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0505" w14:textId="4C74B59F" w:rsidR="00917BAE" w:rsidRPr="00731CC4" w:rsidRDefault="00820A40" w:rsidP="00731CC4">
      <w:pPr>
        <w:spacing w:after="120"/>
        <w:jc w:val="center"/>
        <w:rPr>
          <w:rFonts w:ascii="Book Antiqua" w:eastAsia="Calibri" w:hAnsi="Book Antiqua" w:cs="Arabic Typesetting"/>
          <w:b/>
          <w:bCs/>
          <w:lang w:val="en-ID" w:eastAsia="en-US"/>
        </w:rPr>
      </w:pPr>
      <w:bookmarkStart w:id="0" w:name="_Hlk144208574"/>
      <w:proofErr w:type="spellStart"/>
      <w:r w:rsidRPr="00B155A5">
        <w:rPr>
          <w:rFonts w:ascii="Book Antiqua" w:eastAsia="Calibri" w:hAnsi="Book Antiqua" w:cs="Arabic Typesetting"/>
          <w:b/>
          <w:bCs/>
          <w:lang w:val="en-ID" w:eastAsia="en-US"/>
        </w:rPr>
        <w:t>Ulumul</w:t>
      </w:r>
      <w:proofErr w:type="spellEnd"/>
      <w:r w:rsidRPr="00B155A5">
        <w:rPr>
          <w:rFonts w:ascii="Book Antiqua" w:eastAsia="Calibri" w:hAnsi="Book Antiqua" w:cs="Arabic Typesetting"/>
          <w:b/>
          <w:bCs/>
          <w:lang w:val="en-ID" w:eastAsia="en-US"/>
        </w:rPr>
        <w:t xml:space="preserve"> Hadis </w:t>
      </w:r>
      <w:proofErr w:type="spellStart"/>
      <w:r w:rsidRPr="00B155A5">
        <w:rPr>
          <w:rFonts w:ascii="Book Antiqua" w:eastAsia="Calibri" w:hAnsi="Book Antiqua" w:cs="Arabic Typesetting"/>
          <w:b/>
          <w:bCs/>
          <w:lang w:val="en-ID" w:eastAsia="en-US"/>
        </w:rPr>
        <w:t>Sebagai</w:t>
      </w:r>
      <w:proofErr w:type="spellEnd"/>
      <w:r w:rsidRPr="00B155A5">
        <w:rPr>
          <w:rFonts w:ascii="Book Antiqua" w:eastAsia="Calibri" w:hAnsi="Book Antiqua" w:cs="Arabic Typesetting"/>
          <w:b/>
          <w:bCs/>
          <w:lang w:val="en-ID" w:eastAsia="en-US"/>
        </w:rPr>
        <w:t xml:space="preserve"> </w:t>
      </w:r>
      <w:proofErr w:type="spellStart"/>
      <w:r w:rsidRPr="00B155A5">
        <w:rPr>
          <w:rFonts w:ascii="Book Antiqua" w:eastAsia="Calibri" w:hAnsi="Book Antiqua" w:cs="Arabic Typesetting"/>
          <w:b/>
          <w:bCs/>
          <w:lang w:val="en-ID" w:eastAsia="en-US"/>
        </w:rPr>
        <w:t>Pondasi</w:t>
      </w:r>
      <w:proofErr w:type="spellEnd"/>
      <w:r w:rsidRPr="00B155A5">
        <w:rPr>
          <w:rFonts w:ascii="Book Antiqua" w:eastAsia="Calibri" w:hAnsi="Book Antiqua" w:cs="Arabic Typesetting"/>
          <w:b/>
          <w:bCs/>
          <w:lang w:val="en-ID" w:eastAsia="en-US"/>
        </w:rPr>
        <w:t xml:space="preserve"> </w:t>
      </w:r>
      <w:proofErr w:type="spellStart"/>
      <w:r w:rsidRPr="00B155A5">
        <w:rPr>
          <w:rFonts w:ascii="Book Antiqua" w:eastAsia="Calibri" w:hAnsi="Book Antiqua" w:cs="Arabic Typesetting"/>
          <w:b/>
          <w:bCs/>
          <w:lang w:val="en-ID" w:eastAsia="en-US"/>
        </w:rPr>
        <w:t>Pemikiran</w:t>
      </w:r>
      <w:proofErr w:type="spellEnd"/>
      <w:r w:rsidRPr="00B155A5">
        <w:rPr>
          <w:rFonts w:ascii="Book Antiqua" w:eastAsia="Calibri" w:hAnsi="Book Antiqua" w:cs="Arabic Typesetting"/>
          <w:b/>
          <w:bCs/>
          <w:lang w:val="en-ID" w:eastAsia="en-US"/>
        </w:rPr>
        <w:t xml:space="preserve"> </w:t>
      </w:r>
      <w:proofErr w:type="spellStart"/>
      <w:r w:rsidRPr="00B155A5">
        <w:rPr>
          <w:rFonts w:ascii="Book Antiqua" w:eastAsia="Calibri" w:hAnsi="Book Antiqua" w:cs="Arabic Typesetting"/>
          <w:b/>
          <w:bCs/>
          <w:lang w:val="en-ID" w:eastAsia="en-US"/>
        </w:rPr>
        <w:t>Moderat</w:t>
      </w:r>
      <w:bookmarkEnd w:id="0"/>
      <w:proofErr w:type="spellEnd"/>
      <w:r w:rsidR="00731CC4">
        <w:rPr>
          <w:rFonts w:ascii="Book Antiqua" w:eastAsia="Calibri" w:hAnsi="Book Antiqua" w:cs="Arabic Typesetting"/>
          <w:b/>
          <w:bCs/>
          <w:lang w:val="en-ID" w:eastAsia="en-US"/>
        </w:rPr>
        <w:t xml:space="preserve"> </w:t>
      </w:r>
      <w:proofErr w:type="spellStart"/>
      <w:r w:rsidR="00731CC4" w:rsidRPr="00B155A5">
        <w:rPr>
          <w:rFonts w:ascii="Book Antiqua" w:eastAsia="Calibri" w:hAnsi="Book Antiqua" w:cs="Arabic Typesetting"/>
          <w:b/>
          <w:bCs/>
          <w:lang w:val="en-ID" w:eastAsia="en-US"/>
        </w:rPr>
        <w:t>Mahasiswa</w:t>
      </w:r>
      <w:proofErr w:type="spellEnd"/>
      <w:r w:rsidR="00731CC4" w:rsidRPr="00B155A5">
        <w:rPr>
          <w:rFonts w:ascii="Book Antiqua" w:eastAsia="Calibri" w:hAnsi="Book Antiqua" w:cs="Arabic Typesetting"/>
          <w:b/>
          <w:bCs/>
          <w:lang w:val="en-ID" w:eastAsia="en-US"/>
        </w:rPr>
        <w:t xml:space="preserve"> FEBI IAIN Pontianak</w:t>
      </w:r>
    </w:p>
    <w:p w14:paraId="24F356F4" w14:textId="77777777" w:rsidR="003408A1" w:rsidRPr="00B155A5" w:rsidRDefault="003408A1" w:rsidP="003408A1">
      <w:pPr>
        <w:jc w:val="center"/>
        <w:rPr>
          <w:rFonts w:ascii="Book Antiqua" w:eastAsia="Calibri" w:hAnsi="Book Antiqua" w:cs="Arabic Typesetting"/>
          <w:b/>
          <w:bCs/>
          <w:sz w:val="22"/>
          <w:szCs w:val="32"/>
          <w:lang w:val="en-ID" w:eastAsia="en-US"/>
        </w:rPr>
      </w:pPr>
      <w:r w:rsidRPr="00B155A5">
        <w:rPr>
          <w:rFonts w:ascii="Book Antiqua" w:eastAsia="Calibri" w:hAnsi="Book Antiqua" w:cs="Arabic Typesetting"/>
          <w:b/>
          <w:bCs/>
          <w:sz w:val="22"/>
          <w:szCs w:val="32"/>
          <w:lang w:val="en-ID" w:eastAsia="en-US"/>
        </w:rPr>
        <w:t>Abdurrahman</w:t>
      </w:r>
      <w:r w:rsidR="00C8537B">
        <w:rPr>
          <w:rFonts w:ascii="Book Antiqua" w:eastAsia="Calibri" w:hAnsi="Book Antiqua" w:cs="Arabic Typesetting"/>
          <w:b/>
          <w:bCs/>
          <w:sz w:val="22"/>
          <w:szCs w:val="32"/>
          <w:lang w:val="en-ID" w:eastAsia="en-US"/>
        </w:rPr>
        <w:t xml:space="preserve"> </w:t>
      </w:r>
    </w:p>
    <w:p w14:paraId="265B82B8" w14:textId="03F6425A" w:rsidR="003408A1" w:rsidRPr="00B155A5" w:rsidRDefault="003408A1" w:rsidP="003408A1">
      <w:pPr>
        <w:jc w:val="center"/>
        <w:rPr>
          <w:rFonts w:ascii="Book Antiqua" w:eastAsia="Calibri" w:hAnsi="Book Antiqua" w:cs="Arabic Typesetting"/>
          <w:sz w:val="20"/>
          <w:szCs w:val="20"/>
          <w:lang w:val="en-ID" w:eastAsia="en-US"/>
        </w:rPr>
      </w:pPr>
      <w:proofErr w:type="spellStart"/>
      <w:r w:rsidRPr="00B155A5">
        <w:rPr>
          <w:rFonts w:ascii="Book Antiqua" w:eastAsia="Calibri" w:hAnsi="Book Antiqua" w:cs="Arabic Typesetting"/>
          <w:sz w:val="20"/>
          <w:szCs w:val="20"/>
          <w:lang w:val="en-ID" w:eastAsia="en-US"/>
        </w:rPr>
        <w:t>I</w:t>
      </w:r>
      <w:r w:rsidR="00120634">
        <w:rPr>
          <w:rFonts w:ascii="Book Antiqua" w:eastAsia="Calibri" w:hAnsi="Book Antiqua" w:cs="Arabic Typesetting"/>
          <w:sz w:val="20"/>
          <w:szCs w:val="20"/>
          <w:lang w:val="en-ID" w:eastAsia="en-US"/>
        </w:rPr>
        <w:t>nstitut</w:t>
      </w:r>
      <w:proofErr w:type="spellEnd"/>
      <w:r w:rsidR="00120634">
        <w:rPr>
          <w:rFonts w:ascii="Book Antiqua" w:eastAsia="Calibri" w:hAnsi="Book Antiqua" w:cs="Arabic Typesetting"/>
          <w:sz w:val="20"/>
          <w:szCs w:val="20"/>
          <w:lang w:val="en-ID" w:eastAsia="en-US"/>
        </w:rPr>
        <w:t xml:space="preserve"> Agama Islam Negeri </w:t>
      </w:r>
      <w:r w:rsidRPr="00B155A5">
        <w:rPr>
          <w:rFonts w:ascii="Book Antiqua" w:eastAsia="Calibri" w:hAnsi="Book Antiqua" w:cs="Arabic Typesetting"/>
          <w:sz w:val="20"/>
          <w:szCs w:val="20"/>
          <w:lang w:val="en-ID" w:eastAsia="en-US"/>
        </w:rPr>
        <w:t>Pontianak, Indonesia</w:t>
      </w:r>
    </w:p>
    <w:p w14:paraId="1FB2898A" w14:textId="77777777" w:rsidR="00917BAE" w:rsidRDefault="0066051F" w:rsidP="003408A1">
      <w:pPr>
        <w:ind w:right="49"/>
        <w:jc w:val="center"/>
        <w:rPr>
          <w:rFonts w:ascii="Palatino Linotype" w:eastAsia="Calibri" w:hAnsi="Palatino Linotype" w:cs="Arabic Typesetting"/>
          <w:sz w:val="20"/>
          <w:szCs w:val="32"/>
          <w:u w:val="single"/>
          <w:lang w:val="en-ID" w:eastAsia="en-US"/>
        </w:rPr>
      </w:pPr>
      <w:hyperlink r:id="rId8" w:history="1">
        <w:r w:rsidR="003408A1" w:rsidRPr="00B155A5">
          <w:rPr>
            <w:rFonts w:ascii="Book Antiqua" w:eastAsia="Calibri" w:hAnsi="Book Antiqua" w:cs="Arabic Typesetting"/>
            <w:sz w:val="20"/>
            <w:szCs w:val="20"/>
            <w:u w:val="single"/>
            <w:lang w:val="en-ID" w:eastAsia="en-US"/>
          </w:rPr>
          <w:t>abdurrahman@iainptk.ac.id</w:t>
        </w:r>
      </w:hyperlink>
    </w:p>
    <w:p w14:paraId="1F532B8E" w14:textId="77777777" w:rsidR="003408A1" w:rsidRDefault="003408A1" w:rsidP="003408A1">
      <w:pPr>
        <w:ind w:right="49"/>
        <w:jc w:val="center"/>
        <w:rPr>
          <w:rFonts w:ascii="Book Antiqua" w:eastAsia="Book Antiqua" w:hAnsi="Book Antiqua" w:cs="Book Antiqua"/>
          <w:i/>
          <w:color w:val="404040"/>
          <w:sz w:val="20"/>
          <w:szCs w:val="20"/>
        </w:rPr>
      </w:pPr>
    </w:p>
    <w:p w14:paraId="54BAB7CF" w14:textId="77777777" w:rsidR="006C6B34" w:rsidRPr="00B155A5" w:rsidRDefault="006C6B34" w:rsidP="006C6B34">
      <w:pPr>
        <w:jc w:val="center"/>
        <w:rPr>
          <w:rFonts w:ascii="Book Antiqua" w:eastAsia="Calibri" w:hAnsi="Book Antiqua" w:cs="Arabic Typesetting"/>
          <w:b/>
          <w:bCs/>
          <w:sz w:val="22"/>
          <w:szCs w:val="32"/>
          <w:lang w:val="en-ID" w:eastAsia="en-US"/>
        </w:rPr>
      </w:pPr>
      <w:proofErr w:type="spellStart"/>
      <w:r w:rsidRPr="00B155A5">
        <w:rPr>
          <w:rFonts w:ascii="Book Antiqua" w:eastAsia="Calibri" w:hAnsi="Book Antiqua" w:cs="Arabic Typesetting"/>
          <w:b/>
          <w:bCs/>
          <w:sz w:val="22"/>
          <w:szCs w:val="32"/>
          <w:lang w:val="en-ID" w:eastAsia="en-US"/>
        </w:rPr>
        <w:t>Mujahidatul</w:t>
      </w:r>
      <w:proofErr w:type="spellEnd"/>
      <w:r w:rsidRPr="00B155A5">
        <w:rPr>
          <w:rFonts w:ascii="Book Antiqua" w:eastAsia="Calibri" w:hAnsi="Book Antiqua" w:cs="Arabic Typesetting"/>
          <w:b/>
          <w:bCs/>
          <w:sz w:val="22"/>
          <w:szCs w:val="32"/>
          <w:lang w:val="en-ID" w:eastAsia="en-US"/>
        </w:rPr>
        <w:t xml:space="preserve"> </w:t>
      </w:r>
      <w:proofErr w:type="spellStart"/>
      <w:r w:rsidRPr="00B155A5">
        <w:rPr>
          <w:rFonts w:ascii="Book Antiqua" w:eastAsia="Calibri" w:hAnsi="Book Antiqua" w:cs="Arabic Typesetting"/>
          <w:b/>
          <w:bCs/>
          <w:sz w:val="22"/>
          <w:szCs w:val="32"/>
          <w:lang w:val="en-ID" w:eastAsia="en-US"/>
        </w:rPr>
        <w:t>Khaerat</w:t>
      </w:r>
      <w:proofErr w:type="spellEnd"/>
    </w:p>
    <w:p w14:paraId="1A2A5625" w14:textId="137D2428" w:rsidR="006C6B34" w:rsidRPr="00B155A5" w:rsidRDefault="006C6B34" w:rsidP="006C6B34">
      <w:pPr>
        <w:jc w:val="center"/>
        <w:rPr>
          <w:rFonts w:ascii="Book Antiqua" w:eastAsia="Calibri" w:hAnsi="Book Antiqua" w:cs="Arabic Typesetting"/>
          <w:sz w:val="20"/>
          <w:szCs w:val="20"/>
          <w:lang w:val="en-ID" w:eastAsia="en-US"/>
        </w:rPr>
      </w:pPr>
      <w:r w:rsidRPr="00B155A5">
        <w:rPr>
          <w:rFonts w:ascii="Book Antiqua" w:eastAsia="Calibri" w:hAnsi="Book Antiqua" w:cs="Arabic Typesetting"/>
          <w:sz w:val="20"/>
          <w:szCs w:val="20"/>
          <w:lang w:val="en-ID" w:eastAsia="en-US"/>
        </w:rPr>
        <w:t>U</w:t>
      </w:r>
      <w:r w:rsidR="00120634">
        <w:rPr>
          <w:rFonts w:ascii="Book Antiqua" w:eastAsia="Calibri" w:hAnsi="Book Antiqua" w:cs="Arabic Typesetting"/>
          <w:sz w:val="20"/>
          <w:szCs w:val="20"/>
          <w:lang w:val="en-ID" w:eastAsia="en-US"/>
        </w:rPr>
        <w:t xml:space="preserve">niversitas </w:t>
      </w:r>
      <w:r w:rsidRPr="00B155A5">
        <w:rPr>
          <w:rFonts w:ascii="Book Antiqua" w:eastAsia="Calibri" w:hAnsi="Book Antiqua" w:cs="Arabic Typesetting"/>
          <w:sz w:val="20"/>
          <w:szCs w:val="20"/>
          <w:lang w:val="en-ID" w:eastAsia="en-US"/>
        </w:rPr>
        <w:t>I</w:t>
      </w:r>
      <w:r w:rsidR="00120634">
        <w:rPr>
          <w:rFonts w:ascii="Book Antiqua" w:eastAsia="Calibri" w:hAnsi="Book Antiqua" w:cs="Arabic Typesetting"/>
          <w:sz w:val="20"/>
          <w:szCs w:val="20"/>
          <w:lang w:val="en-ID" w:eastAsia="en-US"/>
        </w:rPr>
        <w:t xml:space="preserve">slam </w:t>
      </w:r>
      <w:r w:rsidRPr="00B155A5">
        <w:rPr>
          <w:rFonts w:ascii="Book Antiqua" w:eastAsia="Calibri" w:hAnsi="Book Antiqua" w:cs="Arabic Typesetting"/>
          <w:sz w:val="20"/>
          <w:szCs w:val="20"/>
          <w:lang w:val="en-ID" w:eastAsia="en-US"/>
        </w:rPr>
        <w:t>N</w:t>
      </w:r>
      <w:r w:rsidR="00120634">
        <w:rPr>
          <w:rFonts w:ascii="Book Antiqua" w:eastAsia="Calibri" w:hAnsi="Book Antiqua" w:cs="Arabic Typesetting"/>
          <w:sz w:val="20"/>
          <w:szCs w:val="20"/>
          <w:lang w:val="en-ID" w:eastAsia="en-US"/>
        </w:rPr>
        <w:t>egeri</w:t>
      </w:r>
      <w:r w:rsidRPr="00B155A5">
        <w:rPr>
          <w:rFonts w:ascii="Book Antiqua" w:eastAsia="Calibri" w:hAnsi="Book Antiqua" w:cs="Arabic Typesetting"/>
          <w:sz w:val="20"/>
          <w:szCs w:val="20"/>
          <w:lang w:val="en-ID" w:eastAsia="en-US"/>
        </w:rPr>
        <w:t xml:space="preserve"> </w:t>
      </w:r>
      <w:proofErr w:type="spellStart"/>
      <w:r w:rsidRPr="00B155A5">
        <w:rPr>
          <w:rFonts w:ascii="Book Antiqua" w:eastAsia="Calibri" w:hAnsi="Book Antiqua" w:cs="Arabic Typesetting"/>
          <w:sz w:val="20"/>
          <w:szCs w:val="20"/>
          <w:lang w:val="en-ID" w:eastAsia="en-US"/>
        </w:rPr>
        <w:t>Alauddin</w:t>
      </w:r>
      <w:proofErr w:type="spellEnd"/>
      <w:r w:rsidRPr="00B155A5">
        <w:rPr>
          <w:rFonts w:ascii="Book Antiqua" w:eastAsia="Calibri" w:hAnsi="Book Antiqua" w:cs="Arabic Typesetting"/>
          <w:sz w:val="20"/>
          <w:szCs w:val="20"/>
          <w:lang w:val="en-ID" w:eastAsia="en-US"/>
        </w:rPr>
        <w:t xml:space="preserve"> </w:t>
      </w:r>
      <w:r w:rsidR="00120634" w:rsidRPr="00B155A5">
        <w:rPr>
          <w:rFonts w:ascii="Book Antiqua" w:eastAsia="Calibri" w:hAnsi="Book Antiqua" w:cs="Arabic Typesetting"/>
          <w:sz w:val="20"/>
          <w:szCs w:val="20"/>
          <w:lang w:val="en-ID" w:eastAsia="en-US"/>
        </w:rPr>
        <w:t>Makassar</w:t>
      </w:r>
      <w:r w:rsidR="00120634">
        <w:rPr>
          <w:rFonts w:ascii="Book Antiqua" w:eastAsia="Calibri" w:hAnsi="Book Antiqua" w:cs="Arabic Typesetting"/>
          <w:sz w:val="20"/>
          <w:szCs w:val="20"/>
          <w:lang w:val="en-ID" w:eastAsia="en-US"/>
        </w:rPr>
        <w:t>, Indonesia</w:t>
      </w:r>
    </w:p>
    <w:p w14:paraId="65378A07" w14:textId="77777777" w:rsidR="00917BAE" w:rsidRPr="00B155A5" w:rsidRDefault="0066051F" w:rsidP="006C6B34">
      <w:pPr>
        <w:ind w:right="49"/>
        <w:jc w:val="center"/>
        <w:rPr>
          <w:rFonts w:ascii="Book Antiqua" w:eastAsia="Book Antiqua" w:hAnsi="Book Antiqua" w:cs="Book Antiqua"/>
          <w:i/>
          <w:color w:val="363435"/>
          <w:sz w:val="20"/>
          <w:szCs w:val="20"/>
        </w:rPr>
      </w:pPr>
      <w:hyperlink r:id="rId9" w:history="1">
        <w:r w:rsidR="006C6B34" w:rsidRPr="00B155A5">
          <w:rPr>
            <w:rFonts w:ascii="Book Antiqua" w:eastAsia="Calibri" w:hAnsi="Book Antiqua" w:cs="Arabic Typesetting"/>
            <w:sz w:val="20"/>
            <w:szCs w:val="20"/>
            <w:u w:val="single"/>
            <w:lang w:val="en-ID" w:eastAsia="en-US"/>
          </w:rPr>
          <w:t>mujahidatulkhaerat18@gmail.com</w:t>
        </w:r>
      </w:hyperlink>
    </w:p>
    <w:p w14:paraId="1EB71E6A" w14:textId="77777777" w:rsidR="00917BAE" w:rsidRDefault="00557C1C">
      <w:pPr>
        <w:jc w:val="center"/>
        <w:rPr>
          <w:rFonts w:ascii="Book Antiqua" w:eastAsia="Book Antiqua" w:hAnsi="Book Antiqua" w:cs="Book Antiqua"/>
        </w:rPr>
      </w:pPr>
      <w:r>
        <w:rPr>
          <w:rFonts w:ascii="Book Antiqua" w:eastAsia="Book Antiqua" w:hAnsi="Book Antiqua" w:cs="Book Antiqua"/>
        </w:rPr>
        <w:t xml:space="preserve"> </w:t>
      </w:r>
    </w:p>
    <w:p w14:paraId="72168340" w14:textId="77777777" w:rsidR="00917BAE" w:rsidRPr="00717B6F" w:rsidRDefault="00557C1C" w:rsidP="00E759D9">
      <w:pPr>
        <w:jc w:val="center"/>
        <w:rPr>
          <w:rFonts w:ascii="Book Antiqua" w:eastAsia="Book Antiqua" w:hAnsi="Book Antiqua" w:cs="Book Antiqua"/>
          <w:b/>
          <w:sz w:val="22"/>
          <w:szCs w:val="22"/>
        </w:rPr>
      </w:pPr>
      <w:r w:rsidRPr="00717B6F">
        <w:rPr>
          <w:rFonts w:ascii="Book Antiqua" w:eastAsia="Book Antiqua" w:hAnsi="Book Antiqua" w:cs="Book Antiqua"/>
          <w:b/>
          <w:sz w:val="22"/>
          <w:szCs w:val="22"/>
        </w:rPr>
        <w:t>Abstract:</w:t>
      </w:r>
    </w:p>
    <w:p w14:paraId="64B617AC" w14:textId="77777777" w:rsidR="00062709" w:rsidRPr="00120634" w:rsidRDefault="00062709" w:rsidP="00120634">
      <w:pPr>
        <w:spacing w:after="160"/>
        <w:ind w:left="567" w:right="567"/>
        <w:jc w:val="both"/>
        <w:rPr>
          <w:rFonts w:ascii="Book Antiqua" w:eastAsia="Calibri" w:hAnsi="Book Antiqua" w:cs="Arabic Typesetting"/>
          <w:sz w:val="20"/>
          <w:szCs w:val="20"/>
          <w:lang w:val="en-ID" w:eastAsia="en-US"/>
        </w:rPr>
      </w:pPr>
      <w:r w:rsidRPr="00120634">
        <w:rPr>
          <w:rFonts w:ascii="Book Antiqua" w:eastAsia="Calibri" w:hAnsi="Book Antiqua" w:cs="Arabic Typesetting"/>
          <w:sz w:val="20"/>
          <w:szCs w:val="20"/>
          <w:lang w:val="en-ID" w:eastAsia="en-US"/>
        </w:rPr>
        <w:t>This article reveals the existence of the course "</w:t>
      </w:r>
      <w:proofErr w:type="spellStart"/>
      <w:r w:rsidRPr="00120634">
        <w:rPr>
          <w:rFonts w:ascii="Book Antiqua" w:eastAsia="Calibri" w:hAnsi="Book Antiqua" w:cs="Arabic Typesetting"/>
          <w:sz w:val="20"/>
          <w:szCs w:val="20"/>
          <w:lang w:val="en-ID" w:eastAsia="en-US"/>
        </w:rPr>
        <w:t>Ulumul</w:t>
      </w:r>
      <w:proofErr w:type="spellEnd"/>
      <w:r w:rsidRPr="00120634">
        <w:rPr>
          <w:rFonts w:ascii="Book Antiqua" w:eastAsia="Calibri" w:hAnsi="Book Antiqua" w:cs="Arabic Typesetting"/>
          <w:sz w:val="20"/>
          <w:szCs w:val="20"/>
          <w:lang w:val="en-ID" w:eastAsia="en-US"/>
        </w:rPr>
        <w:t xml:space="preserve"> Hadis" that serves as the foundation for a Moderate Understanding among students of the Faculty of Islamic Economics and Business (FEBI) at the State Islamic Institute (IAIN) in Pontianak, which is located in West Kalimantan Province, a province known for its diversity in terms of ethnicity, customs, and religion, so there is potential for disputes and conflicts. This article is </w:t>
      </w:r>
      <w:proofErr w:type="gramStart"/>
      <w:r w:rsidRPr="00120634">
        <w:rPr>
          <w:rFonts w:ascii="Book Antiqua" w:eastAsia="Calibri" w:hAnsi="Book Antiqua" w:cs="Arabic Typesetting"/>
          <w:sz w:val="20"/>
          <w:szCs w:val="20"/>
          <w:lang w:val="en-ID" w:eastAsia="en-US"/>
        </w:rPr>
        <w:t>a library research</w:t>
      </w:r>
      <w:proofErr w:type="gramEnd"/>
      <w:r w:rsidRPr="00120634">
        <w:rPr>
          <w:rFonts w:ascii="Book Antiqua" w:eastAsia="Calibri" w:hAnsi="Book Antiqua" w:cs="Arabic Typesetting"/>
          <w:sz w:val="20"/>
          <w:szCs w:val="20"/>
          <w:lang w:val="en-ID" w:eastAsia="en-US"/>
        </w:rPr>
        <w:t xml:space="preserve"> that uncovers the moderate values from the </w:t>
      </w:r>
      <w:proofErr w:type="spellStart"/>
      <w:r w:rsidRPr="00120634">
        <w:rPr>
          <w:rFonts w:ascii="Book Antiqua" w:eastAsia="Calibri" w:hAnsi="Book Antiqua" w:cs="Arabic Typesetting"/>
          <w:sz w:val="20"/>
          <w:szCs w:val="20"/>
          <w:lang w:val="en-ID" w:eastAsia="en-US"/>
        </w:rPr>
        <w:t>Ulumul</w:t>
      </w:r>
      <w:proofErr w:type="spellEnd"/>
      <w:r w:rsidRPr="00120634">
        <w:rPr>
          <w:rFonts w:ascii="Book Antiqua" w:eastAsia="Calibri" w:hAnsi="Book Antiqua" w:cs="Arabic Typesetting"/>
          <w:sz w:val="20"/>
          <w:szCs w:val="20"/>
          <w:lang w:val="en-ID" w:eastAsia="en-US"/>
        </w:rPr>
        <w:t xml:space="preserve"> Hadis material as well as its teaching methods. Therefore, the method used is qualitative research with a descriptive approach, subsequently gathering data through literature studies or documents that have discussed this theme, while directly observing the environment at FEBI IAIN Pontianak, so that the collected data can be verified and revealed with good results. The instilling of moderate values in the students of FEBI IAIN Pontianak is largely derived from the </w:t>
      </w:r>
      <w:proofErr w:type="spellStart"/>
      <w:r w:rsidRPr="00120634">
        <w:rPr>
          <w:rFonts w:ascii="Book Antiqua" w:eastAsia="Calibri" w:hAnsi="Book Antiqua" w:cs="Arabic Typesetting"/>
          <w:sz w:val="20"/>
          <w:szCs w:val="20"/>
          <w:lang w:val="en-ID" w:eastAsia="en-US"/>
        </w:rPr>
        <w:t>Ulumul</w:t>
      </w:r>
      <w:proofErr w:type="spellEnd"/>
      <w:r w:rsidRPr="00120634">
        <w:rPr>
          <w:rFonts w:ascii="Book Antiqua" w:eastAsia="Calibri" w:hAnsi="Book Antiqua" w:cs="Arabic Typesetting"/>
          <w:sz w:val="20"/>
          <w:szCs w:val="20"/>
          <w:lang w:val="en-ID" w:eastAsia="en-US"/>
        </w:rPr>
        <w:t xml:space="preserve"> Hadis material taught by a lecturer. Among the materials </w:t>
      </w:r>
      <w:proofErr w:type="gramStart"/>
      <w:r w:rsidRPr="00120634">
        <w:rPr>
          <w:rFonts w:ascii="Book Antiqua" w:eastAsia="Calibri" w:hAnsi="Book Antiqua" w:cs="Arabic Typesetting"/>
          <w:sz w:val="20"/>
          <w:szCs w:val="20"/>
          <w:lang w:val="en-ID" w:eastAsia="en-US"/>
        </w:rPr>
        <w:t xml:space="preserve">are  </w:t>
      </w:r>
      <w:proofErr w:type="spellStart"/>
      <w:r w:rsidRPr="00120634">
        <w:rPr>
          <w:rFonts w:ascii="Book Antiqua" w:eastAsia="Calibri" w:hAnsi="Book Antiqua" w:cs="Arabic Typesetting"/>
          <w:sz w:val="20"/>
          <w:szCs w:val="20"/>
          <w:lang w:val="en-ID" w:eastAsia="en-US"/>
        </w:rPr>
        <w:t>hadi</w:t>
      </w:r>
      <w:r w:rsidRPr="00120634">
        <w:rPr>
          <w:rFonts w:ascii="Arial" w:eastAsia="Calibri" w:hAnsi="Arial" w:cs="Arial"/>
          <w:sz w:val="20"/>
          <w:szCs w:val="20"/>
          <w:lang w:val="en-ID" w:eastAsia="en-US"/>
        </w:rPr>
        <w:t>̄</w:t>
      </w:r>
      <w:r w:rsidRPr="00120634">
        <w:rPr>
          <w:rFonts w:ascii="Book Antiqua" w:eastAsia="Calibri" w:hAnsi="Book Antiqua" w:cs="Arabic Typesetting"/>
          <w:sz w:val="20"/>
          <w:szCs w:val="20"/>
          <w:lang w:val="en-ID" w:eastAsia="en-US"/>
        </w:rPr>
        <w:t>s</w:t>
      </w:r>
      <w:proofErr w:type="spellEnd"/>
      <w:proofErr w:type="gramEnd"/>
      <w:r w:rsidRPr="00120634">
        <w:rPr>
          <w:rFonts w:ascii="Book Antiqua" w:eastAsia="Calibri" w:hAnsi="Book Antiqua" w:cs="Arabic Typesetting"/>
          <w:sz w:val="20"/>
          <w:szCs w:val="20"/>
          <w:lang w:val="en-ID" w:eastAsia="en-US"/>
        </w:rPr>
        <w:t xml:space="preserve"> </w:t>
      </w:r>
      <w:proofErr w:type="spellStart"/>
      <w:r w:rsidRPr="00120634">
        <w:rPr>
          <w:rFonts w:ascii="Calibri" w:eastAsia="Calibri" w:hAnsi="Calibri" w:cs="Calibri"/>
          <w:sz w:val="20"/>
          <w:szCs w:val="20"/>
          <w:lang w:val="en-ID" w:eastAsia="en-US"/>
        </w:rPr>
        <w:t>ḍ</w:t>
      </w:r>
      <w:r w:rsidRPr="00120634">
        <w:rPr>
          <w:rFonts w:ascii="Book Antiqua" w:eastAsia="Calibri" w:hAnsi="Book Antiqua" w:cs="Arabic Typesetting"/>
          <w:sz w:val="20"/>
          <w:szCs w:val="20"/>
          <w:lang w:val="en-ID" w:eastAsia="en-US"/>
        </w:rPr>
        <w:t>aif</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hadi</w:t>
      </w:r>
      <w:r w:rsidRPr="00120634">
        <w:rPr>
          <w:rFonts w:ascii="Arial" w:eastAsia="Calibri" w:hAnsi="Arial" w:cs="Arial"/>
          <w:sz w:val="20"/>
          <w:szCs w:val="20"/>
          <w:lang w:val="en-ID" w:eastAsia="en-US"/>
        </w:rPr>
        <w:t>̄</w:t>
      </w:r>
      <w:r w:rsidRPr="00120634">
        <w:rPr>
          <w:rFonts w:ascii="Book Antiqua" w:eastAsia="Calibri" w:hAnsi="Book Antiqua" w:cs="Arabic Typesetting"/>
          <w:sz w:val="20"/>
          <w:szCs w:val="20"/>
          <w:lang w:val="en-ID" w:eastAsia="en-US"/>
        </w:rPr>
        <w:t>s</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Mau</w:t>
      </w:r>
      <w:r w:rsidRPr="00120634">
        <w:rPr>
          <w:rFonts w:ascii="Calibri" w:eastAsia="Calibri" w:hAnsi="Calibri" w:cs="Calibri"/>
          <w:sz w:val="20"/>
          <w:szCs w:val="20"/>
          <w:lang w:val="en-ID" w:eastAsia="en-US"/>
        </w:rPr>
        <w:t>ḍ</w:t>
      </w:r>
      <w:r w:rsidRPr="00120634">
        <w:rPr>
          <w:rFonts w:ascii="Book Antiqua" w:eastAsia="Calibri" w:hAnsi="Book Antiqua" w:cs="Arabic Typesetting"/>
          <w:sz w:val="20"/>
          <w:szCs w:val="20"/>
          <w:lang w:val="en-ID" w:eastAsia="en-US"/>
        </w:rPr>
        <w:t>u</w:t>
      </w:r>
      <w:proofErr w:type="spellEnd"/>
      <w:r w:rsidRPr="00120634">
        <w:rPr>
          <w:rFonts w:ascii="Arial" w:eastAsia="Calibri" w:hAnsi="Arial" w:cs="Arial"/>
          <w:sz w:val="20"/>
          <w:szCs w:val="20"/>
          <w:lang w:val="en-ID" w:eastAsia="en-US"/>
        </w:rPr>
        <w:t>̄</w:t>
      </w:r>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Asba</w:t>
      </w:r>
      <w:r w:rsidRPr="00120634">
        <w:rPr>
          <w:rFonts w:ascii="Arial" w:eastAsia="Calibri" w:hAnsi="Arial" w:cs="Arial"/>
          <w:sz w:val="20"/>
          <w:szCs w:val="20"/>
          <w:lang w:val="en-ID" w:eastAsia="en-US"/>
        </w:rPr>
        <w:t>̄</w:t>
      </w:r>
      <w:r w:rsidRPr="00120634">
        <w:rPr>
          <w:rFonts w:ascii="Book Antiqua" w:eastAsia="Calibri" w:hAnsi="Book Antiqua" w:cs="Arabic Typesetting"/>
          <w:sz w:val="20"/>
          <w:szCs w:val="20"/>
          <w:lang w:val="en-ID" w:eastAsia="en-US"/>
        </w:rPr>
        <w:t>b</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al-Wuru</w:t>
      </w:r>
      <w:r w:rsidRPr="00120634">
        <w:rPr>
          <w:rFonts w:ascii="Arial" w:eastAsia="Calibri" w:hAnsi="Arial" w:cs="Arial"/>
          <w:sz w:val="20"/>
          <w:szCs w:val="20"/>
          <w:lang w:val="en-ID" w:eastAsia="en-US"/>
        </w:rPr>
        <w:t>̄</w:t>
      </w:r>
      <w:r w:rsidRPr="00120634">
        <w:rPr>
          <w:rFonts w:ascii="Book Antiqua" w:eastAsia="Calibri" w:hAnsi="Book Antiqua" w:cs="Arabic Typesetting"/>
          <w:sz w:val="20"/>
          <w:szCs w:val="20"/>
          <w:lang w:val="en-ID" w:eastAsia="en-US"/>
        </w:rPr>
        <w:t>d</w:t>
      </w:r>
      <w:proofErr w:type="spellEnd"/>
      <w:r w:rsidRPr="00120634">
        <w:rPr>
          <w:rFonts w:ascii="Book Antiqua" w:eastAsia="Calibri" w:hAnsi="Book Antiqua" w:cs="Arabic Typesetting"/>
          <w:sz w:val="20"/>
          <w:szCs w:val="20"/>
          <w:lang w:val="en-ID" w:eastAsia="en-US"/>
        </w:rPr>
        <w:t xml:space="preserve"> and textual and contextual understanding of hadith.</w:t>
      </w:r>
    </w:p>
    <w:p w14:paraId="68480E52" w14:textId="2F5A495D" w:rsidR="00120634" w:rsidRDefault="00062709" w:rsidP="00120634">
      <w:pPr>
        <w:jc w:val="center"/>
        <w:rPr>
          <w:rFonts w:ascii="Book Antiqua" w:eastAsia="Calibri" w:hAnsi="Book Antiqua" w:cs="Arabic Typesetting"/>
          <w:b/>
          <w:bCs/>
          <w:sz w:val="22"/>
          <w:szCs w:val="22"/>
          <w:lang w:val="en-ID" w:eastAsia="en-US"/>
        </w:rPr>
      </w:pPr>
      <w:r w:rsidRPr="00717B6F">
        <w:rPr>
          <w:rFonts w:ascii="Book Antiqua" w:eastAsia="Calibri" w:hAnsi="Book Antiqua" w:cs="Arabic Typesetting"/>
          <w:b/>
          <w:bCs/>
          <w:sz w:val="22"/>
          <w:szCs w:val="22"/>
          <w:lang w:val="en-ID" w:eastAsia="en-US"/>
        </w:rPr>
        <w:t>Keywords:</w:t>
      </w:r>
    </w:p>
    <w:p w14:paraId="38B71134" w14:textId="4ACE63C1" w:rsidR="00062709" w:rsidRDefault="00062709" w:rsidP="00120634">
      <w:pPr>
        <w:jc w:val="center"/>
        <w:rPr>
          <w:rFonts w:ascii="Book Antiqua" w:eastAsia="Calibri" w:hAnsi="Book Antiqua" w:cs="Arabic Typesetting"/>
          <w:sz w:val="20"/>
          <w:szCs w:val="20"/>
          <w:lang w:val="en-ID" w:eastAsia="en-US"/>
        </w:rPr>
      </w:pPr>
      <w:proofErr w:type="spellStart"/>
      <w:r w:rsidRPr="00120634">
        <w:rPr>
          <w:rFonts w:ascii="Book Antiqua" w:eastAsia="Calibri" w:hAnsi="Book Antiqua" w:cs="Arabic Typesetting"/>
          <w:sz w:val="20"/>
          <w:szCs w:val="20"/>
          <w:lang w:val="en-ID" w:eastAsia="en-US"/>
        </w:rPr>
        <w:t>Ulumul</w:t>
      </w:r>
      <w:proofErr w:type="spellEnd"/>
      <w:r w:rsidRPr="00120634">
        <w:rPr>
          <w:rFonts w:ascii="Book Antiqua" w:eastAsia="Calibri" w:hAnsi="Book Antiqua" w:cs="Arabic Typesetting"/>
          <w:sz w:val="20"/>
          <w:szCs w:val="20"/>
          <w:lang w:val="en-ID" w:eastAsia="en-US"/>
        </w:rPr>
        <w:t xml:space="preserve"> Hadis, Moderate, FEBI, IAIN Pontianak.</w:t>
      </w:r>
    </w:p>
    <w:p w14:paraId="6AD5D30E" w14:textId="280EA82A" w:rsidR="00120634" w:rsidRDefault="00120634" w:rsidP="00120634">
      <w:pPr>
        <w:jc w:val="center"/>
        <w:rPr>
          <w:rFonts w:ascii="Book Antiqua" w:eastAsia="Calibri" w:hAnsi="Book Antiqua" w:cs="Arabic Typesetting"/>
          <w:sz w:val="20"/>
          <w:szCs w:val="20"/>
          <w:lang w:val="en-ID" w:eastAsia="en-US"/>
        </w:rPr>
      </w:pPr>
    </w:p>
    <w:p w14:paraId="55561246" w14:textId="77777777" w:rsidR="00120634" w:rsidRPr="00120634" w:rsidRDefault="00120634" w:rsidP="00120634">
      <w:pPr>
        <w:jc w:val="center"/>
        <w:rPr>
          <w:rFonts w:ascii="Book Antiqua" w:eastAsia="Calibri" w:hAnsi="Book Antiqua" w:cs="Arabic Typesetting"/>
          <w:sz w:val="20"/>
          <w:szCs w:val="20"/>
          <w:lang w:val="en-ID" w:eastAsia="en-US"/>
        </w:rPr>
      </w:pPr>
    </w:p>
    <w:p w14:paraId="621BCB0F" w14:textId="77777777" w:rsidR="00062709" w:rsidRPr="00717B6F" w:rsidRDefault="00062709" w:rsidP="00062709">
      <w:pPr>
        <w:spacing w:after="160"/>
        <w:jc w:val="center"/>
        <w:rPr>
          <w:rFonts w:ascii="Book Antiqua" w:eastAsia="Calibri" w:hAnsi="Book Antiqua" w:cs="Arabic Typesetting"/>
          <w:b/>
          <w:bCs/>
          <w:sz w:val="22"/>
          <w:szCs w:val="22"/>
          <w:lang w:val="en-ID" w:eastAsia="en-US"/>
        </w:rPr>
      </w:pPr>
      <w:proofErr w:type="spellStart"/>
      <w:r w:rsidRPr="00717B6F">
        <w:rPr>
          <w:rFonts w:ascii="Book Antiqua" w:eastAsia="Calibri" w:hAnsi="Book Antiqua" w:cs="Arabic Typesetting"/>
          <w:b/>
          <w:bCs/>
          <w:sz w:val="22"/>
          <w:szCs w:val="22"/>
          <w:lang w:val="en-ID" w:eastAsia="en-US"/>
        </w:rPr>
        <w:lastRenderedPageBreak/>
        <w:t>Abstrak</w:t>
      </w:r>
      <w:proofErr w:type="spellEnd"/>
    </w:p>
    <w:p w14:paraId="5F49F01D" w14:textId="77777777" w:rsidR="00062709" w:rsidRPr="00120634" w:rsidRDefault="00062709" w:rsidP="00120634">
      <w:pPr>
        <w:spacing w:after="160"/>
        <w:ind w:left="567" w:right="567"/>
        <w:jc w:val="both"/>
        <w:rPr>
          <w:rFonts w:ascii="Book Antiqua" w:eastAsia="Calibri" w:hAnsi="Book Antiqua" w:cs="Arabic Typesetting"/>
          <w:sz w:val="20"/>
          <w:szCs w:val="20"/>
          <w:lang w:val="en-ID" w:eastAsia="en-US"/>
        </w:rPr>
      </w:pPr>
      <w:r w:rsidRPr="00120634">
        <w:rPr>
          <w:rFonts w:ascii="Book Antiqua" w:eastAsia="Calibri" w:hAnsi="Book Antiqua" w:cs="Arabic Typesetting"/>
          <w:sz w:val="20"/>
          <w:szCs w:val="20"/>
          <w:lang w:val="en-ID" w:eastAsia="en-US"/>
        </w:rPr>
        <w:t xml:space="preserve">Tulisan </w:t>
      </w:r>
      <w:proofErr w:type="spellStart"/>
      <w:r w:rsidRPr="00120634">
        <w:rPr>
          <w:rFonts w:ascii="Book Antiqua" w:eastAsia="Calibri" w:hAnsi="Book Antiqua" w:cs="Arabic Typesetting"/>
          <w:sz w:val="20"/>
          <w:szCs w:val="20"/>
          <w:lang w:val="en-ID" w:eastAsia="en-US"/>
        </w:rPr>
        <w:t>ini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mengungkap</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tentang</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eksistensi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mata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kuliah</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Ulumul</w:t>
      </w:r>
      <w:proofErr w:type="spellEnd"/>
      <w:r w:rsidRPr="00120634">
        <w:rPr>
          <w:rFonts w:ascii="Book Antiqua" w:eastAsia="Calibri" w:hAnsi="Book Antiqua" w:cs="Arabic Typesetting"/>
          <w:sz w:val="20"/>
          <w:szCs w:val="20"/>
          <w:lang w:val="en-ID" w:eastAsia="en-US"/>
        </w:rPr>
        <w:t xml:space="preserve"> Hadis yang </w:t>
      </w:r>
      <w:proofErr w:type="spellStart"/>
      <w:r w:rsidRPr="00120634">
        <w:rPr>
          <w:rFonts w:ascii="Book Antiqua" w:eastAsia="Calibri" w:hAnsi="Book Antiqua" w:cs="Arabic Typesetting"/>
          <w:sz w:val="20"/>
          <w:szCs w:val="20"/>
          <w:lang w:val="en-ID" w:eastAsia="en-US"/>
        </w:rPr>
        <w:t>menjadi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pondasi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pemikiran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moderat</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bagi</w:t>
      </w:r>
      <w:proofErr w:type="spellEnd"/>
      <w:r w:rsidRPr="00120634">
        <w:rPr>
          <w:rFonts w:ascii="Book Antiqua" w:eastAsia="Calibri" w:hAnsi="Book Antiqua" w:cs="Arabic Typesetting"/>
          <w:sz w:val="20"/>
          <w:szCs w:val="20"/>
          <w:lang w:val="en-ID" w:eastAsia="en-US"/>
        </w:rPr>
        <w:t xml:space="preserve"> </w:t>
      </w:r>
      <w:proofErr w:type="spellStart"/>
      <w:r w:rsidR="00E71846" w:rsidRPr="00120634">
        <w:rPr>
          <w:rFonts w:ascii="Book Antiqua" w:eastAsia="Calibri" w:hAnsi="Book Antiqua" w:cs="Arabic Typesetting"/>
          <w:sz w:val="20"/>
          <w:szCs w:val="20"/>
          <w:lang w:val="en-ID" w:eastAsia="en-US"/>
        </w:rPr>
        <w:t>m</w:t>
      </w:r>
      <w:r w:rsidRPr="00120634">
        <w:rPr>
          <w:rFonts w:ascii="Book Antiqua" w:eastAsia="Calibri" w:hAnsi="Book Antiqua" w:cs="Arabic Typesetting"/>
          <w:sz w:val="20"/>
          <w:szCs w:val="20"/>
          <w:lang w:val="en-ID" w:eastAsia="en-US"/>
        </w:rPr>
        <w:t>ahasiswa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Fakultas</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Ekonomi</w:t>
      </w:r>
      <w:proofErr w:type="spellEnd"/>
      <w:r w:rsidRPr="00120634">
        <w:rPr>
          <w:rFonts w:ascii="Book Antiqua" w:eastAsia="Calibri" w:hAnsi="Book Antiqua" w:cs="Arabic Typesetting"/>
          <w:sz w:val="20"/>
          <w:szCs w:val="20"/>
          <w:lang w:val="en-ID" w:eastAsia="en-US"/>
        </w:rPr>
        <w:t xml:space="preserve"> dan </w:t>
      </w:r>
      <w:proofErr w:type="spellStart"/>
      <w:r w:rsidRPr="00120634">
        <w:rPr>
          <w:rFonts w:ascii="Book Antiqua" w:eastAsia="Calibri" w:hAnsi="Book Antiqua" w:cs="Arabic Typesetting"/>
          <w:sz w:val="20"/>
          <w:szCs w:val="20"/>
          <w:lang w:val="en-ID" w:eastAsia="en-US"/>
        </w:rPr>
        <w:t>Bisnis</w:t>
      </w:r>
      <w:proofErr w:type="spellEnd"/>
      <w:r w:rsidRPr="00120634">
        <w:rPr>
          <w:rFonts w:ascii="Book Antiqua" w:eastAsia="Calibri" w:hAnsi="Book Antiqua" w:cs="Arabic Typesetting"/>
          <w:sz w:val="20"/>
          <w:szCs w:val="20"/>
          <w:lang w:val="en-ID" w:eastAsia="en-US"/>
        </w:rPr>
        <w:t xml:space="preserve"> Islam (FEBI) </w:t>
      </w:r>
      <w:proofErr w:type="spellStart"/>
      <w:r w:rsidRPr="00120634">
        <w:rPr>
          <w:rFonts w:ascii="Book Antiqua" w:eastAsia="Calibri" w:hAnsi="Book Antiqua" w:cs="Arabic Typesetting"/>
          <w:sz w:val="20"/>
          <w:szCs w:val="20"/>
          <w:lang w:val="en-ID" w:eastAsia="en-US"/>
        </w:rPr>
        <w:t>Institut</w:t>
      </w:r>
      <w:proofErr w:type="spellEnd"/>
      <w:r w:rsidRPr="00120634">
        <w:rPr>
          <w:rFonts w:ascii="Book Antiqua" w:eastAsia="Calibri" w:hAnsi="Book Antiqua" w:cs="Arabic Typesetting"/>
          <w:sz w:val="20"/>
          <w:szCs w:val="20"/>
          <w:lang w:val="en-ID" w:eastAsia="en-US"/>
        </w:rPr>
        <w:t xml:space="preserve"> Agama Islam Negeri (IAIN) Pontianak yang </w:t>
      </w:r>
      <w:proofErr w:type="spellStart"/>
      <w:r w:rsidRPr="00120634">
        <w:rPr>
          <w:rFonts w:ascii="Book Antiqua" w:eastAsia="Calibri" w:hAnsi="Book Antiqua" w:cs="Arabic Typesetting"/>
          <w:sz w:val="20"/>
          <w:szCs w:val="20"/>
          <w:lang w:val="en-ID" w:eastAsia="en-US"/>
        </w:rPr>
        <w:t>berada</w:t>
      </w:r>
      <w:proofErr w:type="spellEnd"/>
      <w:r w:rsidRPr="00120634">
        <w:rPr>
          <w:rFonts w:ascii="Book Antiqua" w:eastAsia="Calibri" w:hAnsi="Book Antiqua" w:cs="Arabic Typesetting"/>
          <w:sz w:val="20"/>
          <w:szCs w:val="20"/>
          <w:lang w:val="en-ID" w:eastAsia="en-US"/>
        </w:rPr>
        <w:t xml:space="preserve"> di </w:t>
      </w:r>
      <w:proofErr w:type="spellStart"/>
      <w:r w:rsidRPr="00120634">
        <w:rPr>
          <w:rFonts w:ascii="Book Antiqua" w:eastAsia="Calibri" w:hAnsi="Book Antiqua" w:cs="Arabic Typesetting"/>
          <w:sz w:val="20"/>
          <w:szCs w:val="20"/>
          <w:lang w:val="en-ID" w:eastAsia="en-US"/>
        </w:rPr>
        <w:t>Provinsi</w:t>
      </w:r>
      <w:proofErr w:type="spellEnd"/>
      <w:r w:rsidRPr="00120634">
        <w:rPr>
          <w:rFonts w:ascii="Book Antiqua" w:eastAsia="Calibri" w:hAnsi="Book Antiqua" w:cs="Arabic Typesetting"/>
          <w:sz w:val="20"/>
          <w:szCs w:val="20"/>
          <w:lang w:val="en-ID" w:eastAsia="en-US"/>
        </w:rPr>
        <w:t xml:space="preserve"> Kalimantan Barat, </w:t>
      </w:r>
      <w:proofErr w:type="spellStart"/>
      <w:r w:rsidRPr="00120634">
        <w:rPr>
          <w:rFonts w:ascii="Book Antiqua" w:eastAsia="Calibri" w:hAnsi="Book Antiqua" w:cs="Arabic Typesetting"/>
          <w:sz w:val="20"/>
          <w:szCs w:val="20"/>
          <w:lang w:val="en-ID" w:eastAsia="en-US"/>
        </w:rPr>
        <w:t>provinsi</w:t>
      </w:r>
      <w:proofErr w:type="spellEnd"/>
      <w:r w:rsidRPr="00120634">
        <w:rPr>
          <w:rFonts w:ascii="Book Antiqua" w:eastAsia="Calibri" w:hAnsi="Book Antiqua" w:cs="Arabic Typesetting"/>
          <w:sz w:val="20"/>
          <w:szCs w:val="20"/>
          <w:lang w:val="en-ID" w:eastAsia="en-US"/>
        </w:rPr>
        <w:t xml:space="preserve"> yang </w:t>
      </w:r>
      <w:proofErr w:type="spellStart"/>
      <w:r w:rsidRPr="00120634">
        <w:rPr>
          <w:rFonts w:ascii="Book Antiqua" w:eastAsia="Calibri" w:hAnsi="Book Antiqua" w:cs="Arabic Typesetting"/>
          <w:sz w:val="20"/>
          <w:szCs w:val="20"/>
          <w:lang w:val="en-ID" w:eastAsia="en-US"/>
        </w:rPr>
        <w:t>terkenal</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dengan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kemajemukannya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serta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keragamannya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dalam</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hal</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suku</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adat</w:t>
      </w:r>
      <w:proofErr w:type="spellEnd"/>
      <w:r w:rsidRPr="00120634">
        <w:rPr>
          <w:rFonts w:ascii="Book Antiqua" w:eastAsia="Calibri" w:hAnsi="Book Antiqua" w:cs="Arabic Typesetting"/>
          <w:sz w:val="20"/>
          <w:szCs w:val="20"/>
          <w:lang w:val="en-ID" w:eastAsia="en-US"/>
        </w:rPr>
        <w:t xml:space="preserve"> dan Agama, </w:t>
      </w:r>
      <w:proofErr w:type="spellStart"/>
      <w:r w:rsidRPr="00120634">
        <w:rPr>
          <w:rFonts w:ascii="Book Antiqua" w:eastAsia="Calibri" w:hAnsi="Book Antiqua" w:cs="Arabic Typesetting"/>
          <w:sz w:val="20"/>
          <w:szCs w:val="20"/>
          <w:lang w:val="en-ID" w:eastAsia="en-US"/>
        </w:rPr>
        <w:t>sehingga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berpotensi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terjadi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perselisihan</w:t>
      </w:r>
      <w:proofErr w:type="spellEnd"/>
      <w:r w:rsidRPr="00120634">
        <w:rPr>
          <w:rFonts w:ascii="Book Antiqua" w:eastAsia="Calibri" w:hAnsi="Book Antiqua" w:cs="Arabic Typesetting"/>
          <w:sz w:val="20"/>
          <w:szCs w:val="20"/>
          <w:lang w:val="en-ID" w:eastAsia="en-US"/>
        </w:rPr>
        <w:t xml:space="preserve"> dan </w:t>
      </w:r>
      <w:proofErr w:type="spellStart"/>
      <w:r w:rsidRPr="00120634">
        <w:rPr>
          <w:rFonts w:ascii="Book Antiqua" w:eastAsia="Calibri" w:hAnsi="Book Antiqua" w:cs="Arabic Typesetting"/>
          <w:sz w:val="20"/>
          <w:szCs w:val="20"/>
          <w:lang w:val="en-ID" w:eastAsia="en-US"/>
        </w:rPr>
        <w:t>konflik</w:t>
      </w:r>
      <w:proofErr w:type="spellEnd"/>
      <w:r w:rsidRPr="00120634">
        <w:rPr>
          <w:rFonts w:ascii="Book Antiqua" w:eastAsia="Calibri" w:hAnsi="Book Antiqua" w:cs="Arabic Typesetting"/>
          <w:sz w:val="20"/>
          <w:szCs w:val="20"/>
          <w:lang w:val="en-ID" w:eastAsia="en-US"/>
        </w:rPr>
        <w:t xml:space="preserve">. Tulisan </w:t>
      </w:r>
      <w:proofErr w:type="spellStart"/>
      <w:r w:rsidRPr="00120634">
        <w:rPr>
          <w:rFonts w:ascii="Book Antiqua" w:eastAsia="Calibri" w:hAnsi="Book Antiqua" w:cs="Arabic Typesetting"/>
          <w:sz w:val="20"/>
          <w:szCs w:val="20"/>
          <w:lang w:val="en-ID" w:eastAsia="en-US"/>
        </w:rPr>
        <w:t>ini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merupakan</w:t>
      </w:r>
      <w:proofErr w:type="spellEnd"/>
      <w:r w:rsidRPr="00120634">
        <w:rPr>
          <w:rFonts w:ascii="Book Antiqua" w:eastAsia="Calibri" w:hAnsi="Book Antiqua" w:cs="Arabic Typesetting"/>
          <w:sz w:val="20"/>
          <w:szCs w:val="20"/>
          <w:lang w:val="en-ID" w:eastAsia="en-US"/>
        </w:rPr>
        <w:t xml:space="preserve"> </w:t>
      </w:r>
      <w:r w:rsidRPr="00120634">
        <w:rPr>
          <w:rFonts w:ascii="Book Antiqua" w:eastAsia="Calibri" w:hAnsi="Book Antiqua" w:cs="Arabic Typesetting"/>
          <w:i/>
          <w:iCs/>
          <w:sz w:val="20"/>
          <w:szCs w:val="20"/>
          <w:lang w:val="en-ID" w:eastAsia="en-US"/>
        </w:rPr>
        <w:t xml:space="preserve">library research </w:t>
      </w:r>
      <w:r w:rsidRPr="00120634">
        <w:rPr>
          <w:rFonts w:ascii="Book Antiqua" w:eastAsia="Calibri" w:hAnsi="Book Antiqua" w:cs="Arabic Typesetting"/>
          <w:sz w:val="20"/>
          <w:szCs w:val="20"/>
          <w:lang w:val="en-ID" w:eastAsia="en-US"/>
        </w:rPr>
        <w:t xml:space="preserve">yang </w:t>
      </w:r>
      <w:proofErr w:type="spellStart"/>
      <w:r w:rsidRPr="00120634">
        <w:rPr>
          <w:rFonts w:ascii="Book Antiqua" w:eastAsia="Calibri" w:hAnsi="Book Antiqua" w:cs="Arabic Typesetting"/>
          <w:sz w:val="20"/>
          <w:szCs w:val="20"/>
          <w:lang w:val="en-ID" w:eastAsia="en-US"/>
        </w:rPr>
        <w:t>mengungkap</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nilai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moderat</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dari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materi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Ulumul</w:t>
      </w:r>
      <w:proofErr w:type="spellEnd"/>
      <w:r w:rsidRPr="00120634">
        <w:rPr>
          <w:rFonts w:ascii="Book Antiqua" w:eastAsia="Calibri" w:hAnsi="Book Antiqua" w:cs="Arabic Typesetting"/>
          <w:sz w:val="20"/>
          <w:szCs w:val="20"/>
          <w:lang w:val="en-ID" w:eastAsia="en-US"/>
        </w:rPr>
        <w:t xml:space="preserve"> Hadis </w:t>
      </w:r>
      <w:proofErr w:type="spellStart"/>
      <w:r w:rsidRPr="00120634">
        <w:rPr>
          <w:rFonts w:ascii="Book Antiqua" w:eastAsia="Calibri" w:hAnsi="Book Antiqua" w:cs="Arabic Typesetting"/>
          <w:sz w:val="20"/>
          <w:szCs w:val="20"/>
          <w:lang w:val="en-ID" w:eastAsia="en-US"/>
        </w:rPr>
        <w:t>maupun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metode</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pembelajarannya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maka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metode</w:t>
      </w:r>
      <w:proofErr w:type="spellEnd"/>
      <w:r w:rsidRPr="00120634">
        <w:rPr>
          <w:rFonts w:ascii="Book Antiqua" w:eastAsia="Calibri" w:hAnsi="Book Antiqua" w:cs="Arabic Typesetting"/>
          <w:sz w:val="20"/>
          <w:szCs w:val="20"/>
          <w:lang w:val="en-ID" w:eastAsia="en-US"/>
        </w:rPr>
        <w:t xml:space="preserve"> yang </w:t>
      </w:r>
      <w:proofErr w:type="spellStart"/>
      <w:r w:rsidRPr="00120634">
        <w:rPr>
          <w:rFonts w:ascii="Book Antiqua" w:eastAsia="Calibri" w:hAnsi="Book Antiqua" w:cs="Arabic Typesetting"/>
          <w:sz w:val="20"/>
          <w:szCs w:val="20"/>
          <w:lang w:val="en-ID" w:eastAsia="en-US"/>
        </w:rPr>
        <w:t>digunakan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adalah</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metode</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penelitian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kualitatif</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dengan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pendekatan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deskriptif</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selanjutnya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teknik</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pengumpulan</w:t>
      </w:r>
      <w:proofErr w:type="spellEnd"/>
      <w:r w:rsidRPr="00120634">
        <w:rPr>
          <w:rFonts w:ascii="Book Antiqua" w:eastAsia="Calibri" w:hAnsi="Book Antiqua" w:cs="Arabic Typesetting"/>
          <w:sz w:val="20"/>
          <w:szCs w:val="20"/>
          <w:lang w:val="en-ID" w:eastAsia="en-US"/>
        </w:rPr>
        <w:t xml:space="preserve"> data </w:t>
      </w:r>
      <w:proofErr w:type="spellStart"/>
      <w:r w:rsidRPr="00120634">
        <w:rPr>
          <w:rFonts w:ascii="Book Antiqua" w:eastAsia="Calibri" w:hAnsi="Book Antiqua" w:cs="Arabic Typesetting"/>
          <w:sz w:val="20"/>
          <w:szCs w:val="20"/>
          <w:lang w:val="en-ID" w:eastAsia="en-US"/>
        </w:rPr>
        <w:t>melalui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studi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literatur</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atau</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dokumen</w:t>
      </w:r>
      <w:proofErr w:type="spellEnd"/>
      <w:r w:rsidRPr="00120634">
        <w:rPr>
          <w:rFonts w:ascii="Book Antiqua" w:eastAsia="Calibri" w:hAnsi="Book Antiqua" w:cs="Arabic Typesetting"/>
          <w:sz w:val="20"/>
          <w:szCs w:val="20"/>
          <w:lang w:val="en-ID" w:eastAsia="en-US"/>
        </w:rPr>
        <w:t xml:space="preserve"> yang </w:t>
      </w:r>
      <w:proofErr w:type="spellStart"/>
      <w:r w:rsidRPr="00120634">
        <w:rPr>
          <w:rFonts w:ascii="Book Antiqua" w:eastAsia="Calibri" w:hAnsi="Book Antiqua" w:cs="Arabic Typesetting"/>
          <w:sz w:val="20"/>
          <w:szCs w:val="20"/>
          <w:lang w:val="en-ID" w:eastAsia="en-US"/>
        </w:rPr>
        <w:t>telah</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membahas</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tema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ini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sambil</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melakukan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observasi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langsung</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kepada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mahasiswa</w:t>
      </w:r>
      <w:proofErr w:type="spellEnd"/>
      <w:r w:rsidRPr="00120634">
        <w:rPr>
          <w:rFonts w:ascii="Book Antiqua" w:eastAsia="Calibri" w:hAnsi="Book Antiqua" w:cs="Arabic Typesetting"/>
          <w:sz w:val="20"/>
          <w:szCs w:val="20"/>
          <w:lang w:val="en-ID" w:eastAsia="en-US"/>
        </w:rPr>
        <w:t xml:space="preserve"> di </w:t>
      </w:r>
      <w:proofErr w:type="spellStart"/>
      <w:r w:rsidRPr="00120634">
        <w:rPr>
          <w:rFonts w:ascii="Book Antiqua" w:eastAsia="Calibri" w:hAnsi="Book Antiqua" w:cs="Arabic Typesetting"/>
          <w:sz w:val="20"/>
          <w:szCs w:val="20"/>
          <w:lang w:val="en-ID" w:eastAsia="en-US"/>
        </w:rPr>
        <w:t>lingkungan</w:t>
      </w:r>
      <w:proofErr w:type="spellEnd"/>
      <w:r w:rsidRPr="00120634">
        <w:rPr>
          <w:rFonts w:ascii="Book Antiqua" w:eastAsia="Calibri" w:hAnsi="Book Antiqua" w:cs="Arabic Typesetting"/>
          <w:sz w:val="20"/>
          <w:szCs w:val="20"/>
          <w:lang w:val="en-ID" w:eastAsia="en-US"/>
        </w:rPr>
        <w:t xml:space="preserve"> FEBI IAIN Pontianak, </w:t>
      </w:r>
      <w:proofErr w:type="spellStart"/>
      <w:r w:rsidRPr="00120634">
        <w:rPr>
          <w:rFonts w:ascii="Book Antiqua" w:eastAsia="Calibri" w:hAnsi="Book Antiqua" w:cs="Arabic Typesetting"/>
          <w:sz w:val="20"/>
          <w:szCs w:val="20"/>
          <w:lang w:val="en-ID" w:eastAsia="en-US"/>
        </w:rPr>
        <w:t>sehingga</w:t>
      </w:r>
      <w:proofErr w:type="spellEnd"/>
      <w:r w:rsidRPr="00120634">
        <w:rPr>
          <w:rFonts w:ascii="Book Antiqua" w:eastAsia="Calibri" w:hAnsi="Book Antiqua" w:cs="Arabic Typesetting"/>
          <w:sz w:val="20"/>
          <w:szCs w:val="20"/>
          <w:lang w:val="en-ID" w:eastAsia="en-US"/>
        </w:rPr>
        <w:t xml:space="preserve"> data yang </w:t>
      </w:r>
      <w:proofErr w:type="spellStart"/>
      <w:r w:rsidRPr="00120634">
        <w:rPr>
          <w:rFonts w:ascii="Book Antiqua" w:eastAsia="Calibri" w:hAnsi="Book Antiqua" w:cs="Arabic Typesetting"/>
          <w:sz w:val="20"/>
          <w:szCs w:val="20"/>
          <w:lang w:val="en-ID" w:eastAsia="en-US"/>
        </w:rPr>
        <w:t>terkumpul</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dapat</w:t>
      </w:r>
      <w:proofErr w:type="spellEnd"/>
      <w:r w:rsidRPr="00120634">
        <w:rPr>
          <w:rFonts w:ascii="Book Antiqua" w:eastAsia="Calibri" w:hAnsi="Book Antiqua" w:cs="Arabic Typesetting"/>
          <w:sz w:val="20"/>
          <w:szCs w:val="20"/>
          <w:lang w:val="en-ID" w:eastAsia="en-US"/>
        </w:rPr>
        <w:t xml:space="preserve"> di</w:t>
      </w:r>
      <w:r w:rsidR="00244974" w:rsidRPr="00120634">
        <w:rPr>
          <w:rFonts w:ascii="Book Antiqua" w:eastAsia="Calibri" w:hAnsi="Book Antiqua" w:cs="Arabic Typesetting"/>
          <w:sz w:val="20"/>
          <w:szCs w:val="20"/>
          <w:lang w:val="en-ID" w:eastAsia="en-US"/>
        </w:rPr>
        <w:t xml:space="preserve"> </w:t>
      </w:r>
      <w:proofErr w:type="spellStart"/>
      <w:r w:rsidR="00244974" w:rsidRPr="00120634">
        <w:rPr>
          <w:rFonts w:ascii="Book Antiqua" w:eastAsia="Calibri" w:hAnsi="Book Antiqua" w:cs="Arabic Typesetting"/>
          <w:sz w:val="20"/>
          <w:szCs w:val="20"/>
          <w:lang w:val="en-ID" w:eastAsia="en-US"/>
        </w:rPr>
        <w:t>v</w:t>
      </w:r>
      <w:r w:rsidRPr="00120634">
        <w:rPr>
          <w:rFonts w:ascii="Book Antiqua" w:eastAsia="Calibri" w:hAnsi="Book Antiqua" w:cs="Arabic Typesetting"/>
          <w:sz w:val="20"/>
          <w:szCs w:val="20"/>
          <w:lang w:val="en-ID" w:eastAsia="en-US"/>
        </w:rPr>
        <w:t>eri</w:t>
      </w:r>
      <w:r w:rsidR="00244974" w:rsidRPr="00120634">
        <w:rPr>
          <w:rFonts w:ascii="Book Antiqua" w:eastAsia="Calibri" w:hAnsi="Book Antiqua" w:cs="Arabic Typesetting"/>
          <w:sz w:val="20"/>
          <w:szCs w:val="20"/>
          <w:lang w:val="en-ID" w:eastAsia="en-US"/>
        </w:rPr>
        <w:t>f</w:t>
      </w:r>
      <w:r w:rsidRPr="00120634">
        <w:rPr>
          <w:rFonts w:ascii="Book Antiqua" w:eastAsia="Calibri" w:hAnsi="Book Antiqua" w:cs="Arabic Typesetting"/>
          <w:sz w:val="20"/>
          <w:szCs w:val="20"/>
          <w:lang w:val="en-ID" w:eastAsia="en-US"/>
        </w:rPr>
        <w:t>ikasi</w:t>
      </w:r>
      <w:proofErr w:type="spellEnd"/>
      <w:r w:rsidRPr="00120634">
        <w:rPr>
          <w:rFonts w:ascii="Book Antiqua" w:eastAsia="Calibri" w:hAnsi="Book Antiqua" w:cs="Arabic Typesetting"/>
          <w:sz w:val="20"/>
          <w:szCs w:val="20"/>
          <w:lang w:val="en-ID" w:eastAsia="en-US"/>
        </w:rPr>
        <w:t xml:space="preserve"> dan </w:t>
      </w:r>
      <w:proofErr w:type="spellStart"/>
      <w:r w:rsidRPr="00120634">
        <w:rPr>
          <w:rFonts w:ascii="Book Antiqua" w:eastAsia="Calibri" w:hAnsi="Book Antiqua" w:cs="Arabic Typesetting"/>
          <w:sz w:val="20"/>
          <w:szCs w:val="20"/>
          <w:lang w:val="en-ID" w:eastAsia="en-US"/>
        </w:rPr>
        <w:t>diungkapkan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dengan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hasil</w:t>
      </w:r>
      <w:proofErr w:type="spellEnd"/>
      <w:r w:rsidRPr="00120634">
        <w:rPr>
          <w:rFonts w:ascii="Book Antiqua" w:eastAsia="Calibri" w:hAnsi="Book Antiqua" w:cs="Arabic Typesetting"/>
          <w:sz w:val="20"/>
          <w:szCs w:val="20"/>
          <w:lang w:val="en-ID" w:eastAsia="en-US"/>
        </w:rPr>
        <w:t xml:space="preserve"> yang </w:t>
      </w:r>
      <w:proofErr w:type="spellStart"/>
      <w:r w:rsidRPr="00120634">
        <w:rPr>
          <w:rFonts w:ascii="Book Antiqua" w:eastAsia="Calibri" w:hAnsi="Book Antiqua" w:cs="Arabic Typesetting"/>
          <w:sz w:val="20"/>
          <w:szCs w:val="20"/>
          <w:lang w:val="en-ID" w:eastAsia="en-US"/>
        </w:rPr>
        <w:t>baik</w:t>
      </w:r>
      <w:proofErr w:type="spellEnd"/>
      <w:r w:rsidRPr="00120634">
        <w:rPr>
          <w:rFonts w:ascii="Book Antiqua" w:eastAsia="Calibri" w:hAnsi="Book Antiqua" w:cs="Arabic Typesetting"/>
          <w:sz w:val="20"/>
          <w:szCs w:val="20"/>
          <w:lang w:val="en-ID" w:eastAsia="en-US"/>
        </w:rPr>
        <w:t xml:space="preserve">. Adapun </w:t>
      </w:r>
      <w:proofErr w:type="spellStart"/>
      <w:r w:rsidRPr="00120634">
        <w:rPr>
          <w:rFonts w:ascii="Book Antiqua" w:eastAsia="Calibri" w:hAnsi="Book Antiqua" w:cs="Arabic Typesetting"/>
          <w:sz w:val="20"/>
          <w:szCs w:val="20"/>
          <w:lang w:val="en-ID" w:eastAsia="en-US"/>
        </w:rPr>
        <w:t>penanaman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nilai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moderat</w:t>
      </w:r>
      <w:proofErr w:type="spellEnd"/>
      <w:r w:rsidRPr="00120634">
        <w:rPr>
          <w:rFonts w:ascii="Book Antiqua" w:eastAsia="Calibri" w:hAnsi="Book Antiqua" w:cs="Arabic Typesetting"/>
          <w:sz w:val="20"/>
          <w:szCs w:val="20"/>
          <w:lang w:val="en-ID" w:eastAsia="en-US"/>
        </w:rPr>
        <w:t xml:space="preserve"> pada </w:t>
      </w:r>
      <w:proofErr w:type="spellStart"/>
      <w:r w:rsidRPr="00120634">
        <w:rPr>
          <w:rFonts w:ascii="Book Antiqua" w:eastAsia="Calibri" w:hAnsi="Book Antiqua" w:cs="Arabic Typesetting"/>
          <w:sz w:val="20"/>
          <w:szCs w:val="20"/>
          <w:lang w:val="en-ID" w:eastAsia="en-US"/>
        </w:rPr>
        <w:t>mahasiswa</w:t>
      </w:r>
      <w:proofErr w:type="spellEnd"/>
      <w:r w:rsidRPr="00120634">
        <w:rPr>
          <w:rFonts w:ascii="Book Antiqua" w:eastAsia="Calibri" w:hAnsi="Book Antiqua" w:cs="Arabic Typesetting"/>
          <w:sz w:val="20"/>
          <w:szCs w:val="20"/>
          <w:lang w:val="en-ID" w:eastAsia="en-US"/>
        </w:rPr>
        <w:t xml:space="preserve"> FEBI IAIN Pontianak </w:t>
      </w:r>
      <w:proofErr w:type="spellStart"/>
      <w:r w:rsidRPr="00120634">
        <w:rPr>
          <w:rFonts w:ascii="Book Antiqua" w:eastAsia="Calibri" w:hAnsi="Book Antiqua" w:cs="Arabic Typesetting"/>
          <w:sz w:val="20"/>
          <w:szCs w:val="20"/>
          <w:lang w:val="en-ID" w:eastAsia="en-US"/>
        </w:rPr>
        <w:t>banyak</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didapatkan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dari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materi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Ulumul</w:t>
      </w:r>
      <w:proofErr w:type="spellEnd"/>
      <w:r w:rsidRPr="00120634">
        <w:rPr>
          <w:rFonts w:ascii="Book Antiqua" w:eastAsia="Calibri" w:hAnsi="Book Antiqua" w:cs="Arabic Typesetting"/>
          <w:sz w:val="20"/>
          <w:szCs w:val="20"/>
          <w:lang w:val="en-ID" w:eastAsia="en-US"/>
        </w:rPr>
        <w:t xml:space="preserve"> Hadis yang </w:t>
      </w:r>
      <w:proofErr w:type="spellStart"/>
      <w:r w:rsidRPr="00120634">
        <w:rPr>
          <w:rFonts w:ascii="Book Antiqua" w:eastAsia="Calibri" w:hAnsi="Book Antiqua" w:cs="Arabic Typesetting"/>
          <w:sz w:val="20"/>
          <w:szCs w:val="20"/>
          <w:lang w:val="en-ID" w:eastAsia="en-US"/>
        </w:rPr>
        <w:t>disampaikan</w:t>
      </w:r>
      <w:proofErr w:type="spellEnd"/>
      <w:r w:rsidRPr="00120634">
        <w:rPr>
          <w:rFonts w:ascii="Book Antiqua" w:eastAsia="Calibri" w:hAnsi="Book Antiqua" w:cs="Arabic Typesetting"/>
          <w:sz w:val="20"/>
          <w:szCs w:val="20"/>
          <w:lang w:val="en-ID" w:eastAsia="en-US"/>
        </w:rPr>
        <w:t xml:space="preserve"> oleh </w:t>
      </w:r>
      <w:proofErr w:type="spellStart"/>
      <w:r w:rsidRPr="00120634">
        <w:rPr>
          <w:rFonts w:ascii="Book Antiqua" w:eastAsia="Calibri" w:hAnsi="Book Antiqua" w:cs="Arabic Typesetting"/>
          <w:sz w:val="20"/>
          <w:szCs w:val="20"/>
          <w:lang w:val="en-ID" w:eastAsia="en-US"/>
        </w:rPr>
        <w:t>seorang</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dosen</w:t>
      </w:r>
      <w:proofErr w:type="spellEnd"/>
      <w:r w:rsidRPr="00120634">
        <w:rPr>
          <w:rFonts w:ascii="Book Antiqua" w:eastAsia="Calibri" w:hAnsi="Book Antiqua" w:cs="Arabic Typesetting"/>
          <w:sz w:val="20"/>
          <w:szCs w:val="20"/>
          <w:lang w:val="en-ID" w:eastAsia="en-US"/>
        </w:rPr>
        <w:t xml:space="preserve">, di </w:t>
      </w:r>
      <w:proofErr w:type="spellStart"/>
      <w:r w:rsidRPr="00120634">
        <w:rPr>
          <w:rFonts w:ascii="Book Antiqua" w:eastAsia="Calibri" w:hAnsi="Book Antiqua" w:cs="Arabic Typesetting"/>
          <w:sz w:val="20"/>
          <w:szCs w:val="20"/>
          <w:lang w:val="en-ID" w:eastAsia="en-US"/>
        </w:rPr>
        <w:t>antara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materinya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adalah</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materi</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hadis</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Cambria" w:eastAsia="Calibri" w:hAnsi="Cambria" w:cs="Cambria"/>
          <w:i/>
          <w:iCs/>
          <w:sz w:val="20"/>
          <w:szCs w:val="20"/>
          <w:lang w:val="en-ID" w:eastAsia="en-US"/>
        </w:rPr>
        <w:t>ḍ</w:t>
      </w:r>
      <w:r w:rsidRPr="00120634">
        <w:rPr>
          <w:rFonts w:ascii="Book Antiqua" w:eastAsia="Calibri" w:hAnsi="Book Antiqua" w:cs="Arabic Typesetting"/>
          <w:i/>
          <w:iCs/>
          <w:sz w:val="20"/>
          <w:szCs w:val="20"/>
          <w:lang w:val="en-ID" w:eastAsia="en-US"/>
        </w:rPr>
        <w:t>aif</w:t>
      </w:r>
      <w:proofErr w:type="spellEnd"/>
      <w:r w:rsidRPr="00120634">
        <w:rPr>
          <w:rFonts w:ascii="Book Antiqua" w:eastAsia="Calibri" w:hAnsi="Book Antiqua" w:cs="Arabic Typesetting"/>
          <w:i/>
          <w:iCs/>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hadis</w:t>
      </w:r>
      <w:proofErr w:type="spellEnd"/>
      <w:r w:rsidRPr="00120634">
        <w:rPr>
          <w:rFonts w:ascii="Book Antiqua" w:eastAsia="Calibri" w:hAnsi="Book Antiqua" w:cs="Arabic Typesetting"/>
          <w:i/>
          <w:iCs/>
          <w:sz w:val="20"/>
          <w:szCs w:val="20"/>
          <w:lang w:val="en-ID" w:eastAsia="en-US"/>
        </w:rPr>
        <w:t xml:space="preserve"> </w:t>
      </w:r>
      <w:proofErr w:type="spellStart"/>
      <w:r w:rsidRPr="00120634">
        <w:rPr>
          <w:rFonts w:ascii="Book Antiqua" w:eastAsia="Calibri" w:hAnsi="Book Antiqua" w:cs="Arabic Typesetting"/>
          <w:i/>
          <w:iCs/>
          <w:sz w:val="20"/>
          <w:szCs w:val="20"/>
          <w:lang w:val="en-ID" w:eastAsia="en-US"/>
        </w:rPr>
        <w:t>Mau</w:t>
      </w:r>
      <w:r w:rsidRPr="00120634">
        <w:rPr>
          <w:rFonts w:ascii="Cambria" w:eastAsia="Calibri" w:hAnsi="Cambria" w:cs="Cambria"/>
          <w:i/>
          <w:iCs/>
          <w:sz w:val="20"/>
          <w:szCs w:val="20"/>
          <w:lang w:val="en-ID" w:eastAsia="en-US"/>
        </w:rPr>
        <w:t>ḍ</w:t>
      </w:r>
      <w:r w:rsidRPr="00120634">
        <w:rPr>
          <w:rFonts w:ascii="Book Antiqua" w:eastAsia="Calibri" w:hAnsi="Book Antiqua" w:cs="Arabic Typesetting"/>
          <w:i/>
          <w:iCs/>
          <w:sz w:val="20"/>
          <w:szCs w:val="20"/>
          <w:lang w:val="en-ID" w:eastAsia="en-US"/>
        </w:rPr>
        <w:t>u</w:t>
      </w:r>
      <w:proofErr w:type="spellEnd"/>
      <w:r w:rsidRPr="00120634">
        <w:rPr>
          <w:rFonts w:eastAsia="Calibri"/>
          <w:i/>
          <w:iCs/>
          <w:sz w:val="20"/>
          <w:szCs w:val="20"/>
          <w:lang w:val="en-ID" w:eastAsia="en-US"/>
        </w:rPr>
        <w:t>̄</w:t>
      </w:r>
      <w:r w:rsidRPr="00120634">
        <w:rPr>
          <w:rFonts w:ascii="Book Antiqua" w:eastAsia="Calibri" w:hAnsi="Book Antiqua" w:cs="Arabic Typesetting"/>
          <w:i/>
          <w:iCs/>
          <w:sz w:val="20"/>
          <w:szCs w:val="20"/>
          <w:lang w:val="en-ID" w:eastAsia="en-US"/>
        </w:rPr>
        <w:t xml:space="preserve">’, </w:t>
      </w:r>
      <w:proofErr w:type="spellStart"/>
      <w:r w:rsidRPr="00120634">
        <w:rPr>
          <w:rFonts w:ascii="Book Antiqua" w:eastAsia="Calibri" w:hAnsi="Book Antiqua" w:cs="Arabic Typesetting"/>
          <w:i/>
          <w:iCs/>
          <w:sz w:val="20"/>
          <w:szCs w:val="20"/>
          <w:lang w:val="en-ID" w:eastAsia="en-US"/>
        </w:rPr>
        <w:t>Asba</w:t>
      </w:r>
      <w:r w:rsidRPr="00120634">
        <w:rPr>
          <w:rFonts w:eastAsia="Calibri"/>
          <w:i/>
          <w:iCs/>
          <w:sz w:val="20"/>
          <w:szCs w:val="20"/>
          <w:lang w:val="en-ID" w:eastAsia="en-US"/>
        </w:rPr>
        <w:t>̄</w:t>
      </w:r>
      <w:r w:rsidRPr="00120634">
        <w:rPr>
          <w:rFonts w:ascii="Book Antiqua" w:eastAsia="Calibri" w:hAnsi="Book Antiqua" w:cs="Arabic Typesetting"/>
          <w:i/>
          <w:iCs/>
          <w:sz w:val="20"/>
          <w:szCs w:val="20"/>
          <w:lang w:val="en-ID" w:eastAsia="en-US"/>
        </w:rPr>
        <w:t>b</w:t>
      </w:r>
      <w:proofErr w:type="spellEnd"/>
      <w:r w:rsidRPr="00120634">
        <w:rPr>
          <w:rFonts w:ascii="Book Antiqua" w:eastAsia="Calibri" w:hAnsi="Book Antiqua" w:cs="Arabic Typesetting"/>
          <w:i/>
          <w:iCs/>
          <w:sz w:val="20"/>
          <w:szCs w:val="20"/>
          <w:lang w:val="en-ID" w:eastAsia="en-US"/>
        </w:rPr>
        <w:t xml:space="preserve"> </w:t>
      </w:r>
      <w:proofErr w:type="spellStart"/>
      <w:r w:rsidRPr="00120634">
        <w:rPr>
          <w:rFonts w:ascii="Book Antiqua" w:eastAsia="Calibri" w:hAnsi="Book Antiqua" w:cs="Arabic Typesetting"/>
          <w:i/>
          <w:iCs/>
          <w:sz w:val="20"/>
          <w:szCs w:val="20"/>
          <w:lang w:val="en-ID" w:eastAsia="en-US"/>
        </w:rPr>
        <w:t>al-Wuru</w:t>
      </w:r>
      <w:r w:rsidRPr="00120634">
        <w:rPr>
          <w:rFonts w:eastAsia="Calibri"/>
          <w:i/>
          <w:iCs/>
          <w:sz w:val="20"/>
          <w:szCs w:val="20"/>
          <w:lang w:val="en-ID" w:eastAsia="en-US"/>
        </w:rPr>
        <w:t>̄</w:t>
      </w:r>
      <w:r w:rsidRPr="00120634">
        <w:rPr>
          <w:rFonts w:ascii="Book Antiqua" w:eastAsia="Calibri" w:hAnsi="Book Antiqua" w:cs="Arabic Typesetting"/>
          <w:i/>
          <w:iCs/>
          <w:sz w:val="20"/>
          <w:szCs w:val="20"/>
          <w:lang w:val="en-ID" w:eastAsia="en-US"/>
        </w:rPr>
        <w:t>d</w:t>
      </w:r>
      <w:proofErr w:type="spellEnd"/>
      <w:r w:rsidRPr="00120634">
        <w:rPr>
          <w:rFonts w:ascii="Book Antiqua" w:eastAsia="Calibri" w:hAnsi="Book Antiqua" w:cs="Arabic Typesetting"/>
          <w:i/>
          <w:iCs/>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hadis</w:t>
      </w:r>
      <w:proofErr w:type="spellEnd"/>
      <w:r w:rsidRPr="00120634">
        <w:rPr>
          <w:rFonts w:ascii="Book Antiqua" w:eastAsia="Calibri" w:hAnsi="Book Antiqua" w:cs="Arabic Typesetting"/>
          <w:sz w:val="20"/>
          <w:szCs w:val="20"/>
          <w:lang w:val="en-ID" w:eastAsia="en-US"/>
        </w:rPr>
        <w:t xml:space="preserve"> dan </w:t>
      </w:r>
      <w:proofErr w:type="spellStart"/>
      <w:r w:rsidRPr="00120634">
        <w:rPr>
          <w:rFonts w:ascii="Book Antiqua" w:eastAsia="Calibri" w:hAnsi="Book Antiqua" w:cs="Arabic Typesetting"/>
          <w:sz w:val="20"/>
          <w:szCs w:val="20"/>
          <w:lang w:val="en-ID" w:eastAsia="en-US"/>
        </w:rPr>
        <w:t>pemahaman</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hadis</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secara</w:t>
      </w:r>
      <w:proofErr w:type="spellEnd"/>
      <w:r w:rsidRPr="00120634">
        <w:rPr>
          <w:rFonts w:ascii="Book Antiqua" w:eastAsia="Calibri" w:hAnsi="Book Antiqua" w:cs="Arabic Typesetting"/>
          <w:sz w:val="20"/>
          <w:szCs w:val="20"/>
          <w:lang w:val="en-ID" w:eastAsia="en-US"/>
        </w:rPr>
        <w:t xml:space="preserve"> </w:t>
      </w:r>
      <w:proofErr w:type="spellStart"/>
      <w:r w:rsidRPr="00120634">
        <w:rPr>
          <w:rFonts w:ascii="Book Antiqua" w:eastAsia="Calibri" w:hAnsi="Book Antiqua" w:cs="Arabic Typesetting"/>
          <w:sz w:val="20"/>
          <w:szCs w:val="20"/>
          <w:lang w:val="en-ID" w:eastAsia="en-US"/>
        </w:rPr>
        <w:t>tekstual</w:t>
      </w:r>
      <w:proofErr w:type="spellEnd"/>
      <w:r w:rsidRPr="00120634">
        <w:rPr>
          <w:rFonts w:ascii="Book Antiqua" w:eastAsia="Calibri" w:hAnsi="Book Antiqua" w:cs="Arabic Typesetting"/>
          <w:sz w:val="20"/>
          <w:szCs w:val="20"/>
          <w:lang w:val="en-ID" w:eastAsia="en-US"/>
        </w:rPr>
        <w:t xml:space="preserve"> dan </w:t>
      </w:r>
      <w:proofErr w:type="spellStart"/>
      <w:r w:rsidRPr="00120634">
        <w:rPr>
          <w:rFonts w:ascii="Book Antiqua" w:eastAsia="Calibri" w:hAnsi="Book Antiqua" w:cs="Arabic Typesetting"/>
          <w:sz w:val="20"/>
          <w:szCs w:val="20"/>
          <w:lang w:val="en-ID" w:eastAsia="en-US"/>
        </w:rPr>
        <w:t>kontekstual</w:t>
      </w:r>
      <w:proofErr w:type="spellEnd"/>
      <w:r w:rsidRPr="00120634">
        <w:rPr>
          <w:rFonts w:ascii="Book Antiqua" w:eastAsia="Calibri" w:hAnsi="Book Antiqua" w:cs="Arabic Typesetting"/>
          <w:sz w:val="20"/>
          <w:szCs w:val="20"/>
          <w:lang w:val="en-ID" w:eastAsia="en-US"/>
        </w:rPr>
        <w:t>.</w:t>
      </w:r>
    </w:p>
    <w:p w14:paraId="71BEBD52" w14:textId="3D71F876" w:rsidR="00120634" w:rsidRDefault="00062709" w:rsidP="00120634">
      <w:pPr>
        <w:jc w:val="center"/>
        <w:rPr>
          <w:rFonts w:ascii="Book Antiqua" w:eastAsia="Calibri" w:hAnsi="Book Antiqua" w:cs="Arabic Typesetting"/>
          <w:b/>
          <w:bCs/>
          <w:sz w:val="22"/>
          <w:szCs w:val="22"/>
          <w:lang w:val="en-ID" w:eastAsia="en-US"/>
        </w:rPr>
      </w:pPr>
      <w:r w:rsidRPr="00717B6F">
        <w:rPr>
          <w:rFonts w:ascii="Book Antiqua" w:eastAsia="Calibri" w:hAnsi="Book Antiqua" w:cs="Arabic Typesetting"/>
          <w:b/>
          <w:bCs/>
          <w:sz w:val="22"/>
          <w:szCs w:val="22"/>
          <w:lang w:val="en-ID" w:eastAsia="en-US"/>
        </w:rPr>
        <w:t xml:space="preserve">Kata </w:t>
      </w:r>
      <w:proofErr w:type="spellStart"/>
      <w:r w:rsidRPr="00717B6F">
        <w:rPr>
          <w:rFonts w:ascii="Book Antiqua" w:eastAsia="Calibri" w:hAnsi="Book Antiqua" w:cs="Arabic Typesetting"/>
          <w:b/>
          <w:bCs/>
          <w:sz w:val="22"/>
          <w:szCs w:val="22"/>
          <w:lang w:val="en-ID" w:eastAsia="en-US"/>
        </w:rPr>
        <w:t>Kunci</w:t>
      </w:r>
      <w:proofErr w:type="spellEnd"/>
      <w:r w:rsidRPr="00717B6F">
        <w:rPr>
          <w:rFonts w:ascii="Book Antiqua" w:eastAsia="Calibri" w:hAnsi="Book Antiqua" w:cs="Arabic Typesetting"/>
          <w:b/>
          <w:bCs/>
          <w:sz w:val="22"/>
          <w:szCs w:val="22"/>
          <w:lang w:val="en-ID" w:eastAsia="en-US"/>
        </w:rPr>
        <w:t>:</w:t>
      </w:r>
    </w:p>
    <w:p w14:paraId="328D776E" w14:textId="2D6E0B92" w:rsidR="00062709" w:rsidRPr="00120634" w:rsidRDefault="00062709" w:rsidP="00120634">
      <w:pPr>
        <w:jc w:val="center"/>
        <w:rPr>
          <w:rFonts w:ascii="Book Antiqua" w:eastAsia="Calibri" w:hAnsi="Book Antiqua" w:cs="Arabic Typesetting"/>
          <w:sz w:val="20"/>
          <w:szCs w:val="20"/>
          <w:lang w:val="en-ID" w:eastAsia="en-US"/>
        </w:rPr>
      </w:pPr>
      <w:proofErr w:type="spellStart"/>
      <w:r w:rsidRPr="00120634">
        <w:rPr>
          <w:rFonts w:ascii="Book Antiqua" w:eastAsia="Calibri" w:hAnsi="Book Antiqua" w:cs="Arabic Typesetting"/>
          <w:sz w:val="20"/>
          <w:szCs w:val="20"/>
          <w:lang w:val="en-ID" w:eastAsia="en-US"/>
        </w:rPr>
        <w:t>Ulumul</w:t>
      </w:r>
      <w:proofErr w:type="spellEnd"/>
      <w:r w:rsidRPr="00120634">
        <w:rPr>
          <w:rFonts w:ascii="Book Antiqua" w:eastAsia="Calibri" w:hAnsi="Book Antiqua" w:cs="Arabic Typesetting"/>
          <w:sz w:val="20"/>
          <w:szCs w:val="20"/>
          <w:lang w:val="en-ID" w:eastAsia="en-US"/>
        </w:rPr>
        <w:t xml:space="preserve"> Hadis, </w:t>
      </w:r>
      <w:proofErr w:type="spellStart"/>
      <w:r w:rsidRPr="00120634">
        <w:rPr>
          <w:rFonts w:ascii="Book Antiqua" w:eastAsia="Calibri" w:hAnsi="Book Antiqua" w:cs="Arabic Typesetting"/>
          <w:sz w:val="20"/>
          <w:szCs w:val="20"/>
          <w:lang w:val="en-ID" w:eastAsia="en-US"/>
        </w:rPr>
        <w:t>Moderat</w:t>
      </w:r>
      <w:proofErr w:type="spellEnd"/>
      <w:r w:rsidRPr="00120634">
        <w:rPr>
          <w:rFonts w:ascii="Book Antiqua" w:eastAsia="Calibri" w:hAnsi="Book Antiqua" w:cs="Arabic Typesetting"/>
          <w:sz w:val="20"/>
          <w:szCs w:val="20"/>
          <w:lang w:val="en-ID" w:eastAsia="en-US"/>
        </w:rPr>
        <w:t>, FEBI, IAIN Pontianak.</w:t>
      </w:r>
    </w:p>
    <w:p w14:paraId="782B8A34" w14:textId="77777777" w:rsidR="00917BAE" w:rsidRPr="00717B6F" w:rsidRDefault="00917BAE">
      <w:pPr>
        <w:pBdr>
          <w:top w:val="nil"/>
          <w:left w:val="nil"/>
          <w:bottom w:val="nil"/>
          <w:right w:val="nil"/>
          <w:between w:val="nil"/>
        </w:pBdr>
        <w:jc w:val="both"/>
        <w:rPr>
          <w:rFonts w:ascii="Book Antiqua" w:eastAsia="Book Antiqua" w:hAnsi="Book Antiqua" w:cs="Book Antiqua"/>
          <w:b/>
          <w:color w:val="000000"/>
          <w:sz w:val="22"/>
          <w:szCs w:val="22"/>
        </w:rPr>
      </w:pPr>
    </w:p>
    <w:p w14:paraId="3961E587" w14:textId="77777777" w:rsidR="00917BAE" w:rsidRPr="00717B6F" w:rsidRDefault="00917BAE">
      <w:pPr>
        <w:pBdr>
          <w:top w:val="nil"/>
          <w:left w:val="nil"/>
          <w:bottom w:val="nil"/>
          <w:right w:val="nil"/>
          <w:between w:val="nil"/>
        </w:pBdr>
        <w:jc w:val="both"/>
        <w:rPr>
          <w:rFonts w:ascii="Book Antiqua" w:eastAsia="Book Antiqua" w:hAnsi="Book Antiqua" w:cs="Book Antiqua"/>
          <w:color w:val="000000"/>
          <w:sz w:val="22"/>
          <w:szCs w:val="22"/>
        </w:rPr>
      </w:pPr>
    </w:p>
    <w:p w14:paraId="7BAF3099" w14:textId="77777777" w:rsidR="005F5A35" w:rsidRPr="00717B6F" w:rsidRDefault="005F5A35" w:rsidP="005F5A35">
      <w:pPr>
        <w:spacing w:after="160" w:line="276" w:lineRule="auto"/>
        <w:jc w:val="both"/>
        <w:rPr>
          <w:rFonts w:ascii="Book Antiqua" w:eastAsia="Calibri" w:hAnsi="Book Antiqua" w:cs="Arabic Typesetting"/>
          <w:b/>
          <w:bCs/>
          <w:sz w:val="22"/>
          <w:szCs w:val="22"/>
          <w:lang w:val="en-ID" w:eastAsia="en-US"/>
        </w:rPr>
      </w:pPr>
      <w:proofErr w:type="spellStart"/>
      <w:r w:rsidRPr="00717B6F">
        <w:rPr>
          <w:rFonts w:ascii="Book Antiqua" w:eastAsia="Calibri" w:hAnsi="Book Antiqua" w:cs="Arabic Typesetting"/>
          <w:b/>
          <w:bCs/>
          <w:sz w:val="22"/>
          <w:szCs w:val="22"/>
          <w:lang w:val="en-ID" w:eastAsia="en-US"/>
        </w:rPr>
        <w:t>Pendahuluan</w:t>
      </w:r>
      <w:proofErr w:type="spellEnd"/>
    </w:p>
    <w:p w14:paraId="0AE86581" w14:textId="77777777" w:rsidR="005F5A35" w:rsidRPr="00717B6F" w:rsidRDefault="005F5A35" w:rsidP="005F5A35">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Keragaman</w:t>
      </w:r>
      <w:proofErr w:type="spellEnd"/>
      <w:r w:rsidRPr="00717B6F">
        <w:rPr>
          <w:rFonts w:ascii="Book Antiqua" w:eastAsia="Calibri" w:hAnsi="Book Antiqua" w:cs="Arabic Typesetting"/>
          <w:sz w:val="22"/>
          <w:szCs w:val="22"/>
          <w:lang w:val="en-ID" w:eastAsia="en-US"/>
        </w:rPr>
        <w:t xml:space="preserve"> Indonesia </w:t>
      </w:r>
      <w:proofErr w:type="spellStart"/>
      <w:r w:rsidRPr="00717B6F">
        <w:rPr>
          <w:rFonts w:ascii="Book Antiqua" w:eastAsia="Calibri" w:hAnsi="Book Antiqua" w:cs="Arabic Typesetting"/>
          <w:sz w:val="22"/>
          <w:szCs w:val="22"/>
          <w:lang w:val="en-ID" w:eastAsia="en-US"/>
        </w:rPr>
        <w:t>telah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diakui</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dunia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aspek</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budaya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bahasa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Cerminan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kecil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keragaman</w:t>
      </w:r>
      <w:proofErr w:type="spellEnd"/>
      <w:r w:rsidRPr="00717B6F">
        <w:rPr>
          <w:rFonts w:ascii="Book Antiqua" w:eastAsia="Calibri" w:hAnsi="Book Antiqua" w:cs="Arabic Typesetting"/>
          <w:sz w:val="22"/>
          <w:szCs w:val="22"/>
          <w:lang w:val="en-ID" w:eastAsia="en-US"/>
        </w:rPr>
        <w:t xml:space="preserve"> Indonesia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terlihat</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provinsi</w:t>
      </w:r>
      <w:proofErr w:type="spellEnd"/>
      <w:r w:rsidRPr="00717B6F">
        <w:rPr>
          <w:rFonts w:ascii="Book Antiqua" w:eastAsia="Calibri" w:hAnsi="Book Antiqua" w:cs="Arabic Typesetting"/>
          <w:sz w:val="22"/>
          <w:szCs w:val="22"/>
          <w:lang w:val="en-ID" w:eastAsia="en-US"/>
        </w:rPr>
        <w:t xml:space="preserve"> Kalimantan Barat, Kalimantan Barat </w:t>
      </w:r>
      <w:proofErr w:type="spellStart"/>
      <w:r w:rsidRPr="00717B6F">
        <w:rPr>
          <w:rFonts w:ascii="Book Antiqua" w:eastAsia="Calibri" w:hAnsi="Book Antiqua" w:cs="Arabic Typesetting"/>
          <w:sz w:val="22"/>
          <w:szCs w:val="22"/>
          <w:lang w:val="en-ID" w:eastAsia="en-US"/>
        </w:rPr>
        <w:t>memiliki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tingkat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ragam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budaya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tinggi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termasuk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keragaman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agama, dan </w:t>
      </w:r>
      <w:proofErr w:type="spellStart"/>
      <w:r w:rsidRPr="00717B6F">
        <w:rPr>
          <w:rFonts w:ascii="Book Antiqua" w:eastAsia="Calibri" w:hAnsi="Book Antiqua" w:cs="Arabic Typesetting"/>
          <w:sz w:val="22"/>
          <w:szCs w:val="22"/>
          <w:lang w:val="en-ID" w:eastAsia="en-US"/>
        </w:rPr>
        <w:t>adat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istiadat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Penduduk</w:t>
      </w:r>
      <w:proofErr w:type="spellEnd"/>
      <w:r w:rsidRPr="00717B6F">
        <w:rPr>
          <w:rFonts w:ascii="Book Antiqua" w:eastAsia="Calibri" w:hAnsi="Book Antiqua" w:cs="Arabic Typesetting"/>
          <w:sz w:val="22"/>
          <w:szCs w:val="22"/>
          <w:lang w:val="en-ID" w:eastAsia="en-US"/>
        </w:rPr>
        <w:t xml:space="preserve"> Kalimantan Barat </w:t>
      </w:r>
      <w:proofErr w:type="spellStart"/>
      <w:r w:rsidRPr="00717B6F">
        <w:rPr>
          <w:rFonts w:ascii="Book Antiqua" w:eastAsia="Calibri" w:hAnsi="Book Antiqua" w:cs="Arabic Typesetting"/>
          <w:sz w:val="22"/>
          <w:szCs w:val="22"/>
          <w:lang w:val="en-ID" w:eastAsia="en-US"/>
        </w:rPr>
        <w:t>berjumlah</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shd w:val="clear" w:color="auto" w:fill="FFFFFF"/>
          <w:lang w:val="en-ID" w:eastAsia="en-US"/>
        </w:rPr>
        <w:t>5.482.046</w:t>
      </w:r>
      <w:r w:rsidRPr="00717B6F">
        <w:rPr>
          <w:rFonts w:ascii="Book Antiqua" w:eastAsia="Calibri" w:hAnsi="Book Antiqua" w:cs="Arabic Typesetting"/>
          <w:b/>
          <w:bCs/>
          <w:sz w:val="22"/>
          <w:szCs w:val="22"/>
          <w:shd w:val="clear" w:color="auto" w:fill="FFFFFF"/>
          <w:lang w:val="en-ID" w:eastAsia="en-US"/>
        </w:rPr>
        <w:t xml:space="preserve"> </w:t>
      </w:r>
      <w:proofErr w:type="spellStart"/>
      <w:r w:rsidRPr="00717B6F">
        <w:rPr>
          <w:rFonts w:ascii="Book Antiqua" w:eastAsia="Calibri" w:hAnsi="Book Antiqua" w:cs="Arabic Typesetting"/>
          <w:sz w:val="22"/>
          <w:szCs w:val="22"/>
          <w:lang w:val="en-ID" w:eastAsia="en-US"/>
        </w:rPr>
        <w:t>jiwa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komposisi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berdasarkan</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menurut</w:t>
      </w:r>
      <w:proofErr w:type="spellEnd"/>
      <w:r w:rsidRPr="00717B6F">
        <w:rPr>
          <w:rFonts w:ascii="Book Antiqua" w:eastAsia="Calibri" w:hAnsi="Book Antiqua" w:cs="Arabic Typesetting"/>
          <w:sz w:val="22"/>
          <w:szCs w:val="22"/>
          <w:lang w:val="en-ID" w:eastAsia="en-US"/>
        </w:rPr>
        <w:t xml:space="preserve"> data yang </w:t>
      </w:r>
      <w:proofErr w:type="spellStart"/>
      <w:r w:rsidRPr="00717B6F">
        <w:rPr>
          <w:rFonts w:ascii="Book Antiqua" w:eastAsia="Calibri" w:hAnsi="Book Antiqua" w:cs="Arabic Typesetting"/>
          <w:sz w:val="22"/>
          <w:szCs w:val="22"/>
          <w:lang w:val="en-ID" w:eastAsia="en-US"/>
        </w:rPr>
        <w:t>diperoleh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Dinas </w:t>
      </w:r>
      <w:proofErr w:type="spellStart"/>
      <w:r w:rsidRPr="00717B6F">
        <w:rPr>
          <w:rFonts w:ascii="Book Antiqua" w:eastAsia="Calibri" w:hAnsi="Book Antiqua" w:cs="Arabic Typesetting"/>
          <w:sz w:val="22"/>
          <w:szCs w:val="22"/>
          <w:lang w:val="en-ID" w:eastAsia="en-US"/>
        </w:rPr>
        <w:t>Kependudukan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Catatan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Sipil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Pemerintah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Provinsi</w:t>
      </w:r>
      <w:proofErr w:type="spellEnd"/>
      <w:r w:rsidRPr="00717B6F">
        <w:rPr>
          <w:rFonts w:ascii="Book Antiqua" w:eastAsia="Calibri" w:hAnsi="Book Antiqua" w:cs="Arabic Typesetting"/>
          <w:sz w:val="22"/>
          <w:szCs w:val="22"/>
          <w:lang w:val="en-ID" w:eastAsia="en-US"/>
        </w:rPr>
        <w:t xml:space="preserve"> Kalimantan Barat semester I </w:t>
      </w:r>
      <w:proofErr w:type="spellStart"/>
      <w:r w:rsidRPr="00717B6F">
        <w:rPr>
          <w:rFonts w:ascii="Book Antiqua" w:eastAsia="Calibri" w:hAnsi="Book Antiqua" w:cs="Arabic Typesetting"/>
          <w:sz w:val="22"/>
          <w:szCs w:val="22"/>
          <w:lang w:val="en-ID" w:eastAsia="en-US"/>
        </w:rPr>
        <w:t>tahun</w:t>
      </w:r>
      <w:proofErr w:type="spellEnd"/>
      <w:r w:rsidRPr="00717B6F">
        <w:rPr>
          <w:rFonts w:ascii="Book Antiqua" w:eastAsia="Calibri" w:hAnsi="Book Antiqua" w:cs="Arabic Typesetting"/>
          <w:sz w:val="22"/>
          <w:szCs w:val="22"/>
          <w:lang w:val="en-ID" w:eastAsia="en-US"/>
        </w:rPr>
        <w:t xml:space="preserve"> 2020, Islam </w:t>
      </w:r>
      <w:proofErr w:type="spellStart"/>
      <w:r w:rsidRPr="00717B6F">
        <w:rPr>
          <w:rFonts w:ascii="Book Antiqua" w:eastAsia="Calibri" w:hAnsi="Book Antiqua" w:cs="Arabic Typesetting"/>
          <w:sz w:val="22"/>
          <w:szCs w:val="22"/>
          <w:lang w:val="en-ID" w:eastAsia="en-US"/>
        </w:rPr>
        <w:t>sebanyak</w:t>
      </w:r>
      <w:proofErr w:type="spellEnd"/>
      <w:r w:rsidRPr="00717B6F">
        <w:rPr>
          <w:rFonts w:ascii="Book Antiqua" w:eastAsia="Calibri" w:hAnsi="Book Antiqua" w:cs="Arabic Typesetting"/>
          <w:sz w:val="22"/>
          <w:szCs w:val="22"/>
          <w:lang w:val="en-ID" w:eastAsia="en-US"/>
        </w:rPr>
        <w:t xml:space="preserve"> </w:t>
      </w:r>
      <w:r w:rsidRPr="00717B6F">
        <w:rPr>
          <w:rFonts w:ascii="Book Antiqua" w:hAnsi="Book Antiqua" w:cs="Arabic Typesetting"/>
          <w:sz w:val="22"/>
          <w:szCs w:val="22"/>
          <w:lang w:val="en-ID" w:eastAsia="en-US"/>
        </w:rPr>
        <w:t xml:space="preserve">60.3% 3.303.972 </w:t>
      </w:r>
      <w:proofErr w:type="spellStart"/>
      <w:r w:rsidRPr="00717B6F">
        <w:rPr>
          <w:rFonts w:ascii="Book Antiqua" w:eastAsia="Calibri" w:hAnsi="Book Antiqua" w:cs="Arabic Typesetting"/>
          <w:sz w:val="22"/>
          <w:szCs w:val="22"/>
          <w:lang w:val="en-ID" w:eastAsia="en-US"/>
        </w:rPr>
        <w:t>jiwa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Katholik</w:t>
      </w:r>
      <w:proofErr w:type="spellEnd"/>
      <w:r w:rsidRPr="00717B6F">
        <w:rPr>
          <w:rFonts w:ascii="Book Antiqua" w:eastAsia="Calibri" w:hAnsi="Book Antiqua" w:cs="Arabic Typesetting"/>
          <w:sz w:val="22"/>
          <w:szCs w:val="22"/>
          <w:lang w:val="en-ID" w:eastAsia="en-US"/>
        </w:rPr>
        <w:t xml:space="preserve"> </w:t>
      </w:r>
      <w:r w:rsidRPr="00717B6F">
        <w:rPr>
          <w:rFonts w:ascii="Book Antiqua" w:hAnsi="Book Antiqua" w:cs="Arabic Typesetting"/>
          <w:sz w:val="22"/>
          <w:szCs w:val="22"/>
          <w:lang w:val="en-ID" w:eastAsia="en-US"/>
        </w:rPr>
        <w:t>22.1%</w:t>
      </w:r>
      <w:r w:rsidRPr="00717B6F">
        <w:rPr>
          <w:rFonts w:ascii="Book Antiqua" w:eastAsia="Calibri" w:hAnsi="Book Antiqua" w:cs="Arabic Typesetting"/>
          <w:sz w:val="22"/>
          <w:szCs w:val="22"/>
          <w:lang w:val="en-ID" w:eastAsia="en-US"/>
        </w:rPr>
        <w:t xml:space="preserve"> </w:t>
      </w:r>
      <w:r w:rsidRPr="00717B6F">
        <w:rPr>
          <w:rFonts w:ascii="Book Antiqua" w:hAnsi="Book Antiqua" w:cs="Arabic Typesetting"/>
          <w:sz w:val="22"/>
          <w:szCs w:val="22"/>
          <w:lang w:val="en-ID" w:eastAsia="en-US"/>
        </w:rPr>
        <w:t xml:space="preserve">1.214.126 </w:t>
      </w:r>
      <w:proofErr w:type="spellStart"/>
      <w:r w:rsidRPr="00717B6F">
        <w:rPr>
          <w:rFonts w:ascii="Book Antiqua" w:eastAsia="Calibri" w:hAnsi="Book Antiqua" w:cs="Arabic Typesetting"/>
          <w:sz w:val="22"/>
          <w:szCs w:val="22"/>
          <w:lang w:val="en-ID" w:eastAsia="en-US"/>
        </w:rPr>
        <w:t>jiwa</w:t>
      </w:r>
      <w:proofErr w:type="spellEnd"/>
      <w:r w:rsidRPr="00717B6F">
        <w:rPr>
          <w:rFonts w:ascii="Book Antiqua" w:eastAsia="Calibri" w:hAnsi="Book Antiqua" w:cs="Arabic Typesetting"/>
          <w:sz w:val="22"/>
          <w:szCs w:val="22"/>
          <w:lang w:val="en-ID" w:eastAsia="en-US"/>
        </w:rPr>
        <w:t xml:space="preserve">, Kristen </w:t>
      </w:r>
      <w:r w:rsidRPr="00717B6F">
        <w:rPr>
          <w:rFonts w:ascii="Book Antiqua" w:hAnsi="Book Antiqua" w:cs="Arabic Typesetting"/>
          <w:sz w:val="22"/>
          <w:szCs w:val="22"/>
          <w:lang w:val="en-ID" w:eastAsia="en-US"/>
        </w:rPr>
        <w:t xml:space="preserve">1.2% 636.72 </w:t>
      </w:r>
      <w:proofErr w:type="spellStart"/>
      <w:r w:rsidRPr="00717B6F">
        <w:rPr>
          <w:rFonts w:ascii="Book Antiqua" w:eastAsia="Calibri" w:hAnsi="Book Antiqua" w:cs="Arabic Typesetting"/>
          <w:sz w:val="22"/>
          <w:szCs w:val="22"/>
          <w:lang w:val="en-ID" w:eastAsia="en-US"/>
        </w:rPr>
        <w:t>jiwa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Budha</w:t>
      </w:r>
      <w:proofErr w:type="spellEnd"/>
      <w:r w:rsidRPr="00717B6F">
        <w:rPr>
          <w:rFonts w:ascii="Book Antiqua" w:eastAsia="Calibri" w:hAnsi="Book Antiqua" w:cs="Arabic Typesetting"/>
          <w:sz w:val="22"/>
          <w:szCs w:val="22"/>
          <w:lang w:val="en-ID" w:eastAsia="en-US"/>
        </w:rPr>
        <w:t xml:space="preserve"> </w:t>
      </w:r>
      <w:r w:rsidRPr="00717B6F">
        <w:rPr>
          <w:rFonts w:ascii="Book Antiqua" w:hAnsi="Book Antiqua" w:cs="Arabic Typesetting"/>
          <w:sz w:val="22"/>
          <w:szCs w:val="22"/>
          <w:lang w:val="en-ID" w:eastAsia="en-US"/>
        </w:rPr>
        <w:t>5.6%</w:t>
      </w:r>
      <w:r w:rsidRPr="00717B6F">
        <w:rPr>
          <w:rFonts w:ascii="Book Antiqua" w:eastAsia="Calibri" w:hAnsi="Book Antiqua" w:cs="Arabic Typesetting"/>
          <w:sz w:val="22"/>
          <w:szCs w:val="22"/>
          <w:lang w:val="en-ID" w:eastAsia="en-US"/>
        </w:rPr>
        <w:t xml:space="preserve"> </w:t>
      </w:r>
      <w:r w:rsidRPr="00717B6F">
        <w:rPr>
          <w:rFonts w:ascii="Book Antiqua" w:hAnsi="Book Antiqua" w:cs="Arabic Typesetting"/>
          <w:sz w:val="22"/>
          <w:szCs w:val="22"/>
          <w:lang w:val="en-ID" w:eastAsia="en-US"/>
        </w:rPr>
        <w:lastRenderedPageBreak/>
        <w:t xml:space="preserve">308.127 </w:t>
      </w:r>
      <w:proofErr w:type="spellStart"/>
      <w:r w:rsidRPr="00717B6F">
        <w:rPr>
          <w:rFonts w:ascii="Book Antiqua" w:eastAsia="Calibri" w:hAnsi="Book Antiqua" w:cs="Arabic Typesetting"/>
          <w:sz w:val="22"/>
          <w:szCs w:val="22"/>
          <w:lang w:val="en-ID" w:eastAsia="en-US"/>
        </w:rPr>
        <w:t>jiwa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Konghucu</w:t>
      </w:r>
      <w:proofErr w:type="spellEnd"/>
      <w:r w:rsidRPr="00717B6F">
        <w:rPr>
          <w:rFonts w:ascii="Book Antiqua" w:eastAsia="Calibri" w:hAnsi="Book Antiqua" w:cs="Arabic Typesetting"/>
          <w:sz w:val="22"/>
          <w:szCs w:val="22"/>
          <w:lang w:val="en-ID" w:eastAsia="en-US"/>
        </w:rPr>
        <w:t xml:space="preserve"> </w:t>
      </w:r>
      <w:r w:rsidRPr="00717B6F">
        <w:rPr>
          <w:rFonts w:ascii="Book Antiqua" w:hAnsi="Book Antiqua" w:cs="Arabic Typesetting"/>
          <w:sz w:val="22"/>
          <w:szCs w:val="22"/>
          <w:lang w:val="en-ID" w:eastAsia="en-US"/>
        </w:rPr>
        <w:t>0.3%</w:t>
      </w:r>
      <w:r w:rsidRPr="00717B6F">
        <w:rPr>
          <w:rFonts w:ascii="Book Antiqua" w:eastAsia="Calibri" w:hAnsi="Book Antiqua" w:cs="Arabic Typesetting"/>
          <w:sz w:val="22"/>
          <w:szCs w:val="22"/>
          <w:lang w:val="en-ID" w:eastAsia="en-US"/>
        </w:rPr>
        <w:t xml:space="preserve"> </w:t>
      </w:r>
      <w:r w:rsidRPr="00717B6F">
        <w:rPr>
          <w:rFonts w:ascii="Book Antiqua" w:hAnsi="Book Antiqua" w:cs="Arabic Typesetting"/>
          <w:sz w:val="22"/>
          <w:szCs w:val="22"/>
          <w:lang w:val="en-ID" w:eastAsia="en-US"/>
        </w:rPr>
        <w:t xml:space="preserve">15.265 </w:t>
      </w:r>
      <w:proofErr w:type="spellStart"/>
      <w:r w:rsidRPr="00717B6F">
        <w:rPr>
          <w:rFonts w:ascii="Book Antiqua" w:eastAsia="Calibri" w:hAnsi="Book Antiqua" w:cs="Arabic Typesetting"/>
          <w:sz w:val="22"/>
          <w:szCs w:val="22"/>
          <w:lang w:val="en-ID" w:eastAsia="en-US"/>
        </w:rPr>
        <w:t>jiwa</w:t>
      </w:r>
      <w:proofErr w:type="spellEnd"/>
      <w:r w:rsidRPr="00717B6F">
        <w:rPr>
          <w:rFonts w:ascii="Book Antiqua" w:eastAsia="Calibri" w:hAnsi="Book Antiqua" w:cs="Arabic Typesetting"/>
          <w:sz w:val="22"/>
          <w:szCs w:val="22"/>
          <w:lang w:val="en-ID" w:eastAsia="en-US"/>
        </w:rPr>
        <w:t xml:space="preserve">, Hindu </w:t>
      </w:r>
      <w:r w:rsidRPr="00717B6F">
        <w:rPr>
          <w:rFonts w:ascii="Book Antiqua" w:hAnsi="Book Antiqua" w:cs="Arabic Typesetting"/>
          <w:sz w:val="22"/>
          <w:szCs w:val="22"/>
          <w:lang w:val="en-ID" w:eastAsia="en-US"/>
        </w:rPr>
        <w:t>0.1%</w:t>
      </w:r>
      <w:r w:rsidRPr="00717B6F">
        <w:rPr>
          <w:rFonts w:ascii="Book Antiqua" w:eastAsia="Calibri" w:hAnsi="Book Antiqua" w:cs="Arabic Typesetting"/>
          <w:sz w:val="22"/>
          <w:szCs w:val="22"/>
          <w:lang w:val="en-ID" w:eastAsia="en-US"/>
        </w:rPr>
        <w:t xml:space="preserve"> </w:t>
      </w:r>
      <w:r w:rsidRPr="00717B6F">
        <w:rPr>
          <w:rFonts w:ascii="Book Antiqua" w:hAnsi="Book Antiqua" w:cs="Arabic Typesetting"/>
          <w:sz w:val="22"/>
          <w:szCs w:val="22"/>
          <w:lang w:val="en-ID" w:eastAsia="en-US"/>
        </w:rPr>
        <w:t>2.797</w:t>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jiwa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1"/>
      </w:r>
      <w:r w:rsidRPr="00717B6F">
        <w:rPr>
          <w:rFonts w:ascii="Book Antiqua" w:eastAsia="Calibri" w:hAnsi="Book Antiqua" w:cs="Arabic Typesetting"/>
          <w:sz w:val="22"/>
          <w:szCs w:val="22"/>
          <w:lang w:val="en-ID" w:eastAsia="en-US"/>
        </w:rPr>
        <w:t xml:space="preserve">. Dari </w:t>
      </w:r>
      <w:proofErr w:type="spellStart"/>
      <w:r w:rsidRPr="00717B6F">
        <w:rPr>
          <w:rFonts w:ascii="Book Antiqua" w:eastAsia="Calibri" w:hAnsi="Book Antiqua" w:cs="Arabic Typesetting"/>
          <w:sz w:val="22"/>
          <w:szCs w:val="22"/>
          <w:lang w:val="en-ID" w:eastAsia="en-US"/>
        </w:rPr>
        <w:t>segi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presentasinya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sesuai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sensus</w:t>
      </w:r>
      <w:proofErr w:type="spellEnd"/>
      <w:r w:rsidRPr="00717B6F">
        <w:rPr>
          <w:rFonts w:ascii="Book Antiqua" w:eastAsia="Calibri" w:hAnsi="Book Antiqua" w:cs="Arabic Typesetting"/>
          <w:sz w:val="22"/>
          <w:szCs w:val="22"/>
          <w:lang w:val="en-ID" w:eastAsia="en-US"/>
        </w:rPr>
        <w:t xml:space="preserve"> 2010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berikut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Dayak 34,93%, </w:t>
      </w:r>
      <w:proofErr w:type="spellStart"/>
      <w:r w:rsidRPr="00717B6F">
        <w:rPr>
          <w:rFonts w:ascii="Book Antiqua" w:eastAsia="Calibri" w:hAnsi="Book Antiqua" w:cs="Arabic Typesetting"/>
          <w:sz w:val="22"/>
          <w:szCs w:val="22"/>
          <w:lang w:val="en-ID" w:eastAsia="en-US"/>
        </w:rPr>
        <w:t>Melayu</w:t>
      </w:r>
      <w:proofErr w:type="spellEnd"/>
      <w:r w:rsidRPr="00717B6F">
        <w:rPr>
          <w:rFonts w:ascii="Book Antiqua" w:eastAsia="Calibri" w:hAnsi="Book Antiqua" w:cs="Arabic Typesetting"/>
          <w:sz w:val="22"/>
          <w:szCs w:val="22"/>
          <w:lang w:val="en-ID" w:eastAsia="en-US"/>
        </w:rPr>
        <w:t xml:space="preserve"> 33,84%, </w:t>
      </w:r>
      <w:proofErr w:type="spellStart"/>
      <w:r w:rsidRPr="00717B6F">
        <w:rPr>
          <w:rFonts w:ascii="Book Antiqua" w:eastAsia="Calibri" w:hAnsi="Book Antiqua" w:cs="Arabic Typesetting"/>
          <w:sz w:val="22"/>
          <w:szCs w:val="22"/>
          <w:lang w:val="en-ID" w:eastAsia="en-US"/>
        </w:rPr>
        <w:t>Jawa</w:t>
      </w:r>
      <w:proofErr w:type="spellEnd"/>
      <w:r w:rsidRPr="00717B6F">
        <w:rPr>
          <w:rFonts w:ascii="Book Antiqua" w:eastAsia="Calibri" w:hAnsi="Book Antiqua" w:cs="Arabic Typesetting"/>
          <w:sz w:val="22"/>
          <w:szCs w:val="22"/>
          <w:lang w:val="en-ID" w:eastAsia="en-US"/>
        </w:rPr>
        <w:t xml:space="preserve"> 9,72%, </w:t>
      </w:r>
      <w:proofErr w:type="spellStart"/>
      <w:r w:rsidRPr="00717B6F">
        <w:rPr>
          <w:rFonts w:ascii="Book Antiqua" w:eastAsia="Calibri" w:hAnsi="Book Antiqua" w:cs="Arabic Typesetting"/>
          <w:sz w:val="22"/>
          <w:szCs w:val="22"/>
          <w:lang w:val="en-ID" w:eastAsia="en-US"/>
        </w:rPr>
        <w:t>Tionghoa</w:t>
      </w:r>
      <w:proofErr w:type="spellEnd"/>
      <w:r w:rsidRPr="00717B6F">
        <w:rPr>
          <w:rFonts w:ascii="Book Antiqua" w:eastAsia="Calibri" w:hAnsi="Book Antiqua" w:cs="Arabic Typesetting"/>
          <w:sz w:val="22"/>
          <w:szCs w:val="22"/>
          <w:lang w:val="en-ID" w:eastAsia="en-US"/>
        </w:rPr>
        <w:t xml:space="preserve"> 8,15%, Madura 6,25%, Bugis 3,12%, </w:t>
      </w:r>
      <w:proofErr w:type="spellStart"/>
      <w:r w:rsidRPr="00717B6F">
        <w:rPr>
          <w:rFonts w:ascii="Book Antiqua" w:eastAsia="Calibri" w:hAnsi="Book Antiqua" w:cs="Arabic Typesetting"/>
          <w:sz w:val="22"/>
          <w:szCs w:val="22"/>
          <w:lang w:val="en-ID" w:eastAsia="en-US"/>
        </w:rPr>
        <w:t>Sunda</w:t>
      </w:r>
      <w:proofErr w:type="spellEnd"/>
      <w:r w:rsidRPr="00717B6F">
        <w:rPr>
          <w:rFonts w:ascii="Book Antiqua" w:eastAsia="Calibri" w:hAnsi="Book Antiqua" w:cs="Arabic Typesetting"/>
          <w:sz w:val="22"/>
          <w:szCs w:val="22"/>
          <w:lang w:val="en-ID" w:eastAsia="en-US"/>
        </w:rPr>
        <w:t xml:space="preserve"> 1,13% dan 1% </w:t>
      </w:r>
      <w:proofErr w:type="spellStart"/>
      <w:r w:rsidRPr="00717B6F">
        <w:rPr>
          <w:rFonts w:ascii="Book Antiqua" w:eastAsia="Calibri" w:hAnsi="Book Antiqua" w:cs="Arabic Typesetting"/>
          <w:sz w:val="22"/>
          <w:szCs w:val="22"/>
          <w:lang w:val="en-ID" w:eastAsia="en-US"/>
        </w:rPr>
        <w:t>sisanya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tercampur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2"/>
      </w:r>
      <w:r w:rsidRPr="00717B6F">
        <w:rPr>
          <w:rFonts w:ascii="Book Antiqua" w:eastAsia="Calibri" w:hAnsi="Book Antiqua" w:cs="Arabic Typesetting"/>
          <w:sz w:val="22"/>
          <w:szCs w:val="22"/>
          <w:lang w:val="en-ID" w:eastAsia="en-US"/>
        </w:rPr>
        <w:t>.</w:t>
      </w:r>
    </w:p>
    <w:p w14:paraId="108ACC86" w14:textId="77777777" w:rsidR="005F5A35" w:rsidRPr="00717B6F" w:rsidRDefault="005F5A35" w:rsidP="00664825">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Seharusnya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keragaman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modal dan </w:t>
      </w:r>
      <w:proofErr w:type="spellStart"/>
      <w:r w:rsidRPr="00717B6F">
        <w:rPr>
          <w:rFonts w:ascii="Book Antiqua" w:eastAsia="Calibri" w:hAnsi="Book Antiqua" w:cs="Arabic Typesetting"/>
          <w:sz w:val="22"/>
          <w:szCs w:val="22"/>
          <w:lang w:val="en-ID" w:eastAsia="en-US"/>
        </w:rPr>
        <w:t>kekuatan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sosial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daerah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Namun</w:t>
      </w:r>
      <w:proofErr w:type="spellEnd"/>
      <w:r w:rsidRPr="00717B6F">
        <w:rPr>
          <w:rFonts w:ascii="Book Antiqua" w:eastAsia="Calibri" w:hAnsi="Book Antiqua" w:cs="Arabic Typesetting"/>
          <w:sz w:val="22"/>
          <w:szCs w:val="22"/>
          <w:lang w:val="en-ID" w:eastAsia="en-US"/>
        </w:rPr>
        <w:t xml:space="preserve">, </w:t>
      </w:r>
      <w:proofErr w:type="spellStart"/>
      <w:r w:rsidR="00BC5CA6" w:rsidRPr="00717B6F">
        <w:rPr>
          <w:rFonts w:ascii="Book Antiqua" w:eastAsia="Calibri" w:hAnsi="Book Antiqua" w:cs="Arabic Typesetting"/>
          <w:sz w:val="22"/>
          <w:szCs w:val="22"/>
          <w:lang w:val="en-ID" w:eastAsia="en-US"/>
        </w:rPr>
        <w:t>da</w:t>
      </w:r>
      <w:r w:rsidRPr="00717B6F">
        <w:rPr>
          <w:rFonts w:ascii="Book Antiqua" w:eastAsia="Calibri" w:hAnsi="Book Antiqua" w:cs="Arabic Typesetting"/>
          <w:sz w:val="22"/>
          <w:szCs w:val="22"/>
          <w:lang w:val="en-ID" w:eastAsia="en-US"/>
        </w:rPr>
        <w:t>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realitasnya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konflik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antar-suku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pernah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beberapa</w:t>
      </w:r>
      <w:proofErr w:type="spellEnd"/>
      <w:r w:rsidRPr="00717B6F">
        <w:rPr>
          <w:rFonts w:ascii="Book Antiqua" w:eastAsia="Calibri" w:hAnsi="Book Antiqua" w:cs="Arabic Typesetting"/>
          <w:sz w:val="22"/>
          <w:szCs w:val="22"/>
          <w:lang w:val="en-ID" w:eastAsia="en-US"/>
        </w:rPr>
        <w:t xml:space="preserve"> kali </w:t>
      </w:r>
      <w:proofErr w:type="spellStart"/>
      <w:r w:rsidRPr="00717B6F">
        <w:rPr>
          <w:rFonts w:ascii="Book Antiqua" w:eastAsia="Calibri" w:hAnsi="Book Antiqua" w:cs="Arabic Typesetting"/>
          <w:sz w:val="22"/>
          <w:szCs w:val="22"/>
          <w:lang w:val="en-ID" w:eastAsia="en-US"/>
        </w:rPr>
        <w:t>terjadi</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vertAlign w:val="superscript"/>
          <w:lang w:val="en-ID" w:eastAsia="en-US"/>
        </w:rPr>
        <w:footnoteReference w:id="3"/>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00BC5CA6" w:rsidRPr="00717B6F">
        <w:rPr>
          <w:rFonts w:ascii="Book Antiqua" w:eastAsia="Calibri" w:hAnsi="Book Antiqua" w:cs="Arabic Typesetting"/>
          <w:sz w:val="22"/>
          <w:szCs w:val="22"/>
          <w:lang w:val="en-ID" w:eastAsia="en-US"/>
        </w:rPr>
        <w:t>k</w:t>
      </w:r>
      <w:r w:rsidRPr="00717B6F">
        <w:rPr>
          <w:rFonts w:ascii="Book Antiqua" w:hAnsi="Book Antiqua" w:cs="Arabic Typesetting"/>
          <w:sz w:val="22"/>
          <w:szCs w:val="22"/>
          <w:lang w:val="en-ID" w:eastAsia="en-US"/>
        </w:rPr>
        <w:t>onflik</w:t>
      </w:r>
      <w:proofErr w:type="spellEnd"/>
      <w:r w:rsidRPr="00717B6F">
        <w:rPr>
          <w:rFonts w:ascii="Book Antiqua" w:hAnsi="Book Antiqua" w:cs="Arabic Typesetting"/>
          <w:sz w:val="22"/>
          <w:szCs w:val="22"/>
          <w:lang w:val="en-ID" w:eastAsia="en-US"/>
        </w:rPr>
        <w:t xml:space="preserve"> </w:t>
      </w:r>
      <w:proofErr w:type="spellStart"/>
      <w:r w:rsidRPr="00717B6F">
        <w:rPr>
          <w:rFonts w:ascii="Book Antiqua" w:hAnsi="Book Antiqua" w:cs="Arabic Typesetting"/>
          <w:sz w:val="22"/>
          <w:szCs w:val="22"/>
          <w:lang w:val="en-ID" w:eastAsia="en-US"/>
        </w:rPr>
        <w:t>antara</w:t>
      </w:r>
      <w:proofErr w:type="spellEnd"/>
      <w:r w:rsidRPr="00717B6F">
        <w:rPr>
          <w:rFonts w:ascii="Book Antiqua" w:hAnsi="Book Antiqua" w:cs="Arabic Typesetting"/>
          <w:sz w:val="22"/>
          <w:szCs w:val="22"/>
          <w:lang w:val="en-ID" w:eastAsia="en-US"/>
        </w:rPr>
        <w:t xml:space="preserve"> orang Dayak dan Madura </w:t>
      </w:r>
      <w:proofErr w:type="spellStart"/>
      <w:r w:rsidRPr="00717B6F">
        <w:rPr>
          <w:rFonts w:ascii="Book Antiqua" w:hAnsi="Book Antiqua" w:cs="Arabic Typesetting"/>
          <w:sz w:val="22"/>
          <w:szCs w:val="22"/>
          <w:lang w:val="en-ID" w:eastAsia="en-US"/>
        </w:rPr>
        <w:t>telah</w:t>
      </w:r>
      <w:proofErr w:type="spellEnd"/>
      <w:r w:rsidRPr="00717B6F">
        <w:rPr>
          <w:rFonts w:ascii="Book Antiqua" w:hAnsi="Book Antiqua" w:cs="Arabic Typesetting"/>
          <w:sz w:val="22"/>
          <w:szCs w:val="22"/>
          <w:lang w:val="en-ID" w:eastAsia="en-US"/>
        </w:rPr>
        <w:t xml:space="preserve"> </w:t>
      </w:r>
      <w:proofErr w:type="spellStart"/>
      <w:r w:rsidRPr="00717B6F">
        <w:rPr>
          <w:rFonts w:ascii="Book Antiqua" w:hAnsi="Book Antiqua" w:cs="Arabic Typesetting"/>
          <w:sz w:val="22"/>
          <w:szCs w:val="22"/>
          <w:lang w:val="en-ID" w:eastAsia="en-US"/>
        </w:rPr>
        <w:t>berlangsung</w:t>
      </w:r>
      <w:proofErr w:type="spellEnd"/>
      <w:r w:rsidRPr="00717B6F">
        <w:rPr>
          <w:rFonts w:ascii="Book Antiqua" w:hAnsi="Book Antiqua" w:cs="Arabic Typesetting"/>
          <w:sz w:val="22"/>
          <w:szCs w:val="22"/>
          <w:lang w:val="en-ID" w:eastAsia="en-US"/>
        </w:rPr>
        <w:t xml:space="preserve"> </w:t>
      </w:r>
      <w:proofErr w:type="spellStart"/>
      <w:r w:rsidRPr="00717B6F">
        <w:rPr>
          <w:rFonts w:ascii="Book Antiqua" w:hAnsi="Book Antiqua" w:cs="Arabic Typesetting"/>
          <w:sz w:val="22"/>
          <w:szCs w:val="22"/>
          <w:lang w:val="en-ID" w:eastAsia="en-US"/>
        </w:rPr>
        <w:t>selama</w:t>
      </w:r>
      <w:proofErr w:type="spellEnd"/>
      <w:r w:rsidRPr="00717B6F">
        <w:rPr>
          <w:rFonts w:ascii="Book Antiqua" w:hAnsi="Book Antiqua" w:cs="Arabic Typesetting"/>
          <w:sz w:val="22"/>
          <w:szCs w:val="22"/>
          <w:lang w:val="en-ID" w:eastAsia="en-US"/>
        </w:rPr>
        <w:t xml:space="preserve"> 11 kali </w:t>
      </w:r>
      <w:proofErr w:type="spellStart"/>
      <w:r w:rsidRPr="00717B6F">
        <w:rPr>
          <w:rFonts w:ascii="Book Antiqua" w:hAnsi="Book Antiqua" w:cs="Arabic Typesetting"/>
          <w:sz w:val="22"/>
          <w:szCs w:val="22"/>
          <w:lang w:val="en-ID" w:eastAsia="en-US"/>
        </w:rPr>
        <w:t>sejak</w:t>
      </w:r>
      <w:proofErr w:type="spellEnd"/>
      <w:r w:rsidRPr="00717B6F">
        <w:rPr>
          <w:rFonts w:ascii="Book Antiqua" w:hAnsi="Book Antiqua" w:cs="Arabic Typesetting"/>
          <w:sz w:val="22"/>
          <w:szCs w:val="22"/>
          <w:lang w:val="en-ID" w:eastAsia="en-US"/>
        </w:rPr>
        <w:t xml:space="preserve"> </w:t>
      </w:r>
      <w:proofErr w:type="spellStart"/>
      <w:r w:rsidRPr="00717B6F">
        <w:rPr>
          <w:rFonts w:ascii="Book Antiqua" w:hAnsi="Book Antiqua" w:cs="Arabic Typesetting"/>
          <w:sz w:val="22"/>
          <w:szCs w:val="22"/>
          <w:lang w:val="en-ID" w:eastAsia="en-US"/>
        </w:rPr>
        <w:t>tahun</w:t>
      </w:r>
      <w:proofErr w:type="spellEnd"/>
      <w:r w:rsidRPr="00717B6F">
        <w:rPr>
          <w:rFonts w:ascii="Book Antiqua" w:hAnsi="Book Antiqua" w:cs="Arabic Typesetting"/>
          <w:sz w:val="22"/>
          <w:szCs w:val="22"/>
          <w:lang w:val="en-ID" w:eastAsia="en-US"/>
        </w:rPr>
        <w:t xml:space="preserve"> 1962 </w:t>
      </w:r>
      <w:proofErr w:type="spellStart"/>
      <w:r w:rsidRPr="00717B6F">
        <w:rPr>
          <w:rFonts w:ascii="Book Antiqua" w:hAnsi="Book Antiqua" w:cs="Arabic Typesetting"/>
          <w:sz w:val="22"/>
          <w:szCs w:val="22"/>
          <w:lang w:val="en-ID" w:eastAsia="en-US"/>
        </w:rPr>
        <w:t>hingga</w:t>
      </w:r>
      <w:proofErr w:type="spellEnd"/>
      <w:r w:rsidRPr="00717B6F">
        <w:rPr>
          <w:rFonts w:ascii="Book Antiqua" w:hAnsi="Book Antiqua" w:cs="Arabic Typesetting"/>
          <w:sz w:val="22"/>
          <w:szCs w:val="22"/>
          <w:lang w:val="en-ID" w:eastAsia="en-US"/>
        </w:rPr>
        <w:t xml:space="preserve"> </w:t>
      </w:r>
      <w:proofErr w:type="spellStart"/>
      <w:r w:rsidRPr="00717B6F">
        <w:rPr>
          <w:rFonts w:ascii="Book Antiqua" w:hAnsi="Book Antiqua" w:cs="Arabic Typesetting"/>
          <w:sz w:val="22"/>
          <w:szCs w:val="22"/>
          <w:lang w:val="en-ID" w:eastAsia="en-US"/>
        </w:rPr>
        <w:t>tahun</w:t>
      </w:r>
      <w:proofErr w:type="spellEnd"/>
      <w:r w:rsidRPr="00717B6F">
        <w:rPr>
          <w:rFonts w:ascii="Book Antiqua" w:hAnsi="Book Antiqua" w:cs="Arabic Typesetting"/>
          <w:sz w:val="22"/>
          <w:szCs w:val="22"/>
          <w:lang w:val="en-ID" w:eastAsia="en-US"/>
        </w:rPr>
        <w:t xml:space="preserve"> 1999. </w:t>
      </w:r>
      <w:proofErr w:type="spellStart"/>
      <w:r w:rsidRPr="00717B6F">
        <w:rPr>
          <w:rFonts w:ascii="Book Antiqua" w:hAnsi="Book Antiqua" w:cs="Arabic Typesetting"/>
          <w:sz w:val="22"/>
          <w:szCs w:val="22"/>
          <w:lang w:val="en-ID" w:eastAsia="en-US"/>
        </w:rPr>
        <w:t>Termasuk</w:t>
      </w:r>
      <w:proofErr w:type="spellEnd"/>
      <w:r w:rsidRPr="00717B6F">
        <w:rPr>
          <w:rFonts w:ascii="Book Antiqua" w:hAnsi="Book Antiqua" w:cs="Arabic Typesetting"/>
          <w:sz w:val="22"/>
          <w:szCs w:val="22"/>
          <w:lang w:val="en-ID" w:eastAsia="en-US"/>
        </w:rPr>
        <w:t xml:space="preserve"> </w:t>
      </w:r>
      <w:proofErr w:type="spellStart"/>
      <w:r w:rsidRPr="00717B6F">
        <w:rPr>
          <w:rFonts w:ascii="Book Antiqua" w:hAnsi="Book Antiqua" w:cs="Arabic Typesetting"/>
          <w:sz w:val="22"/>
          <w:szCs w:val="22"/>
          <w:lang w:val="en-ID" w:eastAsia="en-US"/>
        </w:rPr>
        <w:t>kerusuhan</w:t>
      </w:r>
      <w:proofErr w:type="spellEnd"/>
      <w:r w:rsidRPr="00717B6F">
        <w:rPr>
          <w:rFonts w:ascii="Book Antiqua" w:hAnsi="Book Antiqua" w:cs="Arabic Typesetting"/>
          <w:sz w:val="22"/>
          <w:szCs w:val="22"/>
          <w:lang w:val="en-ID" w:eastAsia="en-US"/>
        </w:rPr>
        <w:t xml:space="preserve"> Dayak-Madura di </w:t>
      </w:r>
      <w:proofErr w:type="spellStart"/>
      <w:r w:rsidRPr="00717B6F">
        <w:rPr>
          <w:rFonts w:ascii="Book Antiqua" w:hAnsi="Book Antiqua" w:cs="Arabic Typesetting"/>
          <w:sz w:val="22"/>
          <w:szCs w:val="22"/>
          <w:lang w:val="en-ID" w:eastAsia="en-US"/>
        </w:rPr>
        <w:t>Sangg</w:t>
      </w:r>
      <w:r w:rsidR="00664825" w:rsidRPr="00717B6F">
        <w:rPr>
          <w:rFonts w:ascii="Book Antiqua" w:hAnsi="Book Antiqua" w:cs="Arabic Typesetting"/>
          <w:sz w:val="22"/>
          <w:szCs w:val="22"/>
          <w:lang w:val="en-ID" w:eastAsia="en-US"/>
        </w:rPr>
        <w:t>au</w:t>
      </w:r>
      <w:proofErr w:type="spellEnd"/>
      <w:r w:rsidR="00664825" w:rsidRPr="00717B6F">
        <w:rPr>
          <w:rFonts w:ascii="Book Antiqua" w:hAnsi="Book Antiqua" w:cs="Arabic Typesetting"/>
          <w:sz w:val="22"/>
          <w:szCs w:val="22"/>
          <w:lang w:val="en-ID" w:eastAsia="en-US"/>
        </w:rPr>
        <w:t xml:space="preserve"> L</w:t>
      </w:r>
      <w:r w:rsidRPr="00717B6F">
        <w:rPr>
          <w:rFonts w:ascii="Book Antiqua" w:hAnsi="Book Antiqua" w:cs="Arabic Typesetting"/>
          <w:sz w:val="22"/>
          <w:szCs w:val="22"/>
          <w:lang w:val="en-ID" w:eastAsia="en-US"/>
        </w:rPr>
        <w:t xml:space="preserve">edo pada </w:t>
      </w:r>
      <w:proofErr w:type="spellStart"/>
      <w:r w:rsidRPr="00717B6F">
        <w:rPr>
          <w:rFonts w:ascii="Book Antiqua" w:hAnsi="Book Antiqua" w:cs="Arabic Typesetting"/>
          <w:sz w:val="22"/>
          <w:szCs w:val="22"/>
          <w:lang w:val="en-ID" w:eastAsia="en-US"/>
        </w:rPr>
        <w:t>tahun</w:t>
      </w:r>
      <w:proofErr w:type="spellEnd"/>
      <w:r w:rsidRPr="00717B6F">
        <w:rPr>
          <w:rFonts w:ascii="Book Antiqua" w:hAnsi="Book Antiqua" w:cs="Arabic Typesetting"/>
          <w:sz w:val="22"/>
          <w:szCs w:val="22"/>
          <w:lang w:val="en-ID" w:eastAsia="en-US"/>
        </w:rPr>
        <w:t xml:space="preserve"> 1996-1997. </w:t>
      </w:r>
      <w:proofErr w:type="spellStart"/>
      <w:r w:rsidRPr="00717B6F">
        <w:rPr>
          <w:rFonts w:ascii="Book Antiqua" w:hAnsi="Book Antiqua" w:cs="Arabic Typesetting"/>
          <w:sz w:val="22"/>
          <w:szCs w:val="22"/>
          <w:lang w:val="en-ID" w:eastAsia="en-US"/>
        </w:rPr>
        <w:t>Konflik</w:t>
      </w:r>
      <w:proofErr w:type="spellEnd"/>
      <w:r w:rsidRPr="00717B6F">
        <w:rPr>
          <w:rFonts w:ascii="Book Antiqua" w:hAnsi="Book Antiqua" w:cs="Arabic Typesetting"/>
          <w:sz w:val="22"/>
          <w:szCs w:val="22"/>
          <w:lang w:val="en-ID" w:eastAsia="en-US"/>
        </w:rPr>
        <w:t xml:space="preserve"> di Sambas </w:t>
      </w:r>
      <w:proofErr w:type="spellStart"/>
      <w:r w:rsidRPr="00717B6F">
        <w:rPr>
          <w:rFonts w:ascii="Book Antiqua" w:hAnsi="Book Antiqua" w:cs="Arabic Typesetting"/>
          <w:sz w:val="22"/>
          <w:szCs w:val="22"/>
          <w:lang w:val="en-ID" w:eastAsia="en-US"/>
        </w:rPr>
        <w:t>melibatkan</w:t>
      </w:r>
      <w:proofErr w:type="spellEnd"/>
      <w:r w:rsidRPr="00717B6F">
        <w:rPr>
          <w:rFonts w:ascii="Book Antiqua" w:hAnsi="Book Antiqua" w:cs="Arabic Typesetting"/>
          <w:sz w:val="22"/>
          <w:szCs w:val="22"/>
          <w:lang w:val="en-ID" w:eastAsia="en-US"/>
        </w:rPr>
        <w:t xml:space="preserve"> </w:t>
      </w:r>
      <w:proofErr w:type="spellStart"/>
      <w:r w:rsidRPr="00717B6F">
        <w:rPr>
          <w:rFonts w:ascii="Book Antiqua" w:hAnsi="Book Antiqua" w:cs="Arabic Typesetting"/>
          <w:sz w:val="22"/>
          <w:szCs w:val="22"/>
          <w:lang w:val="en-ID" w:eastAsia="en-US"/>
        </w:rPr>
        <w:t>antara</w:t>
      </w:r>
      <w:proofErr w:type="spellEnd"/>
      <w:r w:rsidRPr="00717B6F">
        <w:rPr>
          <w:rFonts w:ascii="Book Antiqua" w:hAnsi="Book Antiqua" w:cs="Arabic Typesetting"/>
          <w:sz w:val="22"/>
          <w:szCs w:val="22"/>
          <w:lang w:val="en-ID" w:eastAsia="en-US"/>
        </w:rPr>
        <w:t xml:space="preserve"> </w:t>
      </w:r>
      <w:proofErr w:type="spellStart"/>
      <w:r w:rsidRPr="00717B6F">
        <w:rPr>
          <w:rFonts w:ascii="Book Antiqua" w:hAnsi="Book Antiqua" w:cs="Arabic Typesetting"/>
          <w:sz w:val="22"/>
          <w:szCs w:val="22"/>
          <w:lang w:val="en-ID" w:eastAsia="en-US"/>
        </w:rPr>
        <w:t>Melayu</w:t>
      </w:r>
      <w:proofErr w:type="spellEnd"/>
      <w:r w:rsidRPr="00717B6F">
        <w:rPr>
          <w:rFonts w:ascii="Book Antiqua" w:hAnsi="Book Antiqua" w:cs="Arabic Typesetting"/>
          <w:sz w:val="22"/>
          <w:szCs w:val="22"/>
          <w:lang w:val="en-ID" w:eastAsia="en-US"/>
        </w:rPr>
        <w:t xml:space="preserve"> dan Madura </w:t>
      </w:r>
      <w:proofErr w:type="spellStart"/>
      <w:r w:rsidRPr="00717B6F">
        <w:rPr>
          <w:rFonts w:ascii="Book Antiqua" w:hAnsi="Book Antiqua" w:cs="Arabic Typesetting"/>
          <w:sz w:val="22"/>
          <w:szCs w:val="22"/>
          <w:lang w:val="en-ID" w:eastAsia="en-US"/>
        </w:rPr>
        <w:t>tahun</w:t>
      </w:r>
      <w:proofErr w:type="spellEnd"/>
      <w:r w:rsidRPr="00717B6F">
        <w:rPr>
          <w:rFonts w:ascii="Book Antiqua" w:hAnsi="Book Antiqua" w:cs="Arabic Typesetting"/>
          <w:sz w:val="22"/>
          <w:szCs w:val="22"/>
          <w:lang w:val="en-ID" w:eastAsia="en-US"/>
        </w:rPr>
        <w:t xml:space="preserve"> 1999, yang </w:t>
      </w:r>
      <w:proofErr w:type="spellStart"/>
      <w:r w:rsidRPr="00717B6F">
        <w:rPr>
          <w:rFonts w:ascii="Book Antiqua" w:hAnsi="Book Antiqua" w:cs="Arabic Typesetting"/>
          <w:sz w:val="22"/>
          <w:szCs w:val="22"/>
          <w:lang w:val="en-ID" w:eastAsia="en-US"/>
        </w:rPr>
        <w:t>mengakibatkan</w:t>
      </w:r>
      <w:proofErr w:type="spellEnd"/>
      <w:r w:rsidRPr="00717B6F">
        <w:rPr>
          <w:rFonts w:ascii="Book Antiqua" w:hAnsi="Book Antiqua" w:cs="Arabic Typesetting"/>
          <w:sz w:val="22"/>
          <w:szCs w:val="22"/>
          <w:lang w:val="en-ID" w:eastAsia="en-US"/>
        </w:rPr>
        <w:t xml:space="preserve"> orang-orang Madura </w:t>
      </w:r>
      <w:proofErr w:type="spellStart"/>
      <w:r w:rsidRPr="00717B6F">
        <w:rPr>
          <w:rFonts w:ascii="Book Antiqua" w:hAnsi="Book Antiqua" w:cs="Arabic Typesetting"/>
          <w:sz w:val="22"/>
          <w:szCs w:val="22"/>
          <w:lang w:val="en-ID" w:eastAsia="en-US"/>
        </w:rPr>
        <w:t>terusir</w:t>
      </w:r>
      <w:proofErr w:type="spellEnd"/>
      <w:r w:rsidRPr="00717B6F">
        <w:rPr>
          <w:rFonts w:ascii="Book Antiqua" w:hAnsi="Book Antiqua" w:cs="Arabic Typesetting"/>
          <w:sz w:val="22"/>
          <w:szCs w:val="22"/>
          <w:lang w:val="en-ID" w:eastAsia="en-US"/>
        </w:rPr>
        <w:t xml:space="preserve"> </w:t>
      </w:r>
      <w:proofErr w:type="spellStart"/>
      <w:r w:rsidRPr="00717B6F">
        <w:rPr>
          <w:rFonts w:ascii="Book Antiqua" w:hAnsi="Book Antiqua" w:cs="Arabic Typesetting"/>
          <w:sz w:val="22"/>
          <w:szCs w:val="22"/>
          <w:lang w:val="en-ID" w:eastAsia="en-US"/>
        </w:rPr>
        <w:t>dari</w:t>
      </w:r>
      <w:proofErr w:type="spellEnd"/>
      <w:r w:rsidRPr="00717B6F">
        <w:rPr>
          <w:rFonts w:ascii="Book Antiqua" w:hAnsi="Book Antiqua" w:cs="Arabic Typesetting"/>
          <w:sz w:val="22"/>
          <w:szCs w:val="22"/>
          <w:lang w:val="en-ID" w:eastAsia="en-US"/>
        </w:rPr>
        <w:t xml:space="preserve"> Sambas</w:t>
      </w:r>
      <w:r w:rsidRPr="00717B6F">
        <w:rPr>
          <w:rFonts w:ascii="Book Antiqua" w:hAnsi="Book Antiqua" w:cs="Arabic Typesetting"/>
          <w:sz w:val="22"/>
          <w:szCs w:val="22"/>
          <w:vertAlign w:val="superscript"/>
          <w:lang w:val="en-ID" w:eastAsia="en-US"/>
        </w:rPr>
        <w:footnoteReference w:id="4"/>
      </w:r>
      <w:r w:rsidRPr="00717B6F">
        <w:rPr>
          <w:rFonts w:ascii="Book Antiqua" w:hAnsi="Book Antiqua" w:cs="Arabic Typesetting"/>
          <w:sz w:val="22"/>
          <w:szCs w:val="22"/>
          <w:lang w:val="en-ID" w:eastAsia="en-US"/>
        </w:rPr>
        <w:t>.</w:t>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Konflik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mencerminkan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meskipun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kekayaan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budaya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beragam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w:t>
      </w:r>
      <w:proofErr w:type="spellEnd"/>
      <w:r w:rsidRPr="00717B6F">
        <w:rPr>
          <w:rFonts w:ascii="Book Antiqua" w:eastAsia="Calibri" w:hAnsi="Book Antiqua" w:cs="Arabic Typesetting"/>
          <w:sz w:val="22"/>
          <w:szCs w:val="22"/>
          <w:lang w:val="en-ID" w:eastAsia="en-US"/>
        </w:rPr>
        <w:t xml:space="preserve"> pula </w:t>
      </w:r>
      <w:proofErr w:type="spellStart"/>
      <w:r w:rsidRPr="00717B6F">
        <w:rPr>
          <w:rFonts w:ascii="Book Antiqua" w:eastAsia="Calibri" w:hAnsi="Book Antiqua" w:cs="Arabic Typesetting"/>
          <w:sz w:val="22"/>
          <w:szCs w:val="22"/>
          <w:lang w:val="en-ID" w:eastAsia="en-US"/>
        </w:rPr>
        <w:t>potensi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konflik</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bisa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muncul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akibat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perbedaan-perbedaan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Konflik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bisa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bersumber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sejarah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panjang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pertentangan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persaingan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sumber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perbedaan</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istiadat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berbeda</w:t>
      </w:r>
      <w:proofErr w:type="spellEnd"/>
      <w:r w:rsidRPr="00717B6F">
        <w:rPr>
          <w:rFonts w:ascii="Book Antiqua" w:eastAsia="Calibri" w:hAnsi="Book Antiqua" w:cs="Arabic Typesetting"/>
          <w:sz w:val="22"/>
          <w:szCs w:val="22"/>
          <w:lang w:val="en-ID" w:eastAsia="en-US"/>
        </w:rPr>
        <w:t>.</w:t>
      </w:r>
    </w:p>
    <w:p w14:paraId="37D4EF2C" w14:textId="77777777" w:rsidR="005F5A35" w:rsidRPr="00717B6F" w:rsidRDefault="005F5A35" w:rsidP="005F5A35">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Provinsi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mempunyai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keragaman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tinggi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mempunyai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perguruan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tinggi</w:t>
      </w:r>
      <w:proofErr w:type="spellEnd"/>
      <w:r w:rsidRPr="00717B6F">
        <w:rPr>
          <w:rFonts w:ascii="Book Antiqua" w:eastAsia="Calibri" w:hAnsi="Book Antiqua" w:cs="Arabic Typesetting"/>
          <w:sz w:val="22"/>
          <w:szCs w:val="22"/>
          <w:lang w:val="en-ID" w:eastAsia="en-US"/>
        </w:rPr>
        <w:t xml:space="preserve"> Islam Negeri yang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basis </w:t>
      </w:r>
      <w:proofErr w:type="spellStart"/>
      <w:r w:rsidRPr="00717B6F">
        <w:rPr>
          <w:rFonts w:ascii="Book Antiqua" w:eastAsia="Calibri" w:hAnsi="Book Antiqua" w:cs="Arabic Typesetting"/>
          <w:sz w:val="22"/>
          <w:szCs w:val="22"/>
          <w:lang w:val="en-ID" w:eastAsia="en-US"/>
        </w:rPr>
        <w:t>pergerakan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kerukunan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IAIN Pontianak,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sesuai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program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kementrian</w:t>
      </w:r>
      <w:proofErr w:type="spellEnd"/>
      <w:r w:rsidRPr="00717B6F">
        <w:rPr>
          <w:rFonts w:ascii="Book Antiqua" w:eastAsia="Calibri" w:hAnsi="Book Antiqua" w:cs="Arabic Typesetting"/>
          <w:sz w:val="22"/>
          <w:szCs w:val="22"/>
          <w:lang w:val="en-ID" w:eastAsia="en-US"/>
        </w:rPr>
        <w:t xml:space="preserve"> agama yang </w:t>
      </w:r>
      <w:proofErr w:type="spellStart"/>
      <w:r w:rsidRPr="00717B6F">
        <w:rPr>
          <w:rFonts w:ascii="Book Antiqua" w:eastAsia="Calibri" w:hAnsi="Book Antiqua" w:cs="Arabic Typesetting"/>
          <w:sz w:val="22"/>
          <w:szCs w:val="22"/>
          <w:lang w:val="en-ID" w:eastAsia="en-US"/>
        </w:rPr>
        <w:t>menerapkan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di Indonesia, IAIN Pontianak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kampus</w:t>
      </w:r>
      <w:proofErr w:type="spellEnd"/>
      <w:r w:rsidRPr="00717B6F">
        <w:rPr>
          <w:rFonts w:ascii="Book Antiqua" w:eastAsia="Calibri" w:hAnsi="Book Antiqua" w:cs="Arabic Typesetting"/>
          <w:sz w:val="22"/>
          <w:szCs w:val="22"/>
          <w:lang w:val="en-ID" w:eastAsia="en-US"/>
        </w:rPr>
        <w:t xml:space="preserve"> Islam yang </w:t>
      </w:r>
      <w:proofErr w:type="spellStart"/>
      <w:r w:rsidRPr="00717B6F">
        <w:rPr>
          <w:rFonts w:ascii="Book Antiqua" w:eastAsia="Calibri" w:hAnsi="Book Antiqua" w:cs="Arabic Typesetting"/>
          <w:sz w:val="22"/>
          <w:szCs w:val="22"/>
          <w:lang w:val="en-ID" w:eastAsia="en-US"/>
        </w:rPr>
        <w:t>telah</w:t>
      </w:r>
      <w:proofErr w:type="spellEnd"/>
      <w:r w:rsidRPr="00717B6F">
        <w:rPr>
          <w:rFonts w:ascii="Book Antiqua" w:eastAsia="Calibri" w:hAnsi="Book Antiqua" w:cs="Arabic Typesetting"/>
          <w:sz w:val="22"/>
          <w:szCs w:val="22"/>
          <w:lang w:val="en-ID" w:eastAsia="en-US"/>
        </w:rPr>
        <w:t xml:space="preserve"> lama </w:t>
      </w:r>
      <w:proofErr w:type="spellStart"/>
      <w:r w:rsidRPr="00717B6F">
        <w:rPr>
          <w:rFonts w:ascii="Book Antiqua" w:eastAsia="Calibri" w:hAnsi="Book Antiqua" w:cs="Arabic Typesetting"/>
          <w:sz w:val="22"/>
          <w:szCs w:val="22"/>
          <w:lang w:val="en-ID" w:eastAsia="en-US"/>
        </w:rPr>
        <w:t>berada</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kota</w:t>
      </w:r>
      <w:proofErr w:type="spellEnd"/>
      <w:r w:rsidRPr="00717B6F">
        <w:rPr>
          <w:rFonts w:ascii="Book Antiqua" w:eastAsia="Calibri" w:hAnsi="Book Antiqua" w:cs="Arabic Typesetting"/>
          <w:sz w:val="22"/>
          <w:szCs w:val="22"/>
          <w:lang w:val="en-ID" w:eastAsia="en-US"/>
        </w:rPr>
        <w:t xml:space="preserve"> Pontianak dan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penggagas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utama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keislaman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berbasis</w:t>
      </w:r>
      <w:proofErr w:type="spellEnd"/>
      <w:r w:rsidRPr="00717B6F">
        <w:rPr>
          <w:rFonts w:ascii="Book Antiqua" w:eastAsia="Calibri" w:hAnsi="Book Antiqua" w:cs="Arabic Typesetting"/>
          <w:sz w:val="22"/>
          <w:szCs w:val="22"/>
          <w:lang w:val="en-ID" w:eastAsia="en-US"/>
        </w:rPr>
        <w:t xml:space="preserve"> Borneo dan </w:t>
      </w:r>
      <w:proofErr w:type="spellStart"/>
      <w:r w:rsidRPr="00717B6F">
        <w:rPr>
          <w:rFonts w:ascii="Book Antiqua" w:eastAsia="Calibri" w:hAnsi="Book Antiqua" w:cs="Arabic Typesetting"/>
          <w:sz w:val="22"/>
          <w:szCs w:val="22"/>
          <w:lang w:val="en-ID" w:eastAsia="en-US"/>
        </w:rPr>
        <w:t>menyuarakan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toleransi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lastRenderedPageBreak/>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posisi</w:t>
      </w:r>
      <w:proofErr w:type="spellEnd"/>
      <w:r w:rsidRPr="00717B6F">
        <w:rPr>
          <w:rFonts w:ascii="Book Antiqua" w:eastAsia="Calibri" w:hAnsi="Book Antiqua" w:cs="Arabic Typesetting"/>
          <w:sz w:val="22"/>
          <w:szCs w:val="22"/>
          <w:lang w:val="en-ID" w:eastAsia="en-US"/>
        </w:rPr>
        <w:t xml:space="preserve"> IAIN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instansi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akademik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segala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intoleran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deskriminasi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golongan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diminimalisir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dilingkungan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kampus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maupun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se </w:t>
      </w:r>
      <w:proofErr w:type="spellStart"/>
      <w:r w:rsidRPr="00717B6F">
        <w:rPr>
          <w:rFonts w:ascii="Book Antiqua" w:eastAsia="Calibri" w:hAnsi="Book Antiqua" w:cs="Arabic Typesetting"/>
          <w:sz w:val="22"/>
          <w:szCs w:val="22"/>
          <w:lang w:val="en-ID" w:eastAsia="en-US"/>
        </w:rPr>
        <w:t>Kal</w:t>
      </w:r>
      <w:proofErr w:type="spellEnd"/>
      <w:r w:rsidRPr="00717B6F">
        <w:rPr>
          <w:rFonts w:ascii="Book Antiqua" w:eastAsia="Calibri" w:hAnsi="Book Antiqua" w:cs="Arabic Typesetting"/>
          <w:sz w:val="22"/>
          <w:szCs w:val="22"/>
          <w:lang w:val="en-ID" w:eastAsia="en-US"/>
        </w:rPr>
        <w:t xml:space="preserve">-Bar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menggunakan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metode</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upaya</w:t>
      </w:r>
      <w:proofErr w:type="spellEnd"/>
      <w:r w:rsidRPr="00717B6F">
        <w:rPr>
          <w:rFonts w:ascii="Book Antiqua" w:eastAsia="Calibri" w:hAnsi="Book Antiqua" w:cs="Arabic Typesetting"/>
          <w:sz w:val="22"/>
          <w:szCs w:val="22"/>
          <w:lang w:val="en-ID" w:eastAsia="en-US"/>
        </w:rPr>
        <w:t>.</w:t>
      </w:r>
    </w:p>
    <w:p w14:paraId="7EE83130" w14:textId="77777777" w:rsidR="005F5A35" w:rsidRPr="00717B6F" w:rsidRDefault="005F5A35" w:rsidP="001647C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Melihat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pentingnya</w:t>
      </w:r>
      <w:proofErr w:type="spellEnd"/>
      <w:r w:rsidRPr="00717B6F">
        <w:rPr>
          <w:rFonts w:ascii="Book Antiqua" w:eastAsia="Calibri" w:hAnsi="Book Antiqua" w:cs="Arabic Typesetting"/>
          <w:sz w:val="22"/>
          <w:szCs w:val="22"/>
          <w:lang w:val="en-ID" w:eastAsia="en-US"/>
        </w:rPr>
        <w:t xml:space="preserve"> </w:t>
      </w:r>
      <w:proofErr w:type="spellStart"/>
      <w:r w:rsidR="001647CC" w:rsidRPr="00717B6F">
        <w:rPr>
          <w:rFonts w:ascii="Book Antiqua" w:eastAsia="Calibri" w:hAnsi="Book Antiqua" w:cs="Arabic Typesetting"/>
          <w:sz w:val="22"/>
          <w:szCs w:val="22"/>
          <w:lang w:val="en-ID" w:eastAsia="en-US"/>
        </w:rPr>
        <w:t>p</w:t>
      </w:r>
      <w:r w:rsidRPr="00717B6F">
        <w:rPr>
          <w:rFonts w:ascii="Book Antiqua" w:eastAsia="Calibri" w:hAnsi="Book Antiqua" w:cs="Arabic Typesetting"/>
          <w:sz w:val="22"/>
          <w:szCs w:val="22"/>
          <w:lang w:val="en-ID" w:eastAsia="en-US"/>
        </w:rPr>
        <w:t>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Kal</w:t>
      </w:r>
      <w:proofErr w:type="spellEnd"/>
      <w:r w:rsidRPr="00717B6F">
        <w:rPr>
          <w:rFonts w:ascii="Book Antiqua" w:eastAsia="Calibri" w:hAnsi="Book Antiqua" w:cs="Arabic Typesetting"/>
          <w:sz w:val="22"/>
          <w:szCs w:val="22"/>
          <w:lang w:val="en-ID" w:eastAsia="en-US"/>
        </w:rPr>
        <w:t xml:space="preserve">-Bar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upaya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dilakukan</w:t>
      </w:r>
      <w:proofErr w:type="spellEnd"/>
      <w:r w:rsidRPr="00717B6F">
        <w:rPr>
          <w:rFonts w:ascii="Book Antiqua" w:eastAsia="Calibri" w:hAnsi="Book Antiqua" w:cs="Arabic Typesetting"/>
          <w:sz w:val="22"/>
          <w:szCs w:val="22"/>
          <w:lang w:val="en-ID" w:eastAsia="en-US"/>
        </w:rPr>
        <w:t xml:space="preserve"> IAIN Pontianak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penanaman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karakter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sifat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pengajaran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keislaman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langsung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mengajarkan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pentingnya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toleransi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harmonisasi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diberikan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MKU (Mata </w:t>
      </w:r>
      <w:proofErr w:type="spellStart"/>
      <w:r w:rsidRPr="00717B6F">
        <w:rPr>
          <w:rFonts w:ascii="Book Antiqua" w:eastAsia="Calibri" w:hAnsi="Book Antiqua" w:cs="Arabic Typesetting"/>
          <w:sz w:val="22"/>
          <w:szCs w:val="22"/>
          <w:lang w:val="en-ID" w:eastAsia="en-US"/>
        </w:rPr>
        <w:t>Kulaih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Umum</w:t>
      </w:r>
      <w:proofErr w:type="spellEnd"/>
      <w:r w:rsidRPr="00717B6F">
        <w:rPr>
          <w:rFonts w:ascii="Book Antiqua" w:eastAsia="Calibri" w:hAnsi="Book Antiqua" w:cs="Arabic Typesetting"/>
          <w:sz w:val="22"/>
          <w:szCs w:val="22"/>
          <w:lang w:val="en-ID" w:eastAsia="en-US"/>
        </w:rPr>
        <w:t xml:space="preserve">) dan MKI (Mata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Institut</w:t>
      </w:r>
      <w:proofErr w:type="spellEnd"/>
      <w:r w:rsidRPr="00717B6F">
        <w:rPr>
          <w:rFonts w:ascii="Book Antiqua" w:eastAsia="Calibri" w:hAnsi="Book Antiqua" w:cs="Arabic Typesetting"/>
          <w:sz w:val="22"/>
          <w:szCs w:val="22"/>
          <w:lang w:val="en-ID" w:eastAsia="en-US"/>
        </w:rPr>
        <w:t>).</w:t>
      </w:r>
    </w:p>
    <w:p w14:paraId="2CB40636" w14:textId="77777777" w:rsidR="005F5A35" w:rsidRPr="00717B6F" w:rsidRDefault="005F5A35" w:rsidP="005F5A35">
      <w:pPr>
        <w:spacing w:after="16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ab/>
      </w:r>
      <w:proofErr w:type="spellStart"/>
      <w:r w:rsidRPr="00717B6F">
        <w:rPr>
          <w:rFonts w:ascii="Book Antiqua" w:eastAsia="Calibri" w:hAnsi="Book Antiqua" w:cs="Arabic Typesetting"/>
          <w:sz w:val="22"/>
          <w:szCs w:val="22"/>
          <w:lang w:val="en-ID" w:eastAsia="en-US"/>
        </w:rPr>
        <w:t>Fakultas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Ekonomi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Bisnis</w:t>
      </w:r>
      <w:proofErr w:type="spellEnd"/>
      <w:r w:rsidRPr="00717B6F">
        <w:rPr>
          <w:rFonts w:ascii="Book Antiqua" w:eastAsia="Calibri" w:hAnsi="Book Antiqua" w:cs="Arabic Typesetting"/>
          <w:sz w:val="22"/>
          <w:szCs w:val="22"/>
          <w:lang w:val="en-ID" w:eastAsia="en-US"/>
        </w:rPr>
        <w:t xml:space="preserve"> Islam (FEBI)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empat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Fakultas</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terdapat</w:t>
      </w:r>
      <w:proofErr w:type="spellEnd"/>
      <w:r w:rsidRPr="00717B6F">
        <w:rPr>
          <w:rFonts w:ascii="Book Antiqua" w:eastAsia="Calibri" w:hAnsi="Book Antiqua" w:cs="Arabic Typesetting"/>
          <w:sz w:val="22"/>
          <w:szCs w:val="22"/>
          <w:lang w:val="en-ID" w:eastAsia="en-US"/>
        </w:rPr>
        <w:t xml:space="preserve"> di IAIN Pontianak, </w:t>
      </w:r>
      <w:proofErr w:type="spellStart"/>
      <w:r w:rsidRPr="00717B6F">
        <w:rPr>
          <w:rFonts w:ascii="Book Antiqua" w:eastAsia="Calibri" w:hAnsi="Book Antiqua" w:cs="Arabic Typesetting"/>
          <w:sz w:val="22"/>
          <w:szCs w:val="22"/>
          <w:lang w:val="en-ID" w:eastAsia="en-US"/>
        </w:rPr>
        <w:t>fakultas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fakultas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favorit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diminati</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tamatan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siswa-siswi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sekolah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membuka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empat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prodi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Ekonomi</w:t>
      </w:r>
      <w:proofErr w:type="spellEnd"/>
      <w:r w:rsidRPr="00717B6F">
        <w:rPr>
          <w:rFonts w:ascii="Book Antiqua" w:eastAsia="Calibri" w:hAnsi="Book Antiqua" w:cs="Arabic Typesetting"/>
          <w:sz w:val="22"/>
          <w:szCs w:val="22"/>
          <w:lang w:val="en-ID" w:eastAsia="en-US"/>
        </w:rPr>
        <w:t xml:space="preserve"> Syariah (ES), </w:t>
      </w:r>
      <w:proofErr w:type="spellStart"/>
      <w:r w:rsidRPr="00717B6F">
        <w:rPr>
          <w:rFonts w:ascii="Book Antiqua" w:eastAsia="Calibri" w:hAnsi="Book Antiqua" w:cs="Arabic Typesetting"/>
          <w:sz w:val="22"/>
          <w:szCs w:val="22"/>
          <w:lang w:val="en-ID" w:eastAsia="en-US"/>
        </w:rPr>
        <w:t>Perbankan</w:t>
      </w:r>
      <w:proofErr w:type="spellEnd"/>
      <w:r w:rsidRPr="00717B6F">
        <w:rPr>
          <w:rFonts w:ascii="Book Antiqua" w:eastAsia="Calibri" w:hAnsi="Book Antiqua" w:cs="Arabic Typesetting"/>
          <w:sz w:val="22"/>
          <w:szCs w:val="22"/>
          <w:lang w:val="en-ID" w:eastAsia="en-US"/>
        </w:rPr>
        <w:t xml:space="preserve"> Syariah (PBS), </w:t>
      </w:r>
      <w:proofErr w:type="spellStart"/>
      <w:r w:rsidRPr="00717B6F">
        <w:rPr>
          <w:rFonts w:ascii="Book Antiqua" w:eastAsia="Calibri" w:hAnsi="Book Antiqua" w:cs="Arabic Typesetting"/>
          <w:sz w:val="22"/>
          <w:szCs w:val="22"/>
          <w:lang w:val="en-ID" w:eastAsia="en-US"/>
        </w:rPr>
        <w:t>Akuntansi</w:t>
      </w:r>
      <w:proofErr w:type="spellEnd"/>
      <w:r w:rsidRPr="00717B6F">
        <w:rPr>
          <w:rFonts w:ascii="Book Antiqua" w:eastAsia="Calibri" w:hAnsi="Book Antiqua" w:cs="Arabic Typesetting"/>
          <w:sz w:val="22"/>
          <w:szCs w:val="22"/>
          <w:lang w:val="en-ID" w:eastAsia="en-US"/>
        </w:rPr>
        <w:t xml:space="preserve"> Syariah (AKS) dan </w:t>
      </w:r>
      <w:proofErr w:type="spellStart"/>
      <w:r w:rsidRPr="00717B6F">
        <w:rPr>
          <w:rFonts w:ascii="Book Antiqua" w:eastAsia="Calibri" w:hAnsi="Book Antiqua" w:cs="Arabic Typesetting"/>
          <w:sz w:val="22"/>
          <w:szCs w:val="22"/>
          <w:lang w:val="en-ID" w:eastAsia="en-US"/>
        </w:rPr>
        <w:t>Manajemen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Bisnis</w:t>
      </w:r>
      <w:proofErr w:type="spellEnd"/>
      <w:r w:rsidRPr="00717B6F">
        <w:rPr>
          <w:rFonts w:ascii="Book Antiqua" w:eastAsia="Calibri" w:hAnsi="Book Antiqua" w:cs="Arabic Typesetting"/>
          <w:sz w:val="22"/>
          <w:szCs w:val="22"/>
          <w:lang w:val="en-ID" w:eastAsia="en-US"/>
        </w:rPr>
        <w:t xml:space="preserve"> Syariah (MBS). Hal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jumlah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pendaftar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empat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prodi</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penerimaan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baru</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selalu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melebihi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kuota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disediakan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bahkan</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prodi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Manajemen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Bisnis</w:t>
      </w:r>
      <w:proofErr w:type="spellEnd"/>
      <w:r w:rsidRPr="00717B6F">
        <w:rPr>
          <w:rFonts w:ascii="Book Antiqua" w:eastAsia="Calibri" w:hAnsi="Book Antiqua" w:cs="Arabic Typesetting"/>
          <w:sz w:val="22"/>
          <w:szCs w:val="22"/>
          <w:lang w:val="en-ID" w:eastAsia="en-US"/>
        </w:rPr>
        <w:t xml:space="preserve"> Syariah (MBS)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membuka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gelombang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kedua</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penerimaan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jalur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mandiri</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5"/>
      </w:r>
      <w:r w:rsidRPr="00717B6F">
        <w:rPr>
          <w:rFonts w:ascii="Book Antiqua" w:eastAsia="Calibri" w:hAnsi="Book Antiqua" w:cs="Arabic Typesetting"/>
          <w:sz w:val="22"/>
          <w:szCs w:val="22"/>
          <w:lang w:val="en-ID" w:eastAsia="en-US"/>
        </w:rPr>
        <w:t>.</w:t>
      </w:r>
    </w:p>
    <w:p w14:paraId="115EFE31" w14:textId="77777777" w:rsidR="005F5A35" w:rsidRPr="00717B6F" w:rsidRDefault="005F5A35" w:rsidP="005F5A35">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Data SIAKAD IAIN Pontianak dan </w:t>
      </w:r>
      <w:proofErr w:type="spellStart"/>
      <w:r w:rsidRPr="00717B6F">
        <w:rPr>
          <w:rFonts w:ascii="Book Antiqua" w:eastAsia="Calibri" w:hAnsi="Book Antiqua" w:cs="Arabic Typesetting"/>
          <w:sz w:val="22"/>
          <w:szCs w:val="22"/>
          <w:lang w:val="en-ID" w:eastAsia="en-US"/>
        </w:rPr>
        <w:t>hasil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observasi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menemukan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mayoritas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w:t>
      </w:r>
      <w:proofErr w:type="spellStart"/>
      <w:r w:rsidRPr="00717B6F">
        <w:rPr>
          <w:rFonts w:ascii="Book Antiqua" w:eastAsia="Calibri" w:hAnsi="Book Antiqua" w:cs="Arabic Typesetting"/>
          <w:sz w:val="22"/>
          <w:szCs w:val="22"/>
          <w:lang w:val="en-ID" w:eastAsia="en-US"/>
        </w:rPr>
        <w:t>i</w:t>
      </w:r>
      <w:proofErr w:type="spellEnd"/>
      <w:r w:rsidRPr="00717B6F">
        <w:rPr>
          <w:rFonts w:ascii="Book Antiqua" w:eastAsia="Calibri" w:hAnsi="Book Antiqua" w:cs="Arabic Typesetting"/>
          <w:sz w:val="22"/>
          <w:szCs w:val="22"/>
          <w:lang w:val="en-ID" w:eastAsia="en-US"/>
        </w:rPr>
        <w:t xml:space="preserve"> di FEBI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alumni </w:t>
      </w:r>
      <w:proofErr w:type="spellStart"/>
      <w:r w:rsidRPr="00717B6F">
        <w:rPr>
          <w:rFonts w:ascii="Book Antiqua" w:eastAsia="Calibri" w:hAnsi="Book Antiqua" w:cs="Arabic Typesetting"/>
          <w:sz w:val="22"/>
          <w:szCs w:val="22"/>
          <w:lang w:val="en-ID" w:eastAsia="en-US"/>
        </w:rPr>
        <w:t>sekolah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umum</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hanya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sedikit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saja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madrasah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pondok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pesantren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Mahasiwa</w:t>
      </w:r>
      <w:proofErr w:type="spellEnd"/>
      <w:r w:rsidRPr="00717B6F">
        <w:rPr>
          <w:rFonts w:ascii="Book Antiqua" w:eastAsia="Calibri" w:hAnsi="Book Antiqua" w:cs="Arabic Typesetting"/>
          <w:sz w:val="22"/>
          <w:szCs w:val="22"/>
          <w:lang w:val="en-ID" w:eastAsia="en-US"/>
        </w:rPr>
        <w:t xml:space="preserve"> FEBI yang </w:t>
      </w:r>
      <w:proofErr w:type="spellStart"/>
      <w:r w:rsidRPr="00717B6F">
        <w:rPr>
          <w:rFonts w:ascii="Book Antiqua" w:eastAsia="Calibri" w:hAnsi="Book Antiqua" w:cs="Arabic Typesetting"/>
          <w:sz w:val="22"/>
          <w:szCs w:val="22"/>
          <w:lang w:val="en-ID" w:eastAsia="en-US"/>
        </w:rPr>
        <w:t>mayoritas</w:t>
      </w:r>
      <w:proofErr w:type="spellEnd"/>
      <w:r w:rsidRPr="00717B6F">
        <w:rPr>
          <w:rFonts w:ascii="Book Antiqua" w:eastAsia="Calibri" w:hAnsi="Book Antiqua" w:cs="Arabic Typesetting"/>
          <w:sz w:val="22"/>
          <w:szCs w:val="22"/>
          <w:lang w:val="en-ID" w:eastAsia="en-US"/>
        </w:rPr>
        <w:t xml:space="preserve"> alumni </w:t>
      </w:r>
      <w:proofErr w:type="spellStart"/>
      <w:r w:rsidRPr="00717B6F">
        <w:rPr>
          <w:rFonts w:ascii="Book Antiqua" w:eastAsia="Calibri" w:hAnsi="Book Antiqua" w:cs="Arabic Typesetting"/>
          <w:sz w:val="22"/>
          <w:szCs w:val="22"/>
          <w:lang w:val="en-ID" w:eastAsia="en-US"/>
        </w:rPr>
        <w:t>sekolah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umum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sebenarnya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wadah</w:t>
      </w:r>
      <w:proofErr w:type="spellEnd"/>
      <w:r w:rsidRPr="00717B6F">
        <w:rPr>
          <w:rFonts w:ascii="Book Antiqua" w:eastAsia="Calibri" w:hAnsi="Book Antiqua" w:cs="Arabic Typesetting"/>
          <w:sz w:val="22"/>
          <w:szCs w:val="22"/>
          <w:lang w:val="en-ID" w:eastAsia="en-US"/>
        </w:rPr>
        <w:t xml:space="preserve"> air yang </w:t>
      </w:r>
      <w:proofErr w:type="spellStart"/>
      <w:r w:rsidRPr="00717B6F">
        <w:rPr>
          <w:rFonts w:ascii="Book Antiqua" w:eastAsia="Calibri" w:hAnsi="Book Antiqua" w:cs="Arabic Typesetting"/>
          <w:sz w:val="22"/>
          <w:szCs w:val="22"/>
          <w:lang w:val="en-ID" w:eastAsia="en-US"/>
        </w:rPr>
        <w:t>siap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diisi</w:t>
      </w:r>
      <w:proofErr w:type="spellEnd"/>
      <w:r w:rsidRPr="00717B6F">
        <w:rPr>
          <w:rFonts w:ascii="Book Antiqua" w:eastAsia="Calibri" w:hAnsi="Book Antiqua" w:cs="Arabic Typesetting"/>
          <w:sz w:val="22"/>
          <w:szCs w:val="22"/>
          <w:lang w:val="en-ID" w:eastAsia="en-US"/>
        </w:rPr>
        <w:t xml:space="preserve"> air </w:t>
      </w:r>
      <w:proofErr w:type="spellStart"/>
      <w:r w:rsidRPr="00717B6F">
        <w:rPr>
          <w:rFonts w:ascii="Book Antiqua" w:eastAsia="Calibri" w:hAnsi="Book Antiqua" w:cs="Arabic Typesetting"/>
          <w:sz w:val="22"/>
          <w:szCs w:val="22"/>
          <w:lang w:val="en-ID" w:eastAsia="en-US"/>
        </w:rPr>
        <w:t>apa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saja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diisi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kapan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saja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air </w:t>
      </w:r>
      <w:proofErr w:type="spellStart"/>
      <w:r w:rsidRPr="00717B6F">
        <w:rPr>
          <w:rFonts w:ascii="Book Antiqua" w:eastAsia="Calibri" w:hAnsi="Book Antiqua" w:cs="Arabic Typesetting"/>
          <w:sz w:val="22"/>
          <w:szCs w:val="22"/>
          <w:lang w:val="en-ID" w:eastAsia="en-US"/>
        </w:rPr>
        <w:t>putih</w:t>
      </w:r>
      <w:proofErr w:type="spellEnd"/>
      <w:r w:rsidRPr="00717B6F">
        <w:rPr>
          <w:rFonts w:ascii="Book Antiqua" w:eastAsia="Calibri" w:hAnsi="Book Antiqua" w:cs="Arabic Typesetting"/>
          <w:sz w:val="22"/>
          <w:szCs w:val="22"/>
          <w:lang w:val="en-ID" w:eastAsia="en-US"/>
        </w:rPr>
        <w:t xml:space="preserve">, air susu, </w:t>
      </w:r>
      <w:proofErr w:type="spellStart"/>
      <w:r w:rsidRPr="00717B6F">
        <w:rPr>
          <w:rFonts w:ascii="Book Antiqua" w:eastAsia="Calibri" w:hAnsi="Book Antiqua" w:cs="Arabic Typesetting"/>
          <w:sz w:val="22"/>
          <w:szCs w:val="22"/>
          <w:lang w:val="en-ID" w:eastAsia="en-US"/>
        </w:rPr>
        <w:t>alkohol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sampai</w:t>
      </w:r>
      <w:proofErr w:type="spellEnd"/>
      <w:r w:rsidRPr="00717B6F">
        <w:rPr>
          <w:rFonts w:ascii="Book Antiqua" w:eastAsia="Calibri" w:hAnsi="Book Antiqua" w:cs="Arabic Typesetting"/>
          <w:sz w:val="22"/>
          <w:szCs w:val="22"/>
          <w:lang w:val="en-ID" w:eastAsia="en-US"/>
        </w:rPr>
        <w:t xml:space="preserve"> air yang </w:t>
      </w:r>
      <w:proofErr w:type="spellStart"/>
      <w:r w:rsidRPr="00717B6F">
        <w:rPr>
          <w:rFonts w:ascii="Book Antiqua" w:eastAsia="Calibri" w:hAnsi="Book Antiqua" w:cs="Arabic Typesetting"/>
          <w:sz w:val="22"/>
          <w:szCs w:val="22"/>
          <w:lang w:val="en-ID" w:eastAsia="en-US"/>
        </w:rPr>
        <w:t>beracun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Perumpamaan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contoh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FEBI yang </w:t>
      </w:r>
      <w:proofErr w:type="spellStart"/>
      <w:r w:rsidRPr="00717B6F">
        <w:rPr>
          <w:rFonts w:ascii="Book Antiqua" w:eastAsia="Calibri" w:hAnsi="Book Antiqua" w:cs="Arabic Typesetting"/>
          <w:sz w:val="22"/>
          <w:szCs w:val="22"/>
          <w:lang w:val="en-ID" w:eastAsia="en-US"/>
        </w:rPr>
        <w:t>ketika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masuk</w:t>
      </w:r>
      <w:proofErr w:type="spellEnd"/>
      <w:r w:rsidRPr="00717B6F">
        <w:rPr>
          <w:rFonts w:ascii="Book Antiqua" w:eastAsia="Calibri" w:hAnsi="Book Antiqua" w:cs="Arabic Typesetting"/>
          <w:sz w:val="22"/>
          <w:szCs w:val="22"/>
          <w:lang w:val="en-ID" w:eastAsia="en-US"/>
        </w:rPr>
        <w:t xml:space="preserve"> di IAIN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paham-paham</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aliran-aliran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w:t>
      </w:r>
      <w:r w:rsidR="00B74283" w:rsidRPr="00717B6F">
        <w:rPr>
          <w:rFonts w:ascii="Book Antiqua" w:eastAsia="Calibri" w:hAnsi="Book Antiqua" w:cs="Arabic Typesetting"/>
          <w:sz w:val="22"/>
          <w:szCs w:val="22"/>
          <w:lang w:val="en-ID" w:eastAsia="en-US"/>
        </w:rPr>
        <w:t>a</w:t>
      </w:r>
      <w:r w:rsidRPr="00717B6F">
        <w:rPr>
          <w:rFonts w:ascii="Book Antiqua" w:eastAsia="Calibri" w:hAnsi="Book Antiqua" w:cs="Arabic Typesetting"/>
          <w:sz w:val="22"/>
          <w:szCs w:val="22"/>
          <w:lang w:val="en-ID" w:eastAsia="en-US"/>
        </w:rPr>
        <w:t>gamaan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mudah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terima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tergantung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siapa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dimana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mengikuti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w:t>
      </w:r>
    </w:p>
    <w:p w14:paraId="044A569A" w14:textId="77777777" w:rsidR="005F5A35" w:rsidRPr="00717B6F" w:rsidRDefault="005F5A35" w:rsidP="005F5A35">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Menghadapi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tantangan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multikultural</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potensi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tinggi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terjadinya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konflik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lastRenderedPageBreak/>
        <w:t>mayoritas</w:t>
      </w:r>
      <w:proofErr w:type="spellEnd"/>
      <w:r w:rsidRPr="00717B6F">
        <w:rPr>
          <w:rFonts w:ascii="Book Antiqua" w:eastAsia="Calibri" w:hAnsi="Book Antiqua" w:cs="Arabic Typesetting"/>
          <w:sz w:val="22"/>
          <w:szCs w:val="22"/>
          <w:lang w:val="en-ID" w:eastAsia="en-US"/>
        </w:rPr>
        <w:t xml:space="preserve"> alumni </w:t>
      </w:r>
      <w:proofErr w:type="spellStart"/>
      <w:r w:rsidRPr="00717B6F">
        <w:rPr>
          <w:rFonts w:ascii="Book Antiqua" w:eastAsia="Calibri" w:hAnsi="Book Antiqua" w:cs="Arabic Typesetting"/>
          <w:sz w:val="22"/>
          <w:szCs w:val="22"/>
          <w:lang w:val="en-ID" w:eastAsia="en-US"/>
        </w:rPr>
        <w:t>sekolah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umum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Institut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mewajibkan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Agama yang </w:t>
      </w:r>
      <w:proofErr w:type="spellStart"/>
      <w:r w:rsidRPr="00717B6F">
        <w:rPr>
          <w:rFonts w:ascii="Book Antiqua" w:eastAsia="Calibri" w:hAnsi="Book Antiqua" w:cs="Arabic Typesetting"/>
          <w:sz w:val="22"/>
          <w:szCs w:val="22"/>
          <w:lang w:val="en-ID" w:eastAsia="en-US"/>
        </w:rPr>
        <w:t>harus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diikuti</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mahasiwa</w:t>
      </w:r>
      <w:proofErr w:type="spellEnd"/>
      <w:r w:rsidRPr="00717B6F">
        <w:rPr>
          <w:rFonts w:ascii="Book Antiqua" w:eastAsia="Calibri" w:hAnsi="Book Antiqua" w:cs="Arabic Typesetting"/>
          <w:sz w:val="22"/>
          <w:szCs w:val="22"/>
          <w:lang w:val="en-ID" w:eastAsia="en-US"/>
        </w:rPr>
        <w:t xml:space="preserve"> IAIN Pontianak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nilai</w:t>
      </w:r>
      <w:proofErr w:type="spellEnd"/>
      <w:r w:rsidRPr="00717B6F">
        <w:rPr>
          <w:rFonts w:ascii="Book Antiqua" w:eastAsia="Calibri" w:hAnsi="Book Antiqua" w:cs="Arabic Typesetting"/>
          <w:sz w:val="22"/>
          <w:szCs w:val="22"/>
          <w:lang w:val="en-ID" w:eastAsia="en-US"/>
        </w:rPr>
        <w:t xml:space="preserve"> minimal C,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inilah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dasar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pengajaran</w:t>
      </w:r>
      <w:proofErr w:type="spellEnd"/>
      <w:r w:rsidRPr="00717B6F">
        <w:rPr>
          <w:rFonts w:ascii="Book Antiqua" w:eastAsia="Calibri" w:hAnsi="Book Antiqua" w:cs="Arabic Typesetting"/>
          <w:sz w:val="22"/>
          <w:szCs w:val="22"/>
          <w:lang w:val="en-ID" w:eastAsia="en-US"/>
        </w:rPr>
        <w:t xml:space="preserve"> agama Islam dan </w:t>
      </w:r>
      <w:proofErr w:type="spellStart"/>
      <w:r w:rsidRPr="00717B6F">
        <w:rPr>
          <w:rFonts w:ascii="Book Antiqua" w:eastAsia="Calibri" w:hAnsi="Book Antiqua" w:cs="Arabic Typesetting"/>
          <w:sz w:val="22"/>
          <w:szCs w:val="22"/>
          <w:lang w:val="en-ID" w:eastAsia="en-US"/>
        </w:rPr>
        <w:t>pembentuk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Mata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Institut</w:t>
      </w:r>
      <w:proofErr w:type="spellEnd"/>
      <w:r w:rsidRPr="00717B6F">
        <w:rPr>
          <w:rFonts w:ascii="Book Antiqua" w:eastAsia="Calibri" w:hAnsi="Book Antiqua" w:cs="Arabic Typesetting"/>
          <w:sz w:val="22"/>
          <w:szCs w:val="22"/>
          <w:lang w:val="en-ID" w:eastAsia="en-US"/>
        </w:rPr>
        <w:t xml:space="preserve"> (MKI) yang </w:t>
      </w:r>
      <w:proofErr w:type="spellStart"/>
      <w:r w:rsidRPr="00717B6F">
        <w:rPr>
          <w:rFonts w:ascii="Book Antiqua" w:eastAsia="Calibri" w:hAnsi="Book Antiqua" w:cs="Arabic Typesetting"/>
          <w:sz w:val="22"/>
          <w:szCs w:val="22"/>
          <w:lang w:val="en-ID" w:eastAsia="en-US"/>
        </w:rPr>
        <w:t>harus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diambil</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agama di </w:t>
      </w:r>
      <w:proofErr w:type="spellStart"/>
      <w:r w:rsidRPr="00717B6F">
        <w:rPr>
          <w:rFonts w:ascii="Book Antiqua" w:eastAsia="Calibri" w:hAnsi="Book Antiqua" w:cs="Arabic Typesetting"/>
          <w:sz w:val="22"/>
          <w:szCs w:val="22"/>
          <w:lang w:val="en-ID" w:eastAsia="en-US"/>
        </w:rPr>
        <w:t>semua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prodi</w:t>
      </w:r>
      <w:proofErr w:type="spellEnd"/>
      <w:r w:rsidRPr="00717B6F">
        <w:rPr>
          <w:rFonts w:ascii="Book Antiqua" w:eastAsia="Calibri" w:hAnsi="Book Antiqua" w:cs="Arabic Typesetting"/>
          <w:sz w:val="22"/>
          <w:szCs w:val="22"/>
          <w:lang w:val="en-ID" w:eastAsia="en-US"/>
        </w:rPr>
        <w:t xml:space="preserve"> se-IAIN Pontianak.</w:t>
      </w:r>
    </w:p>
    <w:p w14:paraId="32E8F949" w14:textId="77777777" w:rsidR="005F5A35" w:rsidRPr="00717B6F" w:rsidRDefault="005F5A35" w:rsidP="005F5A35">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Adanya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MKI </w:t>
      </w:r>
      <w:proofErr w:type="spellStart"/>
      <w:r w:rsidRPr="00717B6F">
        <w:rPr>
          <w:rFonts w:ascii="Book Antiqua" w:eastAsia="Calibri" w:hAnsi="Book Antiqua" w:cs="Arabic Typesetting"/>
          <w:sz w:val="22"/>
          <w:szCs w:val="22"/>
          <w:lang w:val="en-ID" w:eastAsia="en-US"/>
        </w:rPr>
        <w:t>berdasarkan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aturan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wajib</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nasional</w:t>
      </w:r>
      <w:proofErr w:type="spellEnd"/>
      <w:r w:rsidRPr="00717B6F">
        <w:rPr>
          <w:rFonts w:ascii="Book Antiqua" w:eastAsia="Calibri" w:hAnsi="Book Antiqua" w:cs="Arabic Typesetting"/>
          <w:sz w:val="22"/>
          <w:szCs w:val="22"/>
          <w:lang w:val="en-ID" w:eastAsia="en-US"/>
        </w:rPr>
        <w:t xml:space="preserve"> (UU No. 12 </w:t>
      </w:r>
      <w:proofErr w:type="spellStart"/>
      <w:r w:rsidRPr="00717B6F">
        <w:rPr>
          <w:rFonts w:ascii="Book Antiqua" w:eastAsia="Calibri" w:hAnsi="Book Antiqua" w:cs="Arabic Typesetting"/>
          <w:sz w:val="22"/>
          <w:szCs w:val="22"/>
          <w:lang w:val="en-ID" w:eastAsia="en-US"/>
        </w:rPr>
        <w:t>Tahun</w:t>
      </w:r>
      <w:proofErr w:type="spellEnd"/>
      <w:r w:rsidRPr="00717B6F">
        <w:rPr>
          <w:rFonts w:ascii="Book Antiqua" w:eastAsia="Calibri" w:hAnsi="Book Antiqua" w:cs="Arabic Typesetting"/>
          <w:sz w:val="22"/>
          <w:szCs w:val="22"/>
          <w:lang w:val="en-ID" w:eastAsia="en-US"/>
        </w:rPr>
        <w:t xml:space="preserve"> 2012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Pendidikan Tinggi), yang </w:t>
      </w:r>
      <w:proofErr w:type="spellStart"/>
      <w:r w:rsidRPr="00717B6F">
        <w:rPr>
          <w:rFonts w:ascii="Book Antiqua" w:eastAsia="Calibri" w:hAnsi="Book Antiqua" w:cs="Arabic Typesetting"/>
          <w:sz w:val="22"/>
          <w:szCs w:val="22"/>
          <w:lang w:val="en-ID" w:eastAsia="en-US"/>
        </w:rPr>
        <w:t>terdiri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Agama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Pancasila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Kewarganegaraan</w:t>
      </w:r>
      <w:proofErr w:type="spellEnd"/>
      <w:r w:rsidRPr="00717B6F">
        <w:rPr>
          <w:rFonts w:ascii="Book Antiqua" w:eastAsia="Calibri" w:hAnsi="Book Antiqua" w:cs="Arabic Typesetting"/>
          <w:sz w:val="22"/>
          <w:szCs w:val="22"/>
          <w:lang w:val="en-ID" w:eastAsia="en-US"/>
        </w:rPr>
        <w:t xml:space="preserve">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dan Bahasa Indonesia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kemudian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dijabarkan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SK </w:t>
      </w:r>
      <w:proofErr w:type="spellStart"/>
      <w:r w:rsidRPr="00717B6F">
        <w:rPr>
          <w:rFonts w:ascii="Book Antiqua" w:eastAsia="Calibri" w:hAnsi="Book Antiqua" w:cs="Arabic Typesetting"/>
          <w:sz w:val="22"/>
          <w:szCs w:val="22"/>
          <w:lang w:val="en-ID" w:eastAsia="en-US"/>
        </w:rPr>
        <w:t>Rektor</w:t>
      </w:r>
      <w:proofErr w:type="spellEnd"/>
      <w:r w:rsidRPr="00717B6F">
        <w:rPr>
          <w:rFonts w:ascii="Book Antiqua" w:eastAsia="Calibri" w:hAnsi="Book Antiqua" w:cs="Arabic Typesetting"/>
          <w:sz w:val="22"/>
          <w:szCs w:val="22"/>
          <w:lang w:val="en-ID" w:eastAsia="en-US"/>
        </w:rPr>
        <w:t xml:space="preserve"> No. 610 </w:t>
      </w:r>
      <w:proofErr w:type="spellStart"/>
      <w:r w:rsidRPr="00717B6F">
        <w:rPr>
          <w:rFonts w:ascii="Book Antiqua" w:eastAsia="Calibri" w:hAnsi="Book Antiqua" w:cs="Arabic Typesetting"/>
          <w:sz w:val="22"/>
          <w:szCs w:val="22"/>
          <w:lang w:val="en-ID" w:eastAsia="en-US"/>
        </w:rPr>
        <w:t>Tahun</w:t>
      </w:r>
      <w:proofErr w:type="spellEnd"/>
      <w:r w:rsidRPr="00717B6F">
        <w:rPr>
          <w:rFonts w:ascii="Book Antiqua" w:eastAsia="Calibri" w:hAnsi="Book Antiqua" w:cs="Arabic Typesetting"/>
          <w:sz w:val="22"/>
          <w:szCs w:val="22"/>
          <w:lang w:val="en-ID" w:eastAsia="en-US"/>
        </w:rPr>
        <w:t xml:space="preserve"> 2021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Kurikulum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Institut</w:t>
      </w:r>
      <w:proofErr w:type="spellEnd"/>
      <w:r w:rsidRPr="00717B6F">
        <w:rPr>
          <w:rFonts w:ascii="Book Antiqua" w:eastAsia="Calibri" w:hAnsi="Book Antiqua" w:cs="Arabic Typesetting"/>
          <w:sz w:val="22"/>
          <w:szCs w:val="22"/>
          <w:lang w:val="en-ID" w:eastAsia="en-US"/>
        </w:rPr>
        <w:t xml:space="preserve"> Agama Islam Negeri Pontianak, yang </w:t>
      </w:r>
      <w:proofErr w:type="spellStart"/>
      <w:r w:rsidRPr="00717B6F">
        <w:rPr>
          <w:rFonts w:ascii="Book Antiqua" w:eastAsia="Calibri" w:hAnsi="Book Antiqua" w:cs="Arabic Typesetting"/>
          <w:sz w:val="22"/>
          <w:szCs w:val="22"/>
          <w:lang w:val="en-ID" w:eastAsia="en-US"/>
        </w:rPr>
        <w:t>dimaksud</w:t>
      </w:r>
      <w:proofErr w:type="spellEnd"/>
      <w:r w:rsidRPr="00717B6F">
        <w:rPr>
          <w:rFonts w:ascii="Book Antiqua" w:eastAsia="Calibri" w:hAnsi="Book Antiqua" w:cs="Arabic Typesetting"/>
          <w:sz w:val="22"/>
          <w:szCs w:val="22"/>
          <w:lang w:val="en-ID" w:eastAsia="en-US"/>
        </w:rPr>
        <w:t xml:space="preserve"> Mata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keislaman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Dirasah</w:t>
      </w:r>
      <w:proofErr w:type="spellEnd"/>
      <w:r w:rsidRPr="00717B6F">
        <w:rPr>
          <w:rFonts w:ascii="Book Antiqua" w:eastAsia="Calibri" w:hAnsi="Book Antiqua" w:cs="Arabic Typesetting"/>
          <w:sz w:val="22"/>
          <w:szCs w:val="22"/>
          <w:lang w:val="en-ID" w:eastAsia="en-US"/>
        </w:rPr>
        <w:t xml:space="preserve"> Islamiyah), yang </w:t>
      </w:r>
      <w:proofErr w:type="spellStart"/>
      <w:r w:rsidRPr="00717B6F">
        <w:rPr>
          <w:rFonts w:ascii="Book Antiqua" w:eastAsia="Calibri" w:hAnsi="Book Antiqua" w:cs="Arabic Typesetting"/>
          <w:sz w:val="22"/>
          <w:szCs w:val="22"/>
          <w:lang w:val="en-ID" w:eastAsia="en-US"/>
        </w:rPr>
        <w:t>terdiri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Akhlak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Tasawuf</w:t>
      </w:r>
      <w:proofErr w:type="spellEnd"/>
      <w:r w:rsidRPr="00717B6F">
        <w:rPr>
          <w:rFonts w:ascii="Book Antiqua" w:eastAsia="Calibri" w:hAnsi="Book Antiqua" w:cs="Arabic Typesetting"/>
          <w:sz w:val="22"/>
          <w:szCs w:val="22"/>
          <w:lang w:val="en-ID" w:eastAsia="en-US"/>
        </w:rPr>
        <w:t xml:space="preserve">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Ilmu</w:t>
      </w:r>
      <w:proofErr w:type="spellEnd"/>
      <w:r w:rsidRPr="00717B6F">
        <w:rPr>
          <w:rFonts w:ascii="Book Antiqua" w:eastAsia="Calibri" w:hAnsi="Book Antiqua" w:cs="Arabic Typesetting"/>
          <w:sz w:val="22"/>
          <w:szCs w:val="22"/>
          <w:lang w:val="en-ID" w:eastAsia="en-US"/>
        </w:rPr>
        <w:t xml:space="preserve"> Kalam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Sejarah </w:t>
      </w:r>
      <w:proofErr w:type="spellStart"/>
      <w:r w:rsidRPr="00717B6F">
        <w:rPr>
          <w:rFonts w:ascii="Book Antiqua" w:eastAsia="Calibri" w:hAnsi="Book Antiqua" w:cs="Arabic Typesetting"/>
          <w:sz w:val="22"/>
          <w:szCs w:val="22"/>
          <w:lang w:val="en-ID" w:eastAsia="en-US"/>
        </w:rPr>
        <w:t>Peradaban</w:t>
      </w:r>
      <w:proofErr w:type="spellEnd"/>
      <w:r w:rsidRPr="00717B6F">
        <w:rPr>
          <w:rFonts w:ascii="Book Antiqua" w:eastAsia="Calibri" w:hAnsi="Book Antiqua" w:cs="Arabic Typesetting"/>
          <w:sz w:val="22"/>
          <w:szCs w:val="22"/>
          <w:lang w:val="en-ID" w:eastAsia="en-US"/>
        </w:rPr>
        <w:t xml:space="preserve"> Islam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Fiqh</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Ushul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Fiqh</w:t>
      </w:r>
      <w:proofErr w:type="spellEnd"/>
      <w:r w:rsidRPr="00717B6F">
        <w:rPr>
          <w:rFonts w:ascii="Book Antiqua" w:eastAsia="Calibri" w:hAnsi="Book Antiqua" w:cs="Arabic Typesetting"/>
          <w:sz w:val="22"/>
          <w:szCs w:val="22"/>
          <w:lang w:val="en-ID" w:eastAsia="en-US"/>
        </w:rPr>
        <w:t xml:space="preserve"> (2 </w:t>
      </w:r>
      <w:proofErr w:type="spellStart"/>
      <w:r w:rsidRPr="00717B6F">
        <w:rPr>
          <w:rFonts w:ascii="Book Antiqua" w:eastAsia="Calibri" w:hAnsi="Book Antiqua" w:cs="Arabic Typesetting"/>
          <w:sz w:val="22"/>
          <w:szCs w:val="22"/>
          <w:lang w:val="en-ID" w:eastAsia="en-US"/>
        </w:rPr>
        <w:t>sks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Ditambah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umum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lainnya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6"/>
      </w:r>
      <w:r w:rsidRPr="00717B6F">
        <w:rPr>
          <w:rFonts w:ascii="Book Antiqua" w:eastAsia="Calibri" w:hAnsi="Book Antiqua" w:cs="Arabic Typesetting"/>
          <w:sz w:val="22"/>
          <w:szCs w:val="22"/>
          <w:lang w:val="en-ID" w:eastAsia="en-US"/>
        </w:rPr>
        <w:t>.</w:t>
      </w:r>
    </w:p>
    <w:p w14:paraId="2EB026DC" w14:textId="77777777" w:rsidR="005F5A35" w:rsidRPr="00717B6F" w:rsidRDefault="005F5A35" w:rsidP="005F5A35">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Mata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penting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metode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penyampaian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dasar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pembentuk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IAIN </w:t>
      </w:r>
      <w:proofErr w:type="spellStart"/>
      <w:r w:rsidRPr="00717B6F">
        <w:rPr>
          <w:rFonts w:ascii="Book Antiqua" w:eastAsia="Calibri" w:hAnsi="Book Antiqua" w:cs="Arabic Typesetting"/>
          <w:sz w:val="22"/>
          <w:szCs w:val="22"/>
          <w:lang w:val="en-ID" w:eastAsia="en-US"/>
        </w:rPr>
        <w:t>terkhusus</w:t>
      </w:r>
      <w:proofErr w:type="spellEnd"/>
      <w:r w:rsidRPr="00717B6F">
        <w:rPr>
          <w:rFonts w:ascii="Book Antiqua" w:eastAsia="Calibri" w:hAnsi="Book Antiqua" w:cs="Arabic Typesetting"/>
          <w:sz w:val="22"/>
          <w:szCs w:val="22"/>
          <w:lang w:val="en-ID" w:eastAsia="en-US"/>
        </w:rPr>
        <w:t xml:space="preserve"> FEBI </w:t>
      </w:r>
      <w:proofErr w:type="spellStart"/>
      <w:r w:rsidRPr="00717B6F">
        <w:rPr>
          <w:rFonts w:ascii="Book Antiqua" w:eastAsia="Calibri" w:hAnsi="Book Antiqua" w:cs="Arabic Typesetting"/>
          <w:sz w:val="22"/>
          <w:szCs w:val="22"/>
          <w:lang w:val="en-ID" w:eastAsia="en-US"/>
        </w:rPr>
        <w:t>berpikir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menerapkan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toleransi</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tengah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multikultural</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multireligius</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akhirnya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terbentuk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dimulai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alumni-alumni IAIN dan </w:t>
      </w:r>
      <w:proofErr w:type="spellStart"/>
      <w:r w:rsidRPr="00717B6F">
        <w:rPr>
          <w:rFonts w:ascii="Book Antiqua" w:eastAsia="Calibri" w:hAnsi="Book Antiqua" w:cs="Arabic Typesetting"/>
          <w:sz w:val="22"/>
          <w:szCs w:val="22"/>
          <w:lang w:val="en-ID" w:eastAsia="en-US"/>
        </w:rPr>
        <w:t>disebarkan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se-Kalimantan Barat agar </w:t>
      </w:r>
      <w:proofErr w:type="spellStart"/>
      <w:r w:rsidRPr="00717B6F">
        <w:rPr>
          <w:rFonts w:ascii="Book Antiqua" w:eastAsia="Calibri" w:hAnsi="Book Antiqua" w:cs="Arabic Typesetting"/>
          <w:sz w:val="22"/>
          <w:szCs w:val="22"/>
          <w:lang w:val="en-ID" w:eastAsia="en-US"/>
        </w:rPr>
        <w:t>tercipta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inklusif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damai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harmonis</w:t>
      </w:r>
      <w:proofErr w:type="spellEnd"/>
      <w:r w:rsidRPr="00717B6F">
        <w:rPr>
          <w:rFonts w:ascii="Book Antiqua" w:eastAsia="Calibri" w:hAnsi="Book Antiqua" w:cs="Arabic Typesetting"/>
          <w:sz w:val="22"/>
          <w:szCs w:val="22"/>
          <w:lang w:val="en-ID" w:eastAsia="en-US"/>
        </w:rPr>
        <w:t xml:space="preserve">, di mana </w:t>
      </w:r>
      <w:proofErr w:type="spellStart"/>
      <w:r w:rsidRPr="00717B6F">
        <w:rPr>
          <w:rFonts w:ascii="Book Antiqua" w:eastAsia="Calibri" w:hAnsi="Book Antiqua" w:cs="Arabic Typesetting"/>
          <w:sz w:val="22"/>
          <w:szCs w:val="22"/>
          <w:lang w:val="en-ID" w:eastAsia="en-US"/>
        </w:rPr>
        <w:t>semua</w:t>
      </w:r>
      <w:proofErr w:type="spellEnd"/>
      <w:r w:rsidRPr="00717B6F">
        <w:rPr>
          <w:rFonts w:ascii="Book Antiqua" w:eastAsia="Calibri" w:hAnsi="Book Antiqua" w:cs="Arabic Typesetting"/>
          <w:sz w:val="22"/>
          <w:szCs w:val="22"/>
          <w:lang w:val="en-ID" w:eastAsia="en-US"/>
        </w:rPr>
        <w:t xml:space="preserve"> orang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hidup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berdampingan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rasa </w:t>
      </w:r>
      <w:proofErr w:type="spellStart"/>
      <w:r w:rsidRPr="00717B6F">
        <w:rPr>
          <w:rFonts w:ascii="Book Antiqua" w:eastAsia="Calibri" w:hAnsi="Book Antiqua" w:cs="Arabic Typesetting"/>
          <w:sz w:val="22"/>
          <w:szCs w:val="22"/>
          <w:lang w:val="en-ID" w:eastAsia="en-US"/>
        </w:rPr>
        <w:t>saling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menghargai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berkontribusi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kebaikan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bersama</w:t>
      </w:r>
      <w:proofErr w:type="spellEnd"/>
      <w:r w:rsidRPr="00717B6F">
        <w:rPr>
          <w:rFonts w:ascii="Book Antiqua" w:eastAsia="Calibri" w:hAnsi="Book Antiqua" w:cs="Arabic Typesetting"/>
          <w:sz w:val="22"/>
          <w:szCs w:val="22"/>
          <w:lang w:val="en-ID" w:eastAsia="en-US"/>
        </w:rPr>
        <w:t>.</w:t>
      </w:r>
    </w:p>
    <w:p w14:paraId="36CF8862" w14:textId="77777777" w:rsidR="00917BAE" w:rsidRPr="00717B6F" w:rsidRDefault="00917BAE">
      <w:pPr>
        <w:widowControl w:val="0"/>
        <w:jc w:val="both"/>
        <w:rPr>
          <w:rFonts w:ascii="Book Antiqua" w:eastAsia="Book Antiqua" w:hAnsi="Book Antiqua" w:cs="Book Antiqua"/>
          <w:sz w:val="22"/>
          <w:szCs w:val="22"/>
        </w:rPr>
      </w:pPr>
    </w:p>
    <w:p w14:paraId="52AFF5DC" w14:textId="77777777" w:rsidR="0079749F" w:rsidRPr="00717B6F" w:rsidRDefault="0079749F" w:rsidP="0079749F">
      <w:pPr>
        <w:spacing w:after="160"/>
        <w:rPr>
          <w:rFonts w:ascii="Book Antiqua" w:eastAsia="Calibri" w:hAnsi="Book Antiqua" w:cs="Arabic Typesetting"/>
          <w:b/>
          <w:bCs/>
          <w:sz w:val="22"/>
          <w:szCs w:val="22"/>
          <w:lang w:val="en-ID" w:eastAsia="en-US"/>
        </w:rPr>
      </w:pPr>
      <w:proofErr w:type="spellStart"/>
      <w:r w:rsidRPr="00717B6F">
        <w:rPr>
          <w:rFonts w:ascii="Book Antiqua" w:eastAsia="Calibri" w:hAnsi="Book Antiqua" w:cs="Arabic Typesetting"/>
          <w:b/>
          <w:bCs/>
          <w:sz w:val="22"/>
          <w:szCs w:val="22"/>
          <w:lang w:val="en-ID" w:eastAsia="en-US"/>
        </w:rPr>
        <w:t>Metode</w:t>
      </w:r>
      <w:proofErr w:type="spellEnd"/>
      <w:r w:rsidRPr="00717B6F">
        <w:rPr>
          <w:rFonts w:ascii="Book Antiqua" w:eastAsia="Calibri" w:hAnsi="Book Antiqua" w:cs="Arabic Typesetting"/>
          <w:b/>
          <w:bCs/>
          <w:sz w:val="22"/>
          <w:szCs w:val="22"/>
          <w:lang w:val="en-ID" w:eastAsia="en-US"/>
        </w:rPr>
        <w:t xml:space="preserve"> </w:t>
      </w:r>
    </w:p>
    <w:p w14:paraId="4377E618" w14:textId="77777777" w:rsidR="0079749F" w:rsidRPr="00717B6F" w:rsidRDefault="0079749F" w:rsidP="00D41FA2">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Adapun </w:t>
      </w:r>
      <w:proofErr w:type="spellStart"/>
      <w:r w:rsidRPr="00717B6F">
        <w:rPr>
          <w:rFonts w:ascii="Book Antiqua" w:eastAsia="Calibri" w:hAnsi="Book Antiqua" w:cs="Arabic Typesetting"/>
          <w:sz w:val="22"/>
          <w:szCs w:val="22"/>
          <w:lang w:val="en-ID" w:eastAsia="en-US"/>
        </w:rPr>
        <w:t>metode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tulisan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memanfaatkan</w:t>
      </w:r>
      <w:proofErr w:type="spellEnd"/>
      <w:r w:rsidRPr="00717B6F">
        <w:rPr>
          <w:rFonts w:ascii="Book Antiqua" w:eastAsia="Calibri" w:hAnsi="Book Antiqua" w:cs="Arabic Typesetting"/>
          <w:sz w:val="22"/>
          <w:szCs w:val="22"/>
          <w:lang w:val="en-ID" w:eastAsia="en-US"/>
        </w:rPr>
        <w:t xml:space="preserve"> </w:t>
      </w:r>
      <w:bookmarkStart w:id="1" w:name="_Hlk144208987"/>
      <w:proofErr w:type="spellStart"/>
      <w:r w:rsidRPr="00717B6F">
        <w:rPr>
          <w:rFonts w:ascii="Book Antiqua" w:eastAsia="Calibri" w:hAnsi="Book Antiqua" w:cs="Arabic Typesetting"/>
          <w:sz w:val="22"/>
          <w:szCs w:val="22"/>
          <w:lang w:val="en-ID" w:eastAsia="en-US"/>
        </w:rPr>
        <w:t>metode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kualitatif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pendekatan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deskriptif</w:t>
      </w:r>
      <w:bookmarkEnd w:id="1"/>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Artinya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fokus</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menggambarkan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menjelaskan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fenomena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lang w:val="en-ID" w:eastAsia="en-US"/>
        </w:rPr>
        <w:lastRenderedPageBreak/>
        <w:t xml:space="preserve">yang </w:t>
      </w:r>
      <w:proofErr w:type="spellStart"/>
      <w:r w:rsidRPr="00717B6F">
        <w:rPr>
          <w:rFonts w:ascii="Book Antiqua" w:eastAsia="Calibri" w:hAnsi="Book Antiqua" w:cs="Arabic Typesetting"/>
          <w:sz w:val="22"/>
          <w:szCs w:val="22"/>
          <w:lang w:val="en-ID" w:eastAsia="en-US"/>
        </w:rPr>
        <w:t>diamati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mendalam</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rinci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berkaitan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diungkap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w:t>
      </w:r>
      <w:r w:rsidRPr="00717B6F">
        <w:rPr>
          <w:rFonts w:ascii="Book Antiqua" w:eastAsia="Calibri" w:hAnsi="Book Antiqua" w:cs="Arabic Typesetting"/>
          <w:sz w:val="22"/>
          <w:szCs w:val="22"/>
          <w:vertAlign w:val="superscript"/>
          <w:lang w:val="en-ID" w:eastAsia="en-US"/>
        </w:rPr>
        <w:footnoteReference w:id="7"/>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mencoba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memprediksi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menjelaskan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hubungan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variabel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variabel</w:t>
      </w:r>
      <w:proofErr w:type="spellEnd"/>
      <w:r w:rsidRPr="00717B6F">
        <w:rPr>
          <w:rFonts w:ascii="Book Antiqua" w:eastAsia="Calibri" w:hAnsi="Book Antiqua" w:cs="Arabic Typesetting"/>
          <w:sz w:val="22"/>
          <w:szCs w:val="22"/>
          <w:lang w:val="en-ID" w:eastAsia="en-US"/>
        </w:rPr>
        <w:t xml:space="preserve"> yang lain.</w:t>
      </w:r>
    </w:p>
    <w:p w14:paraId="69C2F325" w14:textId="77777777" w:rsidR="0079749F" w:rsidRPr="00717B6F" w:rsidRDefault="0079749F" w:rsidP="0079749F">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Data yang </w:t>
      </w:r>
      <w:proofErr w:type="spellStart"/>
      <w:r w:rsidRPr="00717B6F">
        <w:rPr>
          <w:rFonts w:ascii="Book Antiqua" w:eastAsia="Calibri" w:hAnsi="Book Antiqua" w:cs="Arabic Typesetting"/>
          <w:sz w:val="22"/>
          <w:szCs w:val="22"/>
          <w:lang w:val="en-ID" w:eastAsia="en-US"/>
        </w:rPr>
        <w:t>digunakan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dikumpulkan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teknik</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teknik</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digunakan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observasi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langsung</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FEBI IAIN Pontianak, </w:t>
      </w:r>
      <w:proofErr w:type="spellStart"/>
      <w:r w:rsidRPr="00717B6F">
        <w:rPr>
          <w:rFonts w:ascii="Book Antiqua" w:eastAsia="Calibri" w:hAnsi="Book Antiqua" w:cs="Arabic Typesetting"/>
          <w:sz w:val="22"/>
          <w:szCs w:val="22"/>
          <w:lang w:val="en-ID" w:eastAsia="en-US"/>
        </w:rPr>
        <w:t>artinya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tempat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langsung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mengamati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situasi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perilaku</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interaksi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terjadi</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8"/>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Selain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w:t>
      </w:r>
      <w:proofErr w:type="spellEnd"/>
      <w:r w:rsidRPr="00717B6F">
        <w:rPr>
          <w:rFonts w:ascii="Book Antiqua" w:eastAsia="Calibri" w:hAnsi="Book Antiqua" w:cs="Arabic Typesetting"/>
          <w:sz w:val="22"/>
          <w:szCs w:val="22"/>
          <w:lang w:val="en-ID" w:eastAsia="en-US"/>
        </w:rPr>
        <w:t xml:space="preserve"> juga </w:t>
      </w:r>
      <w:bookmarkStart w:id="2" w:name="_Hlk144241430"/>
      <w:proofErr w:type="spellStart"/>
      <w:r w:rsidRPr="00717B6F">
        <w:rPr>
          <w:rFonts w:ascii="Book Antiqua" w:eastAsia="Calibri" w:hAnsi="Book Antiqua" w:cs="Arabic Typesetting"/>
          <w:sz w:val="22"/>
          <w:szCs w:val="22"/>
          <w:lang w:val="en-ID" w:eastAsia="en-US"/>
        </w:rPr>
        <w:t>mengumpulkan</w:t>
      </w:r>
      <w:proofErr w:type="spellEnd"/>
      <w:r w:rsidRPr="00717B6F">
        <w:rPr>
          <w:rFonts w:ascii="Book Antiqua" w:eastAsia="Calibri" w:hAnsi="Book Antiqua" w:cs="Arabic Typesetting"/>
          <w:sz w:val="22"/>
          <w:szCs w:val="22"/>
          <w:lang w:val="en-ID" w:eastAsia="en-US"/>
        </w:rPr>
        <w:t xml:space="preserve"> data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studi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literatur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dokumen</w:t>
      </w:r>
      <w:bookmarkEnd w:id="2"/>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membaca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menganalisis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jenis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dokumen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jurnal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prosiding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konferensi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koran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menggunakan</w:t>
      </w:r>
      <w:proofErr w:type="spellEnd"/>
      <w:r w:rsidRPr="00717B6F">
        <w:rPr>
          <w:rFonts w:ascii="Book Antiqua" w:eastAsia="Calibri" w:hAnsi="Book Antiqua" w:cs="Arabic Typesetting"/>
          <w:sz w:val="22"/>
          <w:szCs w:val="22"/>
          <w:lang w:val="en-ID" w:eastAsia="en-US"/>
        </w:rPr>
        <w:t xml:space="preserve"> internet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sumber</w:t>
      </w:r>
      <w:proofErr w:type="spellEnd"/>
      <w:r w:rsidRPr="00717B6F">
        <w:rPr>
          <w:rFonts w:ascii="Book Antiqua" w:eastAsia="Calibri" w:hAnsi="Book Antiqua" w:cs="Arabic Typesetting"/>
          <w:sz w:val="22"/>
          <w:szCs w:val="22"/>
          <w:lang w:val="en-ID" w:eastAsia="en-US"/>
        </w:rPr>
        <w:t xml:space="preserve"> data, </w:t>
      </w:r>
      <w:proofErr w:type="spellStart"/>
      <w:r w:rsidRPr="00717B6F">
        <w:rPr>
          <w:rFonts w:ascii="Book Antiqua" w:eastAsia="Calibri" w:hAnsi="Book Antiqua" w:cs="Arabic Typesetting"/>
          <w:sz w:val="22"/>
          <w:szCs w:val="22"/>
          <w:lang w:val="en-ID" w:eastAsia="en-US"/>
        </w:rPr>
        <w:t>mengakses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jenis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konten</w:t>
      </w:r>
      <w:proofErr w:type="spellEnd"/>
      <w:r w:rsidRPr="00717B6F">
        <w:rPr>
          <w:rFonts w:ascii="Book Antiqua" w:eastAsia="Calibri" w:hAnsi="Book Antiqua" w:cs="Arabic Typesetting"/>
          <w:sz w:val="22"/>
          <w:szCs w:val="22"/>
          <w:lang w:val="en-ID" w:eastAsia="en-US"/>
        </w:rPr>
        <w:t xml:space="preserve"> online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berita</w:t>
      </w:r>
      <w:proofErr w:type="spellEnd"/>
      <w:r w:rsidRPr="00717B6F">
        <w:rPr>
          <w:rFonts w:ascii="Book Antiqua" w:eastAsia="Calibri" w:hAnsi="Book Antiqua" w:cs="Arabic Typesetting"/>
          <w:sz w:val="22"/>
          <w:szCs w:val="22"/>
          <w:lang w:val="en-ID" w:eastAsia="en-US"/>
        </w:rPr>
        <w:t xml:space="preserve"> online yang </w:t>
      </w:r>
      <w:proofErr w:type="spellStart"/>
      <w:r w:rsidRPr="00717B6F">
        <w:rPr>
          <w:rFonts w:ascii="Book Antiqua" w:eastAsia="Calibri" w:hAnsi="Book Antiqua" w:cs="Arabic Typesetting"/>
          <w:sz w:val="22"/>
          <w:szCs w:val="22"/>
          <w:lang w:val="en-ID" w:eastAsia="en-US"/>
        </w:rPr>
        <w:t>sudah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diakui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keabsahannya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artikel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ilmia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jurnal</w:t>
      </w:r>
      <w:proofErr w:type="spellEnd"/>
      <w:r w:rsidRPr="00717B6F">
        <w:rPr>
          <w:rFonts w:ascii="Book Antiqua" w:eastAsia="Calibri" w:hAnsi="Book Antiqua" w:cs="Arabic Typesetting"/>
          <w:sz w:val="22"/>
          <w:szCs w:val="22"/>
          <w:lang w:val="en-ID" w:eastAsia="en-US"/>
        </w:rPr>
        <w:t>.</w:t>
      </w:r>
    </w:p>
    <w:p w14:paraId="76F6B6C4" w14:textId="77777777" w:rsidR="0079749F" w:rsidRPr="00717B6F" w:rsidRDefault="0079749F" w:rsidP="0079749F">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Setelah data </w:t>
      </w:r>
      <w:proofErr w:type="spellStart"/>
      <w:r w:rsidRPr="00717B6F">
        <w:rPr>
          <w:rFonts w:ascii="Book Antiqua" w:eastAsia="Calibri" w:hAnsi="Book Antiqua" w:cs="Arabic Typesetting"/>
          <w:sz w:val="22"/>
          <w:szCs w:val="22"/>
          <w:lang w:val="en-ID" w:eastAsia="en-US"/>
        </w:rPr>
        <w:t>telah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dikumpulkan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menggunakan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teknik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analisis</w:t>
      </w:r>
      <w:proofErr w:type="spellEnd"/>
      <w:r w:rsidRPr="00717B6F">
        <w:rPr>
          <w:rFonts w:ascii="Book Antiqua" w:eastAsia="Calibri" w:hAnsi="Book Antiqua" w:cs="Arabic Typesetting"/>
          <w:sz w:val="22"/>
          <w:szCs w:val="22"/>
          <w:lang w:val="en-ID" w:eastAsia="en-US"/>
        </w:rPr>
        <w:t xml:space="preserve"> data </w:t>
      </w:r>
      <w:proofErr w:type="spellStart"/>
      <w:r w:rsidRPr="00717B6F">
        <w:rPr>
          <w:rFonts w:ascii="Book Antiqua" w:eastAsia="Calibri" w:hAnsi="Book Antiqua" w:cs="Arabic Typesetting"/>
          <w:sz w:val="22"/>
          <w:szCs w:val="22"/>
          <w:lang w:val="en-ID" w:eastAsia="en-US"/>
        </w:rPr>
        <w:t>interaktif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memproses</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data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Teknik </w:t>
      </w:r>
      <w:proofErr w:type="spellStart"/>
      <w:r w:rsidRPr="00717B6F">
        <w:rPr>
          <w:rFonts w:ascii="Book Antiqua" w:eastAsia="Calibri" w:hAnsi="Book Antiqua" w:cs="Arabic Typesetting"/>
          <w:sz w:val="22"/>
          <w:szCs w:val="22"/>
          <w:lang w:val="en-ID" w:eastAsia="en-US"/>
        </w:rPr>
        <w:t>analisis</w:t>
      </w:r>
      <w:proofErr w:type="spellEnd"/>
      <w:r w:rsidRPr="00717B6F">
        <w:rPr>
          <w:rFonts w:ascii="Book Antiqua" w:eastAsia="Calibri" w:hAnsi="Book Antiqua" w:cs="Arabic Typesetting"/>
          <w:sz w:val="22"/>
          <w:szCs w:val="22"/>
          <w:lang w:val="en-ID" w:eastAsia="en-US"/>
        </w:rPr>
        <w:t xml:space="preserve"> data </w:t>
      </w:r>
      <w:proofErr w:type="spellStart"/>
      <w:r w:rsidRPr="00717B6F">
        <w:rPr>
          <w:rFonts w:ascii="Book Antiqua" w:eastAsia="Calibri" w:hAnsi="Book Antiqua" w:cs="Arabic Typesetting"/>
          <w:sz w:val="22"/>
          <w:szCs w:val="22"/>
          <w:lang w:val="en-ID" w:eastAsia="en-US"/>
        </w:rPr>
        <w:t>interaktif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melibatkan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serangkaian</w:t>
      </w:r>
      <w:proofErr w:type="spellEnd"/>
      <w:r w:rsidRPr="00717B6F">
        <w:rPr>
          <w:rFonts w:ascii="Book Antiqua" w:eastAsia="Calibri" w:hAnsi="Book Antiqua" w:cs="Arabic Typesetting"/>
          <w:sz w:val="22"/>
          <w:szCs w:val="22"/>
          <w:lang w:val="en-ID" w:eastAsia="en-US"/>
        </w:rPr>
        <w:t xml:space="preserve"> proses, </w:t>
      </w:r>
      <w:proofErr w:type="spellStart"/>
      <w:r w:rsidRPr="00717B6F">
        <w:rPr>
          <w:rFonts w:ascii="Book Antiqua" w:eastAsia="Calibri" w:hAnsi="Book Antiqua" w:cs="Arabic Typesetting"/>
          <w:sz w:val="22"/>
          <w:szCs w:val="22"/>
          <w:lang w:val="en-ID" w:eastAsia="en-US"/>
        </w:rPr>
        <w:t>termasuk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pengklarivikasi</w:t>
      </w:r>
      <w:proofErr w:type="spellEnd"/>
      <w:r w:rsidRPr="00717B6F">
        <w:rPr>
          <w:rFonts w:ascii="Book Antiqua" w:eastAsia="Calibri" w:hAnsi="Book Antiqua" w:cs="Arabic Typesetting"/>
          <w:sz w:val="22"/>
          <w:szCs w:val="22"/>
          <w:lang w:val="en-ID" w:eastAsia="en-US"/>
        </w:rPr>
        <w:t xml:space="preserve"> data, </w:t>
      </w:r>
      <w:proofErr w:type="spellStart"/>
      <w:r w:rsidRPr="00717B6F">
        <w:rPr>
          <w:rFonts w:ascii="Book Antiqua" w:eastAsia="Calibri" w:hAnsi="Book Antiqua" w:cs="Arabic Typesetting"/>
          <w:sz w:val="22"/>
          <w:szCs w:val="22"/>
          <w:lang w:val="en-ID" w:eastAsia="en-US"/>
        </w:rPr>
        <w:t>mencari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membandingkan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mengkontraskan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temuan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memformulasikan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penjelasan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teori</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9"/>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Seluruh</w:t>
      </w:r>
      <w:proofErr w:type="spellEnd"/>
      <w:r w:rsidRPr="00717B6F">
        <w:rPr>
          <w:rFonts w:ascii="Book Antiqua" w:eastAsia="Calibri" w:hAnsi="Book Antiqua" w:cs="Arabic Typesetting"/>
          <w:sz w:val="22"/>
          <w:szCs w:val="22"/>
          <w:lang w:val="en-ID" w:eastAsia="en-US"/>
        </w:rPr>
        <w:t xml:space="preserve"> proses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dilakukan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literatif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peneliti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menerus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meninjau</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memperbaiki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data </w:t>
      </w:r>
      <w:proofErr w:type="spellStart"/>
      <w:r w:rsidRPr="00717B6F">
        <w:rPr>
          <w:rFonts w:ascii="Book Antiqua" w:eastAsia="Calibri" w:hAnsi="Book Antiqua" w:cs="Arabic Typesetting"/>
          <w:sz w:val="22"/>
          <w:szCs w:val="22"/>
          <w:lang w:val="en-ID" w:eastAsia="en-US"/>
        </w:rPr>
        <w:t>sepanjang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waktu</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kemudian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dijelaskan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rinci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sampai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kesimpulan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akhir</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berkaitan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langsung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w:t>
      </w:r>
    </w:p>
    <w:p w14:paraId="71CE85B8" w14:textId="77777777" w:rsidR="00917BAE" w:rsidRPr="00717B6F" w:rsidRDefault="00917BAE">
      <w:pPr>
        <w:spacing w:before="60"/>
        <w:rPr>
          <w:rFonts w:ascii="Book Antiqua" w:eastAsia="Book Antiqua" w:hAnsi="Book Antiqua" w:cs="Book Antiqua"/>
          <w:b/>
          <w:sz w:val="22"/>
          <w:szCs w:val="22"/>
        </w:rPr>
      </w:pPr>
    </w:p>
    <w:p w14:paraId="4B715611" w14:textId="77777777" w:rsidR="00731CC4" w:rsidRDefault="00731CC4" w:rsidP="00557C1C">
      <w:pPr>
        <w:spacing w:after="160"/>
        <w:jc w:val="both"/>
        <w:rPr>
          <w:rFonts w:ascii="Book Antiqua" w:eastAsia="Calibri" w:hAnsi="Book Antiqua" w:cs="Arabic Typesetting"/>
          <w:b/>
          <w:bCs/>
          <w:sz w:val="22"/>
          <w:szCs w:val="22"/>
          <w:lang w:val="en-ID" w:eastAsia="en-US"/>
        </w:rPr>
      </w:pPr>
    </w:p>
    <w:p w14:paraId="1AECE240" w14:textId="1A7D13E7" w:rsidR="00557C1C" w:rsidRPr="00717B6F" w:rsidRDefault="00731CC4" w:rsidP="00557C1C">
      <w:pPr>
        <w:spacing w:after="160"/>
        <w:jc w:val="both"/>
        <w:rPr>
          <w:rFonts w:ascii="Book Antiqua" w:eastAsia="Calibri" w:hAnsi="Book Antiqua" w:cs="Arabic Typesetting"/>
          <w:b/>
          <w:bCs/>
          <w:sz w:val="22"/>
          <w:szCs w:val="22"/>
          <w:lang w:val="en-ID" w:eastAsia="en-US"/>
        </w:rPr>
      </w:pPr>
      <w:r w:rsidRPr="00731CC4">
        <w:rPr>
          <w:rFonts w:ascii="Book Antiqua" w:eastAsia="Calibri" w:hAnsi="Book Antiqua" w:cs="Arabic Typesetting"/>
          <w:b/>
          <w:bCs/>
          <w:sz w:val="22"/>
          <w:szCs w:val="22"/>
          <w:lang w:val="en-ID" w:eastAsia="en-US"/>
        </w:rPr>
        <w:lastRenderedPageBreak/>
        <w:t xml:space="preserve">Hasil dan </w:t>
      </w:r>
      <w:proofErr w:type="spellStart"/>
      <w:r w:rsidRPr="00731CC4">
        <w:rPr>
          <w:rFonts w:ascii="Book Antiqua" w:eastAsia="Calibri" w:hAnsi="Book Antiqua" w:cs="Arabic Typesetting"/>
          <w:b/>
          <w:bCs/>
          <w:sz w:val="22"/>
          <w:szCs w:val="22"/>
          <w:lang w:val="en-ID" w:eastAsia="en-US"/>
        </w:rPr>
        <w:t>Diskusi</w:t>
      </w:r>
      <w:proofErr w:type="spellEnd"/>
      <w:r w:rsidR="00557C1C" w:rsidRPr="00717B6F">
        <w:rPr>
          <w:rFonts w:ascii="Book Antiqua" w:eastAsia="Calibri" w:hAnsi="Book Antiqua" w:cs="Arabic Typesetting"/>
          <w:b/>
          <w:bCs/>
          <w:sz w:val="22"/>
          <w:szCs w:val="22"/>
          <w:lang w:val="en-ID" w:eastAsia="en-US"/>
        </w:rPr>
        <w:t xml:space="preserve"> </w:t>
      </w:r>
    </w:p>
    <w:p w14:paraId="0CB07537" w14:textId="77777777" w:rsidR="00557C1C" w:rsidRPr="00717B6F" w:rsidRDefault="00557C1C" w:rsidP="00557C1C">
      <w:pPr>
        <w:spacing w:after="160"/>
        <w:jc w:val="both"/>
        <w:rPr>
          <w:rFonts w:ascii="Book Antiqua" w:eastAsia="Calibri" w:hAnsi="Book Antiqua" w:cs="Arabic Typesetting"/>
          <w:b/>
          <w:bCs/>
          <w:sz w:val="22"/>
          <w:szCs w:val="22"/>
          <w:lang w:val="en-ID" w:eastAsia="en-US"/>
        </w:rPr>
      </w:pPr>
      <w:proofErr w:type="spellStart"/>
      <w:r w:rsidRPr="00717B6F">
        <w:rPr>
          <w:rFonts w:ascii="Book Antiqua" w:eastAsia="Calibri" w:hAnsi="Book Antiqua" w:cs="Arabic Typesetting"/>
          <w:b/>
          <w:bCs/>
          <w:sz w:val="22"/>
          <w:szCs w:val="22"/>
          <w:lang w:val="en-ID" w:eastAsia="en-US"/>
        </w:rPr>
        <w:t>Pemikiran</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Moderat</w:t>
      </w:r>
      <w:proofErr w:type="spellEnd"/>
    </w:p>
    <w:p w14:paraId="688D68CA"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Istilah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pemikiran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disandingkan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sehingga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telah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populer</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kalangan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Indonesia </w:t>
      </w:r>
      <w:proofErr w:type="spellStart"/>
      <w:r w:rsidRPr="00717B6F">
        <w:rPr>
          <w:rFonts w:ascii="Book Antiqua" w:eastAsia="Calibri" w:hAnsi="Book Antiqua" w:cs="Arabic Typesetting"/>
          <w:sz w:val="22"/>
          <w:szCs w:val="22"/>
          <w:lang w:val="en-ID" w:eastAsia="en-US"/>
        </w:rPr>
        <w:t>terutama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berkecimpung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dibawah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naungan</w:t>
      </w:r>
      <w:proofErr w:type="spellEnd"/>
      <w:r w:rsidRPr="00717B6F">
        <w:rPr>
          <w:rFonts w:ascii="Book Antiqua" w:eastAsia="Calibri" w:hAnsi="Book Antiqua" w:cs="Arabic Typesetting"/>
          <w:sz w:val="22"/>
          <w:szCs w:val="22"/>
          <w:lang w:val="en-ID" w:eastAsia="en-US"/>
        </w:rPr>
        <w:t xml:space="preserve"> Kementerian Agama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dipopulerkan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langsung</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menteri</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sejak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tahun</w:t>
      </w:r>
      <w:proofErr w:type="spellEnd"/>
      <w:r w:rsidRPr="00717B6F">
        <w:rPr>
          <w:rFonts w:ascii="Book Antiqua" w:eastAsia="Calibri" w:hAnsi="Book Antiqua" w:cs="Arabic Typesetting"/>
          <w:sz w:val="22"/>
          <w:szCs w:val="22"/>
          <w:lang w:val="en-ID" w:eastAsia="en-US"/>
        </w:rPr>
        <w:t xml:space="preserve"> 2019, Menteri Agama Lukman Hakim Saifuddin </w:t>
      </w:r>
      <w:proofErr w:type="spellStart"/>
      <w:r w:rsidRPr="00717B6F">
        <w:rPr>
          <w:rFonts w:ascii="Book Antiqua" w:eastAsia="Calibri" w:hAnsi="Book Antiqua" w:cs="Arabic Typesetting"/>
          <w:sz w:val="22"/>
          <w:szCs w:val="22"/>
          <w:lang w:val="en-ID" w:eastAsia="en-US"/>
        </w:rPr>
        <w:t>memproklamirkan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tahun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Tahun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Konsep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fokus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utama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aktivitas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akademik</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keagamaan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terutama</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lingkungan</w:t>
      </w:r>
      <w:proofErr w:type="spellEnd"/>
      <w:r w:rsidRPr="00717B6F">
        <w:rPr>
          <w:rFonts w:ascii="Book Antiqua" w:eastAsia="Calibri" w:hAnsi="Book Antiqua" w:cs="Arabic Typesetting"/>
          <w:sz w:val="22"/>
          <w:szCs w:val="22"/>
          <w:lang w:val="en-ID" w:eastAsia="en-US"/>
        </w:rPr>
        <w:t xml:space="preserve"> Kementerian Agama dan </w:t>
      </w:r>
      <w:proofErr w:type="spellStart"/>
      <w:r w:rsidRPr="00717B6F">
        <w:rPr>
          <w:rFonts w:ascii="Book Antiqua" w:eastAsia="Calibri" w:hAnsi="Book Antiqua" w:cs="Arabic Typesetting"/>
          <w:sz w:val="22"/>
          <w:szCs w:val="22"/>
          <w:lang w:val="en-ID" w:eastAsia="en-US"/>
        </w:rPr>
        <w:t>Perguruan</w:t>
      </w:r>
      <w:proofErr w:type="spellEnd"/>
      <w:r w:rsidRPr="00717B6F">
        <w:rPr>
          <w:rFonts w:ascii="Book Antiqua" w:eastAsia="Calibri" w:hAnsi="Book Antiqua" w:cs="Arabic Typesetting"/>
          <w:sz w:val="22"/>
          <w:szCs w:val="22"/>
          <w:lang w:val="en-ID" w:eastAsia="en-US"/>
        </w:rPr>
        <w:t xml:space="preserve"> Tinggi </w:t>
      </w:r>
      <w:proofErr w:type="spellStart"/>
      <w:r w:rsidRPr="00717B6F">
        <w:rPr>
          <w:rFonts w:ascii="Book Antiqua" w:eastAsia="Calibri" w:hAnsi="Book Antiqua" w:cs="Arabic Typesetting"/>
          <w:sz w:val="22"/>
          <w:szCs w:val="22"/>
          <w:lang w:val="en-ID" w:eastAsia="en-US"/>
        </w:rPr>
        <w:t>Keagamaan</w:t>
      </w:r>
      <w:proofErr w:type="spellEnd"/>
      <w:r w:rsidRPr="00717B6F">
        <w:rPr>
          <w:rFonts w:ascii="Book Antiqua" w:eastAsia="Calibri" w:hAnsi="Book Antiqua" w:cs="Arabic Typesetting"/>
          <w:sz w:val="22"/>
          <w:szCs w:val="22"/>
          <w:lang w:val="en-ID" w:eastAsia="en-US"/>
        </w:rPr>
        <w:t xml:space="preserve"> Islam Negeri (PTKIN).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Menteri Agama, Lukman Hakim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sengaja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menempatkan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landasan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karakteristik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khas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keberagamaan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Indonesia yang </w:t>
      </w:r>
      <w:proofErr w:type="spellStart"/>
      <w:r w:rsidRPr="00717B6F">
        <w:rPr>
          <w:rFonts w:ascii="Book Antiqua" w:eastAsia="Calibri" w:hAnsi="Book Antiqua" w:cs="Arabic Typesetting"/>
          <w:sz w:val="22"/>
          <w:szCs w:val="22"/>
          <w:lang w:val="en-ID" w:eastAsia="en-US"/>
        </w:rPr>
        <w:t>beragam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Pendekatan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serupa</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dilakukan</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lembaga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internasional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Perserikatan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Bangsa-Bangsa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menetapkan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tahun</w:t>
      </w:r>
      <w:proofErr w:type="spellEnd"/>
      <w:r w:rsidRPr="00717B6F">
        <w:rPr>
          <w:rFonts w:ascii="Book Antiqua" w:eastAsia="Calibri" w:hAnsi="Book Antiqua" w:cs="Arabic Typesetting"/>
          <w:sz w:val="22"/>
          <w:szCs w:val="22"/>
          <w:lang w:val="en-ID" w:eastAsia="en-US"/>
        </w:rPr>
        <w:t xml:space="preserve"> 2019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Tahun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Internasional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i/>
          <w:iCs/>
          <w:sz w:val="22"/>
          <w:szCs w:val="22"/>
          <w:lang w:val="en-ID" w:eastAsia="en-US"/>
        </w:rPr>
        <w:t>The International Year of Moderation</w:t>
      </w:r>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10"/>
      </w:r>
      <w:r w:rsidRPr="00717B6F">
        <w:rPr>
          <w:rFonts w:ascii="Book Antiqua" w:eastAsia="Calibri" w:hAnsi="Book Antiqua" w:cs="Arabic Typesetting"/>
          <w:sz w:val="22"/>
          <w:szCs w:val="22"/>
          <w:lang w:val="en-ID" w:eastAsia="en-US"/>
        </w:rPr>
        <w:t>.</w:t>
      </w:r>
    </w:p>
    <w:p w14:paraId="13F9F4DD"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Term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bahasa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dijelaskan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KBBI </w:t>
      </w:r>
      <w:proofErr w:type="spellStart"/>
      <w:r w:rsidRPr="00717B6F">
        <w:rPr>
          <w:rFonts w:ascii="Book Antiqua" w:eastAsia="Calibri" w:hAnsi="Book Antiqua" w:cs="Arabic Typesetting"/>
          <w:sz w:val="22"/>
          <w:szCs w:val="22"/>
          <w:lang w:val="en-ID" w:eastAsia="en-US"/>
        </w:rPr>
        <w:t>mempunyai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dua</w:t>
      </w:r>
      <w:proofErr w:type="spellEnd"/>
      <w:r w:rsidRPr="00717B6F">
        <w:rPr>
          <w:rFonts w:ascii="Book Antiqua" w:eastAsia="Calibri" w:hAnsi="Book Antiqua" w:cs="Arabic Typesetting"/>
          <w:sz w:val="22"/>
          <w:szCs w:val="22"/>
          <w:lang w:val="en-ID" w:eastAsia="en-US"/>
        </w:rPr>
        <w:t xml:space="preserve"> arti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pertama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pengurangan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kekerasan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kedua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Penghindaran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keekstriman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meskipun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bahasa</w:t>
      </w:r>
      <w:proofErr w:type="spellEnd"/>
      <w:r w:rsidRPr="00717B6F">
        <w:rPr>
          <w:rFonts w:ascii="Book Antiqua" w:eastAsia="Calibri" w:hAnsi="Book Antiqua" w:cs="Arabic Typesetting"/>
          <w:sz w:val="22"/>
          <w:szCs w:val="22"/>
          <w:lang w:val="en-ID" w:eastAsia="en-US"/>
        </w:rPr>
        <w:t xml:space="preserve"> Indonesia, </w:t>
      </w:r>
      <w:proofErr w:type="spellStart"/>
      <w:r w:rsidRPr="00717B6F">
        <w:rPr>
          <w:rFonts w:ascii="Book Antiqua" w:eastAsia="Calibri" w:hAnsi="Book Antiqua" w:cs="Arabic Typesetting"/>
          <w:sz w:val="22"/>
          <w:szCs w:val="22"/>
          <w:lang w:val="en-ID" w:eastAsia="en-US"/>
        </w:rPr>
        <w:t>tapi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asalnya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bahasa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Inggris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kata “moderate” </w:t>
      </w:r>
      <w:proofErr w:type="spellStart"/>
      <w:r w:rsidRPr="00717B6F">
        <w:rPr>
          <w:rFonts w:ascii="Book Antiqua" w:eastAsia="Calibri" w:hAnsi="Book Antiqua" w:cs="Arabic Typesetting"/>
          <w:sz w:val="22"/>
          <w:szCs w:val="22"/>
          <w:lang w:val="en-ID" w:eastAsia="en-US"/>
        </w:rPr>
        <w:t>mengandung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beberapa</w:t>
      </w:r>
      <w:proofErr w:type="spellEnd"/>
      <w:r w:rsidRPr="00717B6F">
        <w:rPr>
          <w:rFonts w:ascii="Book Antiqua" w:eastAsia="Calibri" w:hAnsi="Book Antiqua" w:cs="Arabic Typesetting"/>
          <w:sz w:val="22"/>
          <w:szCs w:val="22"/>
          <w:lang w:val="en-ID" w:eastAsia="en-US"/>
        </w:rPr>
        <w:t xml:space="preserve"> arti,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1. </w:t>
      </w:r>
      <w:proofErr w:type="spellStart"/>
      <w:r w:rsidRPr="00717B6F">
        <w:rPr>
          <w:rFonts w:ascii="Book Antiqua" w:eastAsia="Calibri" w:hAnsi="Book Antiqua" w:cs="Arabic Typesetting"/>
          <w:sz w:val="22"/>
          <w:szCs w:val="22"/>
          <w:lang w:val="en-ID" w:eastAsia="en-US"/>
        </w:rPr>
        <w:t>Layak</w:t>
      </w:r>
      <w:proofErr w:type="spellEnd"/>
      <w:r w:rsidRPr="00717B6F">
        <w:rPr>
          <w:rFonts w:ascii="Book Antiqua" w:eastAsia="Calibri" w:hAnsi="Book Antiqua" w:cs="Arabic Typesetting"/>
          <w:sz w:val="22"/>
          <w:szCs w:val="22"/>
          <w:lang w:val="en-ID" w:eastAsia="en-US"/>
        </w:rPr>
        <w:t xml:space="preserve">, 2. </w:t>
      </w:r>
      <w:proofErr w:type="spellStart"/>
      <w:r w:rsidRPr="00717B6F">
        <w:rPr>
          <w:rFonts w:ascii="Book Antiqua" w:eastAsia="Calibri" w:hAnsi="Book Antiqua" w:cs="Arabic Typesetting"/>
          <w:sz w:val="22"/>
          <w:szCs w:val="22"/>
          <w:lang w:val="en-ID" w:eastAsia="en-US"/>
        </w:rPr>
        <w:t>Cukupan</w:t>
      </w:r>
      <w:proofErr w:type="spellEnd"/>
      <w:r w:rsidRPr="00717B6F">
        <w:rPr>
          <w:rFonts w:ascii="Book Antiqua" w:eastAsia="Calibri" w:hAnsi="Book Antiqua" w:cs="Arabic Typesetting"/>
          <w:sz w:val="22"/>
          <w:szCs w:val="22"/>
          <w:lang w:val="en-ID" w:eastAsia="en-US"/>
        </w:rPr>
        <w:t xml:space="preserve">, 3. Sedang, 4.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Moderation, </w:t>
      </w:r>
      <w:proofErr w:type="spellStart"/>
      <w:r w:rsidRPr="00717B6F">
        <w:rPr>
          <w:rFonts w:ascii="Book Antiqua" w:eastAsia="Calibri" w:hAnsi="Book Antiqua" w:cs="Arabic Typesetting"/>
          <w:sz w:val="22"/>
          <w:szCs w:val="22"/>
          <w:lang w:val="en-ID" w:eastAsia="en-US"/>
        </w:rPr>
        <w:t>artinya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sedang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berlebih-lebihan</w:t>
      </w:r>
      <w:proofErr w:type="spellEnd"/>
      <w:r w:rsidRPr="00717B6F">
        <w:rPr>
          <w:rFonts w:ascii="Book Antiqua" w:eastAsia="Calibri" w:hAnsi="Book Antiqua" w:cs="Arabic Typesetting"/>
          <w:sz w:val="22"/>
          <w:szCs w:val="22"/>
          <w:vertAlign w:val="superscript"/>
          <w:lang w:val="en-ID" w:eastAsia="en-US"/>
        </w:rPr>
        <w:footnoteReference w:id="11"/>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kamus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bahasa</w:t>
      </w:r>
      <w:proofErr w:type="spellEnd"/>
      <w:r w:rsidRPr="00717B6F">
        <w:rPr>
          <w:rFonts w:ascii="Book Antiqua" w:eastAsia="Calibri" w:hAnsi="Book Antiqua" w:cs="Arabic Typesetting"/>
          <w:sz w:val="22"/>
          <w:szCs w:val="22"/>
          <w:lang w:val="en-ID" w:eastAsia="en-US"/>
        </w:rPr>
        <w:t xml:space="preserve"> Arab yang </w:t>
      </w:r>
      <w:proofErr w:type="spellStart"/>
      <w:r w:rsidRPr="00717B6F">
        <w:rPr>
          <w:rFonts w:ascii="Book Antiqua" w:eastAsia="Calibri" w:hAnsi="Book Antiqua" w:cs="Arabic Typesetting"/>
          <w:sz w:val="22"/>
          <w:szCs w:val="22"/>
          <w:lang w:val="en-ID" w:eastAsia="en-US"/>
        </w:rPr>
        <w:t>mengandung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pengertian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wasath-ausath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artinya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sedang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tengah-tengah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sesuatu</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antara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dua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ujungnya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12"/>
      </w:r>
      <w:r w:rsidRPr="00717B6F">
        <w:rPr>
          <w:rFonts w:ascii="Book Antiqua" w:eastAsia="Calibri" w:hAnsi="Book Antiqua" w:cs="Arabic Typesetting"/>
          <w:sz w:val="22"/>
          <w:szCs w:val="22"/>
          <w:lang w:val="en-ID" w:eastAsia="en-US"/>
        </w:rPr>
        <w:t>.</w:t>
      </w:r>
    </w:p>
    <w:p w14:paraId="77336FD7"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lastRenderedPageBreak/>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dikenal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istilah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wasathiyah</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keadaan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terpuji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memastikan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individu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condong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arah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dua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ekstrem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yakni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berlebihan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ifrath</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pengurangan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muqashshir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terhadap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hal-hal</w:t>
      </w:r>
      <w:proofErr w:type="spellEnd"/>
      <w:r w:rsidRPr="00717B6F">
        <w:rPr>
          <w:rFonts w:ascii="Book Antiqua" w:eastAsia="Calibri" w:hAnsi="Book Antiqua" w:cs="Arabic Typesetting"/>
          <w:sz w:val="22"/>
          <w:szCs w:val="22"/>
          <w:lang w:val="en-ID" w:eastAsia="en-US"/>
        </w:rPr>
        <w:t xml:space="preserve"> yang Allah </w:t>
      </w:r>
      <w:proofErr w:type="spellStart"/>
      <w:r w:rsidRPr="00717B6F">
        <w:rPr>
          <w:rFonts w:ascii="Book Antiqua" w:eastAsia="Calibri" w:hAnsi="Book Antiqua" w:cs="Arabic Typesetting"/>
          <w:sz w:val="22"/>
          <w:szCs w:val="22"/>
          <w:lang w:val="en-ID" w:eastAsia="en-US"/>
        </w:rPr>
        <w:t>Swt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tetapkan</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vertAlign w:val="superscript"/>
          <w:lang w:val="en-ID" w:eastAsia="en-US"/>
        </w:rPr>
        <w:footnoteReference w:id="13"/>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penafsiran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al-Sam'a</w:t>
      </w:r>
      <w:r w:rsidRPr="00717B6F">
        <w:rPr>
          <w:rFonts w:eastAsia="Calibri"/>
          <w:sz w:val="22"/>
          <w:szCs w:val="22"/>
          <w:lang w:val="en-ID" w:eastAsia="en-US"/>
        </w:rPr>
        <w:t>̄</w:t>
      </w:r>
      <w:r w:rsidRPr="00717B6F">
        <w:rPr>
          <w:rFonts w:ascii="Book Antiqua" w:eastAsia="Calibri" w:hAnsi="Book Antiqua" w:cs="Arabic Typesetting"/>
          <w:sz w:val="22"/>
          <w:szCs w:val="22"/>
          <w:lang w:val="en-ID" w:eastAsia="en-US"/>
        </w:rPr>
        <w:t>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dikemukakan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ummat</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wasathiyah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individu</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senantiasa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berlaku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jujur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menempatkan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segala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sesuai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posisinya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manusia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pilihan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semua</w:t>
      </w:r>
      <w:proofErr w:type="spellEnd"/>
      <w:r w:rsidRPr="00717B6F">
        <w:rPr>
          <w:rFonts w:ascii="Book Antiqua" w:eastAsia="Calibri" w:hAnsi="Book Antiqua" w:cs="Arabic Typesetting"/>
          <w:sz w:val="22"/>
          <w:szCs w:val="22"/>
          <w:lang w:val="en-ID" w:eastAsia="en-US"/>
        </w:rPr>
        <w:t xml:space="preserve"> orang </w:t>
      </w:r>
      <w:proofErr w:type="spellStart"/>
      <w:r w:rsidRPr="00717B6F">
        <w:rPr>
          <w:rFonts w:ascii="Book Antiqua" w:eastAsia="Calibri" w:hAnsi="Book Antiqua" w:cs="Arabic Typesetting"/>
          <w:sz w:val="22"/>
          <w:szCs w:val="22"/>
          <w:lang w:val="en-ID" w:eastAsia="en-US"/>
        </w:rPr>
        <w:t>menerima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keistimewaan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vertAlign w:val="superscript"/>
          <w:lang w:val="en-ID" w:eastAsia="en-US"/>
        </w:rPr>
        <w:footnoteReference w:id="14"/>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Karakteristik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wasathiyah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Islam </w:t>
      </w:r>
      <w:proofErr w:type="spellStart"/>
      <w:r w:rsidRPr="00717B6F">
        <w:rPr>
          <w:rFonts w:ascii="Book Antiqua" w:eastAsia="Calibri" w:hAnsi="Book Antiqua" w:cs="Arabic Typesetting"/>
          <w:sz w:val="22"/>
          <w:szCs w:val="22"/>
          <w:lang w:val="en-ID" w:eastAsia="en-US"/>
        </w:rPr>
        <w:t>dianggap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pemberian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istimewa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Allah </w:t>
      </w:r>
      <w:proofErr w:type="spellStart"/>
      <w:r w:rsidRPr="00717B6F">
        <w:rPr>
          <w:rFonts w:ascii="Book Antiqua" w:eastAsia="Calibri" w:hAnsi="Book Antiqua" w:cs="Arabic Typesetting"/>
          <w:sz w:val="22"/>
          <w:szCs w:val="22"/>
          <w:lang w:val="en-ID" w:eastAsia="en-US"/>
        </w:rPr>
        <w:t>Swt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khusus</w:t>
      </w:r>
      <w:proofErr w:type="spellEnd"/>
      <w:r w:rsidRPr="00717B6F">
        <w:rPr>
          <w:rFonts w:ascii="Book Antiqua" w:eastAsia="Calibri" w:hAnsi="Book Antiqua" w:cs="Arabic Typesetting"/>
          <w:sz w:val="22"/>
          <w:szCs w:val="22"/>
          <w:lang w:val="en-ID" w:eastAsia="en-US"/>
        </w:rPr>
        <w:t xml:space="preserve">. Ketika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konsisten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mengamalkan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ajaran-ajaran</w:t>
      </w:r>
      <w:proofErr w:type="spellEnd"/>
      <w:r w:rsidRPr="00717B6F">
        <w:rPr>
          <w:rFonts w:ascii="Book Antiqua" w:eastAsia="Calibri" w:hAnsi="Book Antiqua" w:cs="Arabic Typesetting"/>
          <w:sz w:val="22"/>
          <w:szCs w:val="22"/>
          <w:lang w:val="en-ID" w:eastAsia="en-US"/>
        </w:rPr>
        <w:t xml:space="preserve"> Allah </w:t>
      </w:r>
      <w:proofErr w:type="spellStart"/>
      <w:r w:rsidRPr="00717B6F">
        <w:rPr>
          <w:rFonts w:ascii="Book Antiqua" w:eastAsia="Calibri" w:hAnsi="Book Antiqua" w:cs="Arabic Typesetting"/>
          <w:sz w:val="22"/>
          <w:szCs w:val="22"/>
          <w:lang w:val="en-ID" w:eastAsia="en-US"/>
        </w:rPr>
        <w:t>Swt</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saat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terbaik</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terpilih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Ciri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Islam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kelompok</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segala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aspek</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maupun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urusan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sosial</w:t>
      </w:r>
      <w:proofErr w:type="spellEnd"/>
      <w:r w:rsidRPr="00717B6F">
        <w:rPr>
          <w:rFonts w:ascii="Book Antiqua" w:eastAsia="Calibri" w:hAnsi="Book Antiqua" w:cs="Arabic Typesetting"/>
          <w:sz w:val="22"/>
          <w:szCs w:val="22"/>
          <w:lang w:val="en-ID" w:eastAsia="en-US"/>
        </w:rPr>
        <w:t xml:space="preserve"> di dunia.</w:t>
      </w:r>
    </w:p>
    <w:p w14:paraId="0B5675BB"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lanjut</w:t>
      </w:r>
      <w:proofErr w:type="spellEnd"/>
      <w:r w:rsidRPr="00717B6F">
        <w:rPr>
          <w:rFonts w:ascii="Book Antiqua" w:eastAsia="Calibri" w:hAnsi="Book Antiqua" w:cs="Arabic Typesetting"/>
          <w:sz w:val="22"/>
          <w:szCs w:val="22"/>
          <w:lang w:val="en-ID" w:eastAsia="en-US"/>
        </w:rPr>
        <w:t xml:space="preserve"> Yusuf al-</w:t>
      </w:r>
      <w:proofErr w:type="spellStart"/>
      <w:r w:rsidRPr="00717B6F">
        <w:rPr>
          <w:rFonts w:ascii="Book Antiqua" w:eastAsia="Calibri" w:hAnsi="Book Antiqua" w:cs="Arabic Typesetting"/>
          <w:sz w:val="22"/>
          <w:szCs w:val="22"/>
          <w:lang w:val="en-ID" w:eastAsia="en-US"/>
        </w:rPr>
        <w:t>Qaradhawi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kitabnya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i/>
          <w:iCs/>
          <w:sz w:val="22"/>
          <w:szCs w:val="22"/>
          <w:lang w:val="en-ID" w:eastAsia="en-US"/>
        </w:rPr>
        <w:t>al-</w:t>
      </w:r>
      <w:proofErr w:type="spellStart"/>
      <w:r w:rsidRPr="00717B6F">
        <w:rPr>
          <w:rFonts w:ascii="Book Antiqua" w:eastAsia="Calibri" w:hAnsi="Book Antiqua" w:cs="Arabic Typesetting"/>
          <w:i/>
          <w:iCs/>
          <w:sz w:val="22"/>
          <w:szCs w:val="22"/>
          <w:lang w:val="en-ID" w:eastAsia="en-US"/>
        </w:rPr>
        <w:t>Kha</w:t>
      </w:r>
      <w:r w:rsidRPr="00717B6F">
        <w:rPr>
          <w:rFonts w:ascii="Cambria" w:eastAsia="Calibri" w:hAnsi="Cambria" w:cs="Cambria"/>
          <w:i/>
          <w:iCs/>
          <w:sz w:val="22"/>
          <w:szCs w:val="22"/>
          <w:lang w:val="en-ID" w:eastAsia="en-US"/>
        </w:rPr>
        <w:t>ṣ</w:t>
      </w:r>
      <w:r w:rsidRPr="00717B6F">
        <w:rPr>
          <w:rFonts w:ascii="Book Antiqua" w:eastAsia="Calibri" w:hAnsi="Book Antiqua" w:cs="Arabic Typesetting"/>
          <w:i/>
          <w:iCs/>
          <w:sz w:val="22"/>
          <w:szCs w:val="22"/>
          <w:lang w:val="en-ID" w:eastAsia="en-US"/>
        </w:rPr>
        <w:t>âish</w:t>
      </w:r>
      <w:proofErr w:type="spellEnd"/>
      <w:r w:rsidRPr="00717B6F">
        <w:rPr>
          <w:rFonts w:ascii="Book Antiqua" w:eastAsia="Calibri" w:hAnsi="Book Antiqua" w:cs="Arabic Typesetting"/>
          <w:i/>
          <w:iCs/>
          <w:sz w:val="22"/>
          <w:szCs w:val="22"/>
          <w:lang w:val="en-ID" w:eastAsia="en-US"/>
        </w:rPr>
        <w:t xml:space="preserve"> al</w:t>
      </w:r>
      <w:proofErr w:type="gramStart"/>
      <w:r w:rsidRPr="00717B6F">
        <w:rPr>
          <w:rFonts w:ascii="Book Antiqua" w:eastAsia="Calibri" w:hAnsi="Book Antiqua" w:cs="Arabic Typesetting"/>
          <w:i/>
          <w:iCs/>
          <w:sz w:val="22"/>
          <w:szCs w:val="22"/>
          <w:lang w:val="en-ID" w:eastAsia="en-US"/>
        </w:rPr>
        <w:t>-‘</w:t>
      </w:r>
      <w:proofErr w:type="spellStart"/>
      <w:proofErr w:type="gramEnd"/>
      <w:r w:rsidRPr="00717B6F">
        <w:rPr>
          <w:rFonts w:ascii="Book Antiqua" w:eastAsia="Calibri" w:hAnsi="Book Antiqua" w:cs="Arabic Typesetting"/>
          <w:i/>
          <w:iCs/>
          <w:sz w:val="22"/>
          <w:szCs w:val="22"/>
          <w:lang w:val="en-ID" w:eastAsia="en-US"/>
        </w:rPr>
        <w:t>Âmmah</w:t>
      </w:r>
      <w:proofErr w:type="spellEnd"/>
      <w:r w:rsidRPr="00717B6F">
        <w:rPr>
          <w:rFonts w:ascii="Book Antiqua" w:eastAsia="Calibri" w:hAnsi="Book Antiqua" w:cs="Arabic Typesetting"/>
          <w:i/>
          <w:iCs/>
          <w:sz w:val="22"/>
          <w:szCs w:val="22"/>
          <w:lang w:val="en-ID" w:eastAsia="en-US"/>
        </w:rPr>
        <w:t xml:space="preserve"> li al-Islam</w:t>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menjelaskan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i/>
          <w:iCs/>
          <w:sz w:val="22"/>
          <w:szCs w:val="22"/>
          <w:lang w:val="en-ID" w:eastAsia="en-US"/>
        </w:rPr>
        <w:t>al-</w:t>
      </w:r>
      <w:proofErr w:type="spellStart"/>
      <w:r w:rsidRPr="00717B6F">
        <w:rPr>
          <w:rFonts w:ascii="Book Antiqua" w:eastAsia="Calibri" w:hAnsi="Book Antiqua" w:cs="Arabic Typesetting"/>
          <w:i/>
          <w:iCs/>
          <w:sz w:val="22"/>
          <w:szCs w:val="22"/>
          <w:lang w:val="en-ID" w:eastAsia="en-US"/>
        </w:rPr>
        <w:t>Wasathiyah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ciri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utama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ajaran</w:t>
      </w:r>
      <w:proofErr w:type="spellEnd"/>
      <w:r w:rsidRPr="00717B6F">
        <w:rPr>
          <w:rFonts w:ascii="Book Antiqua" w:eastAsia="Calibri" w:hAnsi="Book Antiqua" w:cs="Arabic Typesetting"/>
          <w:sz w:val="22"/>
          <w:szCs w:val="22"/>
          <w:lang w:val="en-ID" w:eastAsia="en-US"/>
        </w:rPr>
        <w:t xml:space="preserve"> Islam yang </w:t>
      </w:r>
      <w:proofErr w:type="spellStart"/>
      <w:r w:rsidRPr="00717B6F">
        <w:rPr>
          <w:rFonts w:ascii="Book Antiqua" w:eastAsia="Calibri" w:hAnsi="Book Antiqua" w:cs="Arabic Typesetting"/>
          <w:sz w:val="22"/>
          <w:szCs w:val="22"/>
          <w:lang w:val="en-ID" w:eastAsia="en-US"/>
        </w:rPr>
        <w:t>menonjol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mengandung</w:t>
      </w:r>
      <w:proofErr w:type="spellEnd"/>
      <w:r w:rsidRPr="00717B6F">
        <w:rPr>
          <w:rFonts w:ascii="Book Antiqua" w:eastAsia="Calibri" w:hAnsi="Book Antiqua" w:cs="Arabic Typesetting"/>
          <w:sz w:val="22"/>
          <w:szCs w:val="22"/>
          <w:lang w:val="en-ID" w:eastAsia="en-US"/>
        </w:rPr>
        <w:t xml:space="preserve"> arti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istilah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at-tawa</w:t>
      </w:r>
      <w:r w:rsidRPr="00717B6F">
        <w:rPr>
          <w:rFonts w:eastAsia="Calibri"/>
          <w:i/>
          <w:iCs/>
          <w:sz w:val="22"/>
          <w:szCs w:val="22"/>
          <w:lang w:val="en-ID" w:eastAsia="en-US"/>
        </w:rPr>
        <w:t>̄</w:t>
      </w:r>
      <w:r w:rsidRPr="00717B6F">
        <w:rPr>
          <w:rFonts w:ascii="Book Antiqua" w:eastAsia="Calibri" w:hAnsi="Book Antiqua" w:cs="Arabic Typesetting"/>
          <w:i/>
          <w:iCs/>
          <w:sz w:val="22"/>
          <w:szCs w:val="22"/>
          <w:lang w:val="en-ID" w:eastAsia="en-US"/>
        </w:rPr>
        <w:t>zun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keseimbangan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Konsep</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i/>
          <w:iCs/>
          <w:sz w:val="22"/>
          <w:szCs w:val="22"/>
          <w:lang w:val="en-ID" w:eastAsia="en-US"/>
        </w:rPr>
        <w:t>al-</w:t>
      </w:r>
      <w:proofErr w:type="spellStart"/>
      <w:r w:rsidRPr="00717B6F">
        <w:rPr>
          <w:rFonts w:ascii="Book Antiqua" w:eastAsia="Calibri" w:hAnsi="Book Antiqua" w:cs="Arabic Typesetting"/>
          <w:i/>
          <w:iCs/>
          <w:sz w:val="22"/>
          <w:szCs w:val="22"/>
          <w:lang w:val="en-ID" w:eastAsia="en-US"/>
        </w:rPr>
        <w:t>wasathiyyah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i/>
          <w:iCs/>
          <w:sz w:val="22"/>
          <w:szCs w:val="22"/>
          <w:lang w:val="en-ID" w:eastAsia="en-US"/>
        </w:rPr>
        <w:t>at-</w:t>
      </w:r>
      <w:proofErr w:type="spellStart"/>
      <w:r w:rsidRPr="00717B6F">
        <w:rPr>
          <w:rFonts w:ascii="Book Antiqua" w:eastAsia="Calibri" w:hAnsi="Book Antiqua" w:cs="Arabic Typesetting"/>
          <w:i/>
          <w:iCs/>
          <w:sz w:val="22"/>
          <w:szCs w:val="22"/>
          <w:lang w:val="en-ID" w:eastAsia="en-US"/>
        </w:rPr>
        <w:t>tawazun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mengacu</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keseimbangan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dua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arah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pandangan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berlawanan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kontradiktif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kedua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arah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mendominasi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sepenuhnya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mengabaikan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lainnya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Selain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boleh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arah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mengambil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besar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daripada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lainnya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Contohnya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dua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arah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saling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kontradiktif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ruhiyyah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spritualisme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maddiyah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materialisme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fardiyah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individu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jama’iyah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kolektif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waqi’iyyah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kontekstual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lastRenderedPageBreak/>
        <w:t>mitsaliyyah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idealisme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tsabat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konsisten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taghayyur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perubahan</w:t>
      </w:r>
      <w:proofErr w:type="spellEnd"/>
      <w:r w:rsidRPr="00717B6F">
        <w:rPr>
          <w:rFonts w:ascii="Book Antiqua" w:eastAsia="Calibri" w:hAnsi="Book Antiqua" w:cs="Arabic Typesetting"/>
          <w:sz w:val="22"/>
          <w:szCs w:val="22"/>
          <w:lang w:val="en-ID" w:eastAsia="en-US"/>
        </w:rPr>
        <w:t xml:space="preserve">) dan lain </w:t>
      </w:r>
      <w:proofErr w:type="spellStart"/>
      <w:r w:rsidRPr="00717B6F">
        <w:rPr>
          <w:rFonts w:ascii="Book Antiqua" w:eastAsia="Calibri" w:hAnsi="Book Antiqua" w:cs="Arabic Typesetting"/>
          <w:sz w:val="22"/>
          <w:szCs w:val="22"/>
          <w:lang w:val="en-ID" w:eastAsia="en-US"/>
        </w:rPr>
        <w:t>sebagainya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15"/>
      </w:r>
      <w:r w:rsidRPr="00717B6F">
        <w:rPr>
          <w:rFonts w:ascii="Book Antiqua" w:eastAsia="Calibri" w:hAnsi="Book Antiqua" w:cs="Arabic Typesetting"/>
          <w:sz w:val="22"/>
          <w:szCs w:val="22"/>
          <w:lang w:val="en-ID" w:eastAsia="en-US"/>
        </w:rPr>
        <w:t xml:space="preserve">. </w:t>
      </w:r>
    </w:p>
    <w:p w14:paraId="0EEF4CB2"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inilah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ditanamkan</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FEBI IAIN Pontianak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Mata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meskipun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sepenuhnya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keinginan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tersampaikan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sempurna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keterbatasan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namun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penting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pemikiran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perbedaan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pendapat</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kalangan</w:t>
      </w:r>
      <w:proofErr w:type="spellEnd"/>
      <w:r w:rsidRPr="00717B6F">
        <w:rPr>
          <w:rFonts w:ascii="Book Antiqua" w:eastAsia="Calibri" w:hAnsi="Book Antiqua" w:cs="Arabic Typesetting"/>
          <w:sz w:val="22"/>
          <w:szCs w:val="22"/>
          <w:lang w:val="en-ID" w:eastAsia="en-US"/>
        </w:rPr>
        <w:t xml:space="preserve"> ulama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menghargai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perbedaan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itulah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kunci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keharmonisan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toleransi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muslim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maupun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w:t>
      </w:r>
    </w:p>
    <w:p w14:paraId="0D5E0044" w14:textId="77777777" w:rsidR="00557C1C" w:rsidRPr="00717B6F" w:rsidRDefault="00557C1C" w:rsidP="00557C1C">
      <w:pPr>
        <w:spacing w:after="160"/>
        <w:rPr>
          <w:rFonts w:ascii="Book Antiqua" w:eastAsia="Calibri" w:hAnsi="Book Antiqua" w:cs="Arabic Typesetting"/>
          <w:b/>
          <w:bCs/>
          <w:sz w:val="22"/>
          <w:szCs w:val="22"/>
          <w:lang w:val="en-ID" w:eastAsia="en-US"/>
        </w:rPr>
      </w:pPr>
      <w:proofErr w:type="spellStart"/>
      <w:proofErr w:type="gramStart"/>
      <w:r w:rsidRPr="00717B6F">
        <w:rPr>
          <w:rFonts w:ascii="Book Antiqua" w:eastAsia="Calibri" w:hAnsi="Book Antiqua" w:cs="Arabic Typesetting"/>
          <w:b/>
          <w:bCs/>
          <w:sz w:val="22"/>
          <w:szCs w:val="22"/>
          <w:lang w:val="en-ID" w:eastAsia="en-US"/>
        </w:rPr>
        <w:t>Pembelajaran</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Ulumul</w:t>
      </w:r>
      <w:proofErr w:type="spellEnd"/>
      <w:proofErr w:type="gramEnd"/>
      <w:r w:rsidRPr="00717B6F">
        <w:rPr>
          <w:rFonts w:ascii="Book Antiqua" w:eastAsia="Calibri" w:hAnsi="Book Antiqua" w:cs="Arabic Typesetting"/>
          <w:b/>
          <w:bCs/>
          <w:sz w:val="22"/>
          <w:szCs w:val="22"/>
          <w:lang w:val="en-ID" w:eastAsia="en-US"/>
        </w:rPr>
        <w:t xml:space="preserve"> Hadis </w:t>
      </w:r>
    </w:p>
    <w:p w14:paraId="6A3CDBA3"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Proses </w:t>
      </w:r>
      <w:proofErr w:type="spellStart"/>
      <w:r w:rsidRPr="00717B6F">
        <w:rPr>
          <w:rFonts w:ascii="Book Antiqua" w:eastAsia="Calibri" w:hAnsi="Book Antiqua" w:cs="Arabic Typesetting"/>
          <w:sz w:val="22"/>
          <w:szCs w:val="22"/>
          <w:lang w:val="en-ID" w:eastAsia="en-US"/>
        </w:rPr>
        <w:t>belajar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mengajar</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perguruan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tinggi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seorang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memegang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peranan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penting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pembentukan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dasar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pemikiran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pola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pikir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pendidik</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pembimbing</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lingkungan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perguruan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tinggi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memiliki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kesempatan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membentuk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pikir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interaksi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pengajaran</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kelas</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16"/>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harus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berkomitmen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memberikan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pendekatan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pembelajaran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inovatif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kritis</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interaktif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merangsang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berpikir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terbuka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kritis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Selain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berperan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memberikan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informasi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akurat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terbaru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membimbing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mengembangkan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keterampilan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analisis</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penalaran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mendalam</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17"/>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tanggung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jawab</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mampu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membantu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mengenali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mengevaluasi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keyakinan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aliran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pandangan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sehingga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mendorong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lastRenderedPageBreak/>
        <w:t>memiliki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pikir</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berfokus</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fakta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terbuka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terhadap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perubahan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perbedaan</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tengah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w:t>
      </w:r>
    </w:p>
    <w:p w14:paraId="3BC2D920"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pendidikan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tinggi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memiliki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krusial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pembentuk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pikir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18"/>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berdedikasi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memiliki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pengetahuan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mendalam</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bidangnya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menginspirasi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mengembangkan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pikir</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analitis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kritis</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kreatif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Selain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memberikan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memiliki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tanggung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jawab</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membimbing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menghadapi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tantangan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akademik</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kehidupan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menyeluruh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mendorong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berpikir</w:t>
      </w:r>
      <w:proofErr w:type="spellEnd"/>
      <w:r w:rsidRPr="00717B6F">
        <w:rPr>
          <w:rFonts w:ascii="Book Antiqua" w:eastAsia="Calibri" w:hAnsi="Book Antiqua" w:cs="Arabic Typesetting"/>
          <w:sz w:val="22"/>
          <w:szCs w:val="22"/>
          <w:lang w:val="en-ID" w:eastAsia="en-US"/>
        </w:rPr>
        <w:t xml:space="preserve"> out-of-the-box dan </w:t>
      </w:r>
      <w:proofErr w:type="spellStart"/>
      <w:r w:rsidRPr="00717B6F">
        <w:rPr>
          <w:rFonts w:ascii="Book Antiqua" w:eastAsia="Calibri" w:hAnsi="Book Antiqua" w:cs="Arabic Typesetting"/>
          <w:sz w:val="22"/>
          <w:szCs w:val="22"/>
          <w:lang w:val="en-ID" w:eastAsia="en-US"/>
        </w:rPr>
        <w:t>mendorong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diskusi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kritis</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kelas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membantu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mengembangkan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pikir</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mandiri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mampu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menghadapi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perubahan</w:t>
      </w:r>
      <w:proofErr w:type="spellEnd"/>
      <w:r w:rsidRPr="00717B6F">
        <w:rPr>
          <w:rFonts w:ascii="Book Antiqua" w:eastAsia="Calibri" w:hAnsi="Book Antiqua" w:cs="Arabic Typesetting"/>
          <w:sz w:val="22"/>
          <w:szCs w:val="22"/>
          <w:lang w:val="en-ID" w:eastAsia="en-US"/>
        </w:rPr>
        <w:t xml:space="preserve"> zaman.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berperan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contoh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teladan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19"/>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sehingga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meniru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nilai-nilai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positif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membangun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pikir</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inklusif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kritis</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bertanggung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jawab</w:t>
      </w:r>
      <w:proofErr w:type="spellEnd"/>
      <w:r w:rsidRPr="00717B6F">
        <w:rPr>
          <w:rFonts w:ascii="Book Antiqua" w:eastAsia="Calibri" w:hAnsi="Book Antiqua" w:cs="Arabic Typesetting"/>
          <w:sz w:val="22"/>
          <w:szCs w:val="22"/>
          <w:lang w:val="en-ID" w:eastAsia="en-US"/>
        </w:rPr>
        <w:t>.</w:t>
      </w:r>
    </w:p>
    <w:p w14:paraId="3D108375"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penting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merangsang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pemikiran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kritis</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kreatif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presentasi</w:t>
      </w:r>
      <w:proofErr w:type="spellEnd"/>
      <w:r w:rsidRPr="00717B6F">
        <w:rPr>
          <w:rFonts w:ascii="Book Antiqua" w:eastAsia="Calibri" w:hAnsi="Book Antiqua" w:cs="Arabic Typesetting"/>
          <w:sz w:val="22"/>
          <w:szCs w:val="22"/>
          <w:lang w:val="en-ID" w:eastAsia="en-US"/>
        </w:rPr>
        <w:t xml:space="preserve"> ide-ide </w:t>
      </w:r>
      <w:proofErr w:type="spellStart"/>
      <w:r w:rsidRPr="00717B6F">
        <w:rPr>
          <w:rFonts w:ascii="Book Antiqua" w:eastAsia="Calibri" w:hAnsi="Book Antiqua" w:cs="Arabic Typesetting"/>
          <w:sz w:val="22"/>
          <w:szCs w:val="22"/>
          <w:lang w:val="en-ID" w:eastAsia="en-US"/>
        </w:rPr>
        <w:t>baru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pertanyaan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berani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diskusi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merangsang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pemikiran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membantu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melampaui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permukaan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konsep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berperan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model </w:t>
      </w:r>
      <w:proofErr w:type="spellStart"/>
      <w:r w:rsidRPr="00717B6F">
        <w:rPr>
          <w:rFonts w:ascii="Book Antiqua" w:eastAsia="Calibri" w:hAnsi="Book Antiqua" w:cs="Arabic Typesetting"/>
          <w:sz w:val="22"/>
          <w:szCs w:val="22"/>
          <w:lang w:val="en-ID" w:eastAsia="en-US"/>
        </w:rPr>
        <w:t>perilaku</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etika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vertAlign w:val="superscript"/>
          <w:lang w:val="en-ID" w:eastAsia="en-US"/>
        </w:rPr>
        <w:footnoteReference w:id="20"/>
      </w:r>
      <w:r w:rsidRPr="00717B6F">
        <w:rPr>
          <w:rFonts w:ascii="Book Antiqua" w:eastAsia="Calibri" w:hAnsi="Book Antiqua" w:cs="Arabic Typesetting"/>
          <w:sz w:val="22"/>
          <w:szCs w:val="22"/>
          <w:lang w:val="en-ID" w:eastAsia="en-US"/>
        </w:rPr>
        <w:t xml:space="preserve">. Cara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berkomunikasi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berinteraksi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memperlakukan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membentuk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persepsi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lastRenderedPageBreak/>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terhadap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profesionalisme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integritas</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hormat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terhadap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pengetahuan</w:t>
      </w:r>
      <w:proofErr w:type="spellEnd"/>
      <w:r w:rsidRPr="00717B6F">
        <w:rPr>
          <w:rFonts w:ascii="Book Antiqua" w:eastAsia="Calibri" w:hAnsi="Book Antiqua" w:cs="Arabic Typesetting"/>
          <w:sz w:val="22"/>
          <w:szCs w:val="22"/>
          <w:lang w:val="en-ID" w:eastAsia="en-US"/>
        </w:rPr>
        <w:t>.</w:t>
      </w:r>
    </w:p>
    <w:p w14:paraId="3D8FE962"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Oleh </w:t>
      </w:r>
      <w:proofErr w:type="spellStart"/>
      <w:r w:rsidRPr="00717B6F">
        <w:rPr>
          <w:rFonts w:ascii="Book Antiqua" w:eastAsia="Calibri" w:hAnsi="Book Antiqua" w:cs="Arabic Typesetting"/>
          <w:sz w:val="22"/>
          <w:szCs w:val="22"/>
          <w:lang w:val="en-ID" w:eastAsia="en-US"/>
        </w:rPr>
        <w:t>karenanya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mengajarkan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FEBI, </w:t>
      </w:r>
      <w:proofErr w:type="spellStart"/>
      <w:r w:rsidRPr="00717B6F">
        <w:rPr>
          <w:rFonts w:ascii="Book Antiqua" w:eastAsia="Calibri" w:hAnsi="Book Antiqua" w:cs="Arabic Typesetting"/>
          <w:sz w:val="22"/>
          <w:szCs w:val="22"/>
          <w:lang w:val="en-ID" w:eastAsia="en-US"/>
        </w:rPr>
        <w:t>diharapkan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memberikan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wawasan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ajaran</w:t>
      </w:r>
      <w:proofErr w:type="spellEnd"/>
      <w:r w:rsidRPr="00717B6F">
        <w:rPr>
          <w:rFonts w:ascii="Book Antiqua" w:eastAsia="Calibri" w:hAnsi="Book Antiqua" w:cs="Arabic Typesetting"/>
          <w:sz w:val="22"/>
          <w:szCs w:val="22"/>
          <w:lang w:val="en-ID" w:eastAsia="en-US"/>
        </w:rPr>
        <w:t xml:space="preserve"> Islam, </w:t>
      </w:r>
      <w:proofErr w:type="spellStart"/>
      <w:r w:rsidRPr="00717B6F">
        <w:rPr>
          <w:rFonts w:ascii="Book Antiqua" w:eastAsia="Calibri" w:hAnsi="Book Antiqua" w:cs="Arabic Typesetting"/>
          <w:sz w:val="22"/>
          <w:szCs w:val="22"/>
          <w:lang w:val="en-ID" w:eastAsia="en-US"/>
        </w:rPr>
        <w:t>kehidupan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terintegrasi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nilai-nilai</w:t>
      </w:r>
      <w:proofErr w:type="spellEnd"/>
      <w:r w:rsidRPr="00717B6F">
        <w:rPr>
          <w:rFonts w:ascii="Book Antiqua" w:eastAsia="Calibri" w:hAnsi="Book Antiqua" w:cs="Arabic Typesetting"/>
          <w:sz w:val="22"/>
          <w:szCs w:val="22"/>
          <w:lang w:val="en-ID" w:eastAsia="en-US"/>
        </w:rPr>
        <w:t xml:space="preserve"> Hadis dan </w:t>
      </w:r>
      <w:proofErr w:type="spellStart"/>
      <w:r w:rsidRPr="00717B6F">
        <w:rPr>
          <w:rFonts w:ascii="Book Antiqua" w:eastAsia="Calibri" w:hAnsi="Book Antiqua" w:cs="Arabic Typesetting"/>
          <w:sz w:val="22"/>
          <w:szCs w:val="22"/>
          <w:lang w:val="en-ID" w:eastAsia="en-US"/>
        </w:rPr>
        <w:t>penalaran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bijak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terlebih</w:t>
      </w:r>
      <w:proofErr w:type="spellEnd"/>
      <w:r w:rsidRPr="00717B6F">
        <w:rPr>
          <w:rFonts w:ascii="Book Antiqua" w:eastAsia="Calibri" w:hAnsi="Book Antiqua" w:cs="Arabic Typesetting"/>
          <w:sz w:val="22"/>
          <w:szCs w:val="22"/>
          <w:lang w:val="en-ID" w:eastAsia="en-US"/>
        </w:rPr>
        <w:t xml:space="preserve"> di era modern,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terpenting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pemikiran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mayoritas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berada</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tengah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multikultur</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multireligius</w:t>
      </w:r>
      <w:proofErr w:type="spellEnd"/>
      <w:r w:rsidRPr="00717B6F">
        <w:rPr>
          <w:rFonts w:ascii="Book Antiqua" w:eastAsia="Calibri" w:hAnsi="Book Antiqua" w:cs="Arabic Typesetting"/>
          <w:sz w:val="22"/>
          <w:szCs w:val="22"/>
          <w:lang w:val="en-ID" w:eastAsia="en-US"/>
        </w:rPr>
        <w:t>.</w:t>
      </w:r>
    </w:p>
    <w:p w14:paraId="54F93230"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Mata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pada IAIN Pontianak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disiplin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Islam yang </w:t>
      </w:r>
      <w:proofErr w:type="spellStart"/>
      <w:r w:rsidRPr="00717B6F">
        <w:rPr>
          <w:rFonts w:ascii="Book Antiqua" w:eastAsia="Calibri" w:hAnsi="Book Antiqua" w:cs="Arabic Typesetting"/>
          <w:sz w:val="22"/>
          <w:szCs w:val="22"/>
          <w:lang w:val="en-ID" w:eastAsia="en-US"/>
        </w:rPr>
        <w:t>fokus</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analisis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terhadap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rujukan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Islam. </w:t>
      </w:r>
      <w:proofErr w:type="spellStart"/>
      <w:r w:rsidRPr="00717B6F">
        <w:rPr>
          <w:rFonts w:ascii="Book Antiqua" w:eastAsia="Calibri" w:hAnsi="Book Antiqua" w:cs="Arabic Typesetting"/>
          <w:sz w:val="22"/>
          <w:szCs w:val="22"/>
          <w:lang w:val="en-ID" w:eastAsia="en-US"/>
        </w:rPr>
        <w:t>Disiplin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memainkan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penting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membantu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muslim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hukum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etika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prinsip-prinsip</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terkandung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ajaran</w:t>
      </w:r>
      <w:proofErr w:type="spellEnd"/>
      <w:r w:rsidRPr="00717B6F">
        <w:rPr>
          <w:rFonts w:ascii="Book Antiqua" w:eastAsia="Calibri" w:hAnsi="Book Antiqua" w:cs="Arabic Typesetting"/>
          <w:sz w:val="22"/>
          <w:szCs w:val="22"/>
          <w:lang w:val="en-ID" w:eastAsia="en-US"/>
        </w:rPr>
        <w:t xml:space="preserve"> agama yang </w:t>
      </w:r>
      <w:proofErr w:type="spellStart"/>
      <w:r w:rsidRPr="00717B6F">
        <w:rPr>
          <w:rFonts w:ascii="Book Antiqua" w:eastAsia="Calibri" w:hAnsi="Book Antiqua" w:cs="Arabic Typesetting"/>
          <w:sz w:val="22"/>
          <w:szCs w:val="22"/>
          <w:lang w:val="en-ID" w:eastAsia="en-US"/>
        </w:rPr>
        <w:t>nantinya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diterapkan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kehidupan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bermasyarakat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penting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segala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keilmuan</w:t>
      </w:r>
      <w:proofErr w:type="spellEnd"/>
      <w:r w:rsidRPr="00717B6F">
        <w:rPr>
          <w:rFonts w:ascii="Book Antiqua" w:eastAsia="Calibri" w:hAnsi="Book Antiqua" w:cs="Arabic Typesetting"/>
          <w:sz w:val="22"/>
          <w:szCs w:val="22"/>
          <w:lang w:val="en-ID" w:eastAsia="en-US"/>
        </w:rPr>
        <w:t xml:space="preserve"> Islam yang </w:t>
      </w:r>
      <w:proofErr w:type="spellStart"/>
      <w:r w:rsidRPr="00717B6F">
        <w:rPr>
          <w:rFonts w:ascii="Book Antiqua" w:eastAsia="Calibri" w:hAnsi="Book Antiqua" w:cs="Arabic Typesetting"/>
          <w:sz w:val="22"/>
          <w:szCs w:val="22"/>
          <w:lang w:val="en-ID" w:eastAsia="en-US"/>
        </w:rPr>
        <w:t>dipelajari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sebelum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setelahnya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merujuk</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ayat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rujukan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utama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Islam dan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dasar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pemikiran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setelahnya</w:t>
      </w:r>
      <w:proofErr w:type="spellEnd"/>
      <w:r w:rsidRPr="00717B6F">
        <w:rPr>
          <w:rFonts w:ascii="Book Antiqua" w:eastAsia="Calibri" w:hAnsi="Book Antiqua" w:cs="Arabic Typesetting"/>
          <w:sz w:val="22"/>
          <w:szCs w:val="22"/>
          <w:lang w:val="en-ID" w:eastAsia="en-US"/>
        </w:rPr>
        <w:t>.</w:t>
      </w:r>
    </w:p>
    <w:p w14:paraId="77073041" w14:textId="77777777" w:rsidR="00557C1C" w:rsidRPr="00717B6F" w:rsidRDefault="00557C1C" w:rsidP="00557C1C">
      <w:pPr>
        <w:spacing w:after="160"/>
        <w:rPr>
          <w:rFonts w:ascii="Book Antiqua" w:eastAsia="Calibri" w:hAnsi="Book Antiqua" w:cs="Arabic Typesetting"/>
          <w:b/>
          <w:bCs/>
          <w:sz w:val="22"/>
          <w:szCs w:val="22"/>
          <w:lang w:val="en-ID" w:eastAsia="en-US"/>
        </w:rPr>
      </w:pPr>
      <w:proofErr w:type="spellStart"/>
      <w:r w:rsidRPr="00717B6F">
        <w:rPr>
          <w:rFonts w:ascii="Book Antiqua" w:eastAsia="Calibri" w:hAnsi="Book Antiqua" w:cs="Arabic Typesetting"/>
          <w:b/>
          <w:bCs/>
          <w:sz w:val="22"/>
          <w:szCs w:val="22"/>
          <w:lang w:val="en-ID" w:eastAsia="en-US"/>
        </w:rPr>
        <w:t>Materi-Materi</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Dalam</w:t>
      </w:r>
      <w:proofErr w:type="spellEnd"/>
      <w:r w:rsidRPr="00717B6F">
        <w:rPr>
          <w:rFonts w:ascii="Book Antiqua" w:eastAsia="Calibri" w:hAnsi="Book Antiqua" w:cs="Arabic Typesetting"/>
          <w:b/>
          <w:bCs/>
          <w:sz w:val="22"/>
          <w:szCs w:val="22"/>
          <w:lang w:val="en-ID" w:eastAsia="en-US"/>
        </w:rPr>
        <w:t xml:space="preserve"> Mata </w:t>
      </w:r>
      <w:proofErr w:type="spellStart"/>
      <w:r w:rsidRPr="00717B6F">
        <w:rPr>
          <w:rFonts w:ascii="Book Antiqua" w:eastAsia="Calibri" w:hAnsi="Book Antiqua" w:cs="Arabic Typesetting"/>
          <w:b/>
          <w:bCs/>
          <w:sz w:val="22"/>
          <w:szCs w:val="22"/>
          <w:lang w:val="en-ID" w:eastAsia="en-US"/>
        </w:rPr>
        <w:t>Kuliah</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Ulumul</w:t>
      </w:r>
      <w:proofErr w:type="spellEnd"/>
      <w:r w:rsidRPr="00717B6F">
        <w:rPr>
          <w:rFonts w:ascii="Book Antiqua" w:eastAsia="Calibri" w:hAnsi="Book Antiqua" w:cs="Arabic Typesetting"/>
          <w:b/>
          <w:bCs/>
          <w:sz w:val="22"/>
          <w:szCs w:val="22"/>
          <w:lang w:val="en-ID" w:eastAsia="en-US"/>
        </w:rPr>
        <w:t xml:space="preserve"> Hadis</w:t>
      </w:r>
    </w:p>
    <w:p w14:paraId="69D31F21" w14:textId="77777777" w:rsidR="00557C1C" w:rsidRPr="00717B6F" w:rsidRDefault="00557C1C" w:rsidP="00557C1C">
      <w:pPr>
        <w:spacing w:after="160"/>
        <w:jc w:val="both"/>
        <w:rPr>
          <w:rFonts w:ascii="Book Antiqua" w:eastAsia="Calibri" w:hAnsi="Book Antiqua" w:cs="Arabic Typesetting"/>
          <w:sz w:val="22"/>
          <w:szCs w:val="22"/>
          <w:lang w:val="en-ID" w:eastAsia="en-US"/>
        </w:rPr>
      </w:pPr>
      <w:r w:rsidRPr="00717B6F">
        <w:rPr>
          <w:rFonts w:ascii="Book Antiqua" w:eastAsia="Calibri" w:hAnsi="Book Antiqua" w:cs="Arabic Typesetting"/>
          <w:b/>
          <w:bCs/>
          <w:sz w:val="22"/>
          <w:szCs w:val="22"/>
          <w:lang w:val="en-ID" w:eastAsia="en-US"/>
        </w:rPr>
        <w:tab/>
      </w:r>
      <w:r w:rsidRPr="00717B6F">
        <w:rPr>
          <w:rFonts w:ascii="Book Antiqua" w:eastAsia="Calibri" w:hAnsi="Book Antiqua" w:cs="Arabic Typesetting"/>
          <w:sz w:val="22"/>
          <w:szCs w:val="22"/>
          <w:lang w:val="en-ID" w:eastAsia="en-US"/>
        </w:rPr>
        <w:t xml:space="preserve">Adapun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disampaikan</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proses </w:t>
      </w:r>
      <w:proofErr w:type="spellStart"/>
      <w:r w:rsidRPr="00717B6F">
        <w:rPr>
          <w:rFonts w:ascii="Book Antiqua" w:eastAsia="Calibri" w:hAnsi="Book Antiqua" w:cs="Arabic Typesetting"/>
          <w:sz w:val="22"/>
          <w:szCs w:val="22"/>
          <w:lang w:val="en-ID" w:eastAsia="en-US"/>
        </w:rPr>
        <w:t>belajar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mengajar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tentu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mengacu</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penekanan</w:t>
      </w:r>
      <w:proofErr w:type="spellEnd"/>
      <w:r w:rsidRPr="00717B6F">
        <w:rPr>
          <w:rFonts w:ascii="Book Antiqua" w:eastAsia="Calibri" w:hAnsi="Book Antiqua" w:cs="Arabic Typesetting"/>
          <w:sz w:val="22"/>
          <w:szCs w:val="22"/>
          <w:lang w:val="en-ID" w:eastAsia="en-US"/>
        </w:rPr>
        <w:t xml:space="preserve"> agar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kualitas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kandungan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meskipun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rinci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menerapkan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proofErr w:type="gram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proofErr w:type="gram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kehidupannya</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dikatakan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alat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membuka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wawasan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berpikir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kemungkinan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perbedaan-perbedaan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tertentu</w:t>
      </w:r>
      <w:proofErr w:type="spellEnd"/>
      <w:r w:rsidRPr="00717B6F">
        <w:rPr>
          <w:rFonts w:ascii="Book Antiqua" w:eastAsia="Calibri" w:hAnsi="Book Antiqua" w:cs="Arabic Typesetting"/>
          <w:sz w:val="22"/>
          <w:szCs w:val="22"/>
          <w:lang w:val="en-ID" w:eastAsia="en-US"/>
        </w:rPr>
        <w:t>.</w:t>
      </w:r>
    </w:p>
    <w:p w14:paraId="635E1605" w14:textId="77777777" w:rsidR="00557C1C" w:rsidRPr="00717B6F" w:rsidRDefault="00557C1C" w:rsidP="00557C1C">
      <w:pPr>
        <w:spacing w:after="16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ab/>
        <w:t xml:space="preserve">Adapun </w:t>
      </w:r>
      <w:proofErr w:type="spellStart"/>
      <w:r w:rsidRPr="00717B6F">
        <w:rPr>
          <w:rFonts w:ascii="Book Antiqua" w:eastAsia="Calibri" w:hAnsi="Book Antiqua" w:cs="Arabic Typesetting"/>
          <w:sz w:val="22"/>
          <w:szCs w:val="22"/>
          <w:lang w:val="en-ID" w:eastAsia="en-US"/>
        </w:rPr>
        <w:t>materi-materi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disampaikan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perkuliahan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dilaksanakan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16 kali </w:t>
      </w:r>
      <w:proofErr w:type="spellStart"/>
      <w:r w:rsidRPr="00717B6F">
        <w:rPr>
          <w:rFonts w:ascii="Book Antiqua" w:eastAsia="Calibri" w:hAnsi="Book Antiqua" w:cs="Arabic Typesetting"/>
          <w:sz w:val="22"/>
          <w:szCs w:val="22"/>
          <w:lang w:val="en-ID" w:eastAsia="en-US"/>
        </w:rPr>
        <w:t>pertemuan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semester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dirincikan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berikut</w:t>
      </w:r>
      <w:proofErr w:type="spellEnd"/>
      <w:r w:rsidRPr="00717B6F">
        <w:rPr>
          <w:rFonts w:ascii="Book Antiqua" w:eastAsia="Calibri" w:hAnsi="Book Antiqua" w:cs="Arabic Typesetting"/>
          <w:sz w:val="22"/>
          <w:szCs w:val="22"/>
          <w:lang w:val="en-ID" w:eastAsia="en-US"/>
        </w:rPr>
        <w:t>.</w:t>
      </w:r>
    </w:p>
    <w:tbl>
      <w:tblPr>
        <w:tblStyle w:val="PlainTable21"/>
        <w:tblW w:w="8674" w:type="dxa"/>
        <w:tblLayout w:type="fixed"/>
        <w:tblLook w:val="01E0" w:firstRow="1" w:lastRow="1" w:firstColumn="1" w:lastColumn="1" w:noHBand="0" w:noVBand="0"/>
      </w:tblPr>
      <w:tblGrid>
        <w:gridCol w:w="1188"/>
        <w:gridCol w:w="3976"/>
        <w:gridCol w:w="3510"/>
      </w:tblGrid>
      <w:tr w:rsidR="00557C1C" w:rsidRPr="00717B6F" w14:paraId="3F420437" w14:textId="77777777" w:rsidTr="00557C1C">
        <w:trPr>
          <w:cnfStyle w:val="100000000000" w:firstRow="1" w:lastRow="0" w:firstColumn="0" w:lastColumn="0" w:oddVBand="0" w:evenVBand="0" w:oddHBand="0" w:evenHBand="0" w:firstRowFirstColumn="0" w:firstRowLastColumn="0" w:lastRowFirstColumn="0" w:lastRowLastColumn="0"/>
          <w:trHeight w:hRule="exact" w:val="1180"/>
        </w:trPr>
        <w:tc>
          <w:tcPr>
            <w:cnfStyle w:val="001000000000" w:firstRow="0" w:lastRow="0" w:firstColumn="1" w:lastColumn="0" w:oddVBand="0" w:evenVBand="0" w:oddHBand="0" w:evenHBand="0" w:firstRowFirstColumn="0" w:firstRowLastColumn="0" w:lastRowFirstColumn="0" w:lastRowLastColumn="0"/>
            <w:tcW w:w="1188" w:type="dxa"/>
          </w:tcPr>
          <w:p w14:paraId="2B7FA046" w14:textId="77777777" w:rsidR="00557C1C" w:rsidRPr="00717B6F" w:rsidRDefault="00557C1C" w:rsidP="00557C1C">
            <w:pPr>
              <w:ind w:right="56"/>
              <w:jc w:val="center"/>
              <w:rPr>
                <w:rFonts w:ascii="Book Antiqua" w:hAnsi="Book Antiqua" w:cs="Arabic Typesetting"/>
              </w:rPr>
            </w:pPr>
            <w:proofErr w:type="spellStart"/>
            <w:r w:rsidRPr="00717B6F">
              <w:rPr>
                <w:rFonts w:ascii="Book Antiqua" w:hAnsi="Book Antiqua" w:cs="Arabic Typesetting"/>
                <w:spacing w:val="-1"/>
              </w:rPr>
              <w:lastRenderedPageBreak/>
              <w:t>M</w:t>
            </w:r>
            <w:r w:rsidRPr="00717B6F">
              <w:rPr>
                <w:rFonts w:ascii="Book Antiqua" w:hAnsi="Book Antiqua" w:cs="Arabic Typesetting"/>
              </w:rPr>
              <w:t>i</w:t>
            </w:r>
            <w:r w:rsidRPr="00717B6F">
              <w:rPr>
                <w:rFonts w:ascii="Book Antiqua" w:hAnsi="Book Antiqua" w:cs="Arabic Typesetting"/>
                <w:spacing w:val="1"/>
              </w:rPr>
              <w:t>n</w:t>
            </w:r>
            <w:r w:rsidRPr="00717B6F">
              <w:rPr>
                <w:rFonts w:ascii="Book Antiqua" w:hAnsi="Book Antiqua" w:cs="Arabic Typesetting"/>
              </w:rPr>
              <w:t>ggu</w:t>
            </w:r>
            <w:proofErr w:type="spellEnd"/>
          </w:p>
          <w:p w14:paraId="5A346AD4" w14:textId="77777777" w:rsidR="00557C1C" w:rsidRPr="00717B6F" w:rsidRDefault="00557C1C" w:rsidP="00557C1C">
            <w:pPr>
              <w:ind w:right="56"/>
              <w:jc w:val="center"/>
              <w:rPr>
                <w:rFonts w:ascii="Book Antiqua" w:hAnsi="Book Antiqua" w:cs="Arabic Typesetting"/>
              </w:rPr>
            </w:pPr>
            <w:proofErr w:type="spellStart"/>
            <w:r w:rsidRPr="00717B6F">
              <w:rPr>
                <w:rFonts w:ascii="Book Antiqua" w:hAnsi="Book Antiqua" w:cs="Arabic Typesetting"/>
                <w:spacing w:val="-2"/>
              </w:rPr>
              <w:t>Ke</w:t>
            </w:r>
            <w:proofErr w:type="spellEnd"/>
          </w:p>
        </w:tc>
        <w:tc>
          <w:tcPr>
            <w:cnfStyle w:val="000010000000" w:firstRow="0" w:lastRow="0" w:firstColumn="0" w:lastColumn="0" w:oddVBand="1" w:evenVBand="0" w:oddHBand="0" w:evenHBand="0" w:firstRowFirstColumn="0" w:firstRowLastColumn="0" w:lastRowFirstColumn="0" w:lastRowLastColumn="0"/>
            <w:tcW w:w="3976" w:type="dxa"/>
          </w:tcPr>
          <w:p w14:paraId="27F33935" w14:textId="77777777" w:rsidR="00557C1C" w:rsidRPr="00717B6F" w:rsidRDefault="00557C1C" w:rsidP="00557C1C">
            <w:pPr>
              <w:ind w:left="338" w:right="342"/>
              <w:jc w:val="center"/>
              <w:rPr>
                <w:rFonts w:ascii="Book Antiqua" w:hAnsi="Book Antiqua" w:cs="Arabic Typesetting"/>
              </w:rPr>
            </w:pPr>
            <w:proofErr w:type="spellStart"/>
            <w:r w:rsidRPr="00717B6F">
              <w:rPr>
                <w:rFonts w:ascii="Book Antiqua" w:hAnsi="Book Antiqua" w:cs="Arabic Typesetting"/>
                <w:spacing w:val="-2"/>
              </w:rPr>
              <w:t>K</w:t>
            </w:r>
            <w:r w:rsidRPr="00717B6F">
              <w:rPr>
                <w:rFonts w:ascii="Book Antiqua" w:hAnsi="Book Antiqua" w:cs="Arabic Typesetting"/>
                <w:spacing w:val="1"/>
              </w:rPr>
              <w:t>e</w:t>
            </w:r>
            <w:r w:rsidRPr="00717B6F">
              <w:rPr>
                <w:rFonts w:ascii="Book Antiqua" w:hAnsi="Book Antiqua" w:cs="Arabic Typesetting"/>
                <w:spacing w:val="-3"/>
              </w:rPr>
              <w:t>m</w:t>
            </w:r>
            <w:r w:rsidRPr="00717B6F">
              <w:rPr>
                <w:rFonts w:ascii="Book Antiqua" w:hAnsi="Book Antiqua" w:cs="Arabic Typesetting"/>
                <w:spacing w:val="2"/>
              </w:rPr>
              <w:t>a</w:t>
            </w:r>
            <w:r w:rsidRPr="00717B6F">
              <w:rPr>
                <w:rFonts w:ascii="Book Antiqua" w:hAnsi="Book Antiqua" w:cs="Arabic Typesetting"/>
                <w:spacing w:val="-3"/>
              </w:rPr>
              <w:t>m</w:t>
            </w:r>
            <w:r w:rsidRPr="00717B6F">
              <w:rPr>
                <w:rFonts w:ascii="Book Antiqua" w:hAnsi="Book Antiqua" w:cs="Arabic Typesetting"/>
                <w:spacing w:val="1"/>
              </w:rPr>
              <w:t>pu</w:t>
            </w:r>
            <w:r w:rsidRPr="00717B6F">
              <w:rPr>
                <w:rFonts w:ascii="Book Antiqua" w:hAnsi="Book Antiqua" w:cs="Arabic Typesetting"/>
              </w:rPr>
              <w:t>an</w:t>
            </w:r>
            <w:proofErr w:type="spellEnd"/>
          </w:p>
          <w:p w14:paraId="38E67933" w14:textId="77777777" w:rsidR="00557C1C" w:rsidRPr="00717B6F" w:rsidRDefault="00557C1C" w:rsidP="00557C1C">
            <w:pPr>
              <w:ind w:left="293" w:right="299" w:firstLine="3"/>
              <w:jc w:val="center"/>
              <w:rPr>
                <w:rFonts w:ascii="Book Antiqua" w:hAnsi="Book Antiqua" w:cs="Arabic Typesetting"/>
              </w:rPr>
            </w:pPr>
            <w:r w:rsidRPr="00717B6F">
              <w:rPr>
                <w:rFonts w:ascii="Book Antiqua" w:hAnsi="Book Antiqua" w:cs="Arabic Typesetting"/>
              </w:rPr>
              <w:t>Ak</w:t>
            </w:r>
            <w:r w:rsidRPr="00717B6F">
              <w:rPr>
                <w:rFonts w:ascii="Book Antiqua" w:hAnsi="Book Antiqua" w:cs="Arabic Typesetting"/>
                <w:spacing w:val="1"/>
              </w:rPr>
              <w:t>h</w:t>
            </w:r>
            <w:r w:rsidRPr="00717B6F">
              <w:rPr>
                <w:rFonts w:ascii="Book Antiqua" w:hAnsi="Book Antiqua" w:cs="Arabic Typesetting"/>
              </w:rPr>
              <w:t xml:space="preserve">ir yang </w:t>
            </w:r>
            <w:proofErr w:type="spellStart"/>
            <w:r w:rsidRPr="00717B6F">
              <w:rPr>
                <w:rFonts w:ascii="Book Antiqua" w:hAnsi="Book Antiqua" w:cs="Arabic Typesetting"/>
              </w:rPr>
              <w:t>Di</w:t>
            </w:r>
            <w:r w:rsidRPr="00717B6F">
              <w:rPr>
                <w:rFonts w:ascii="Book Antiqua" w:hAnsi="Book Antiqua" w:cs="Arabic Typesetting"/>
                <w:spacing w:val="-1"/>
              </w:rPr>
              <w:t>re</w:t>
            </w:r>
            <w:r w:rsidRPr="00717B6F">
              <w:rPr>
                <w:rFonts w:ascii="Book Antiqua" w:hAnsi="Book Antiqua" w:cs="Arabic Typesetting"/>
                <w:spacing w:val="1"/>
              </w:rPr>
              <w:t>n</w:t>
            </w:r>
            <w:r w:rsidRPr="00717B6F">
              <w:rPr>
                <w:rFonts w:ascii="Book Antiqua" w:hAnsi="Book Antiqua" w:cs="Arabic Typesetting"/>
                <w:spacing w:val="-1"/>
              </w:rPr>
              <w:t>c</w:t>
            </w:r>
            <w:r w:rsidRPr="00717B6F">
              <w:rPr>
                <w:rFonts w:ascii="Book Antiqua" w:hAnsi="Book Antiqua" w:cs="Arabic Typesetting"/>
              </w:rPr>
              <w:t>a</w:t>
            </w:r>
            <w:r w:rsidRPr="00717B6F">
              <w:rPr>
                <w:rFonts w:ascii="Book Antiqua" w:hAnsi="Book Antiqua" w:cs="Arabic Typesetting"/>
                <w:spacing w:val="1"/>
              </w:rPr>
              <w:t>n</w:t>
            </w:r>
            <w:r w:rsidRPr="00717B6F">
              <w:rPr>
                <w:rFonts w:ascii="Book Antiqua" w:hAnsi="Book Antiqua" w:cs="Arabic Typesetting"/>
              </w:rPr>
              <w:t>a</w:t>
            </w:r>
            <w:r w:rsidRPr="00717B6F">
              <w:rPr>
                <w:rFonts w:ascii="Book Antiqua" w:hAnsi="Book Antiqua" w:cs="Arabic Typesetting"/>
                <w:spacing w:val="1"/>
              </w:rPr>
              <w:t>k</w:t>
            </w:r>
            <w:r w:rsidRPr="00717B6F">
              <w:rPr>
                <w:rFonts w:ascii="Book Antiqua" w:hAnsi="Book Antiqua" w:cs="Arabic Typesetting"/>
              </w:rPr>
              <w:t>an</w:t>
            </w:r>
            <w:proofErr w:type="spellEnd"/>
            <w:r w:rsidRPr="00717B6F">
              <w:rPr>
                <w:rFonts w:ascii="Book Antiqua" w:hAnsi="Book Antiqua" w:cs="Arabic Typesetting"/>
              </w:rPr>
              <w:t xml:space="preserve"> (S</w:t>
            </w:r>
            <w:r w:rsidRPr="00717B6F">
              <w:rPr>
                <w:rFonts w:ascii="Book Antiqua" w:hAnsi="Book Antiqua" w:cs="Arabic Typesetting"/>
                <w:spacing w:val="1"/>
              </w:rPr>
              <w:t>u</w:t>
            </w:r>
            <w:r w:rsidRPr="00717B6F">
              <w:rPr>
                <w:rFonts w:ascii="Book Antiqua" w:hAnsi="Book Antiqua" w:cs="Arabic Typesetting"/>
              </w:rPr>
              <w:t>b</w:t>
            </w:r>
            <w:r w:rsidRPr="00717B6F">
              <w:rPr>
                <w:rFonts w:ascii="Book Antiqua" w:hAnsi="Book Antiqua" w:cs="Arabic Typesetting"/>
                <w:spacing w:val="1"/>
              </w:rPr>
              <w:t xml:space="preserve"> </w:t>
            </w:r>
            <w:r w:rsidRPr="00717B6F">
              <w:rPr>
                <w:rFonts w:ascii="Book Antiqua" w:hAnsi="Book Antiqua" w:cs="Arabic Typesetting"/>
              </w:rPr>
              <w:t>CP</w:t>
            </w:r>
            <w:r w:rsidRPr="00717B6F">
              <w:rPr>
                <w:rFonts w:ascii="Book Antiqua" w:hAnsi="Book Antiqua" w:cs="Arabic Typesetting"/>
                <w:spacing w:val="-3"/>
              </w:rPr>
              <w:t xml:space="preserve"> </w:t>
            </w:r>
            <w:r w:rsidRPr="00717B6F">
              <w:rPr>
                <w:rFonts w:ascii="Book Antiqua" w:hAnsi="Book Antiqua" w:cs="Arabic Typesetting"/>
                <w:spacing w:val="1"/>
              </w:rPr>
              <w:t>M</w:t>
            </w:r>
            <w:r w:rsidRPr="00717B6F">
              <w:rPr>
                <w:rFonts w:ascii="Book Antiqua" w:hAnsi="Book Antiqua" w:cs="Arabic Typesetting"/>
                <w:spacing w:val="-2"/>
              </w:rPr>
              <w:t>K</w:t>
            </w:r>
            <w:r w:rsidRPr="00717B6F">
              <w:rPr>
                <w:rFonts w:ascii="Book Antiqua" w:hAnsi="Book Antiqua" w:cs="Arabic Typesetting"/>
              </w:rPr>
              <w:t>)</w:t>
            </w:r>
          </w:p>
        </w:tc>
        <w:tc>
          <w:tcPr>
            <w:cnfStyle w:val="000100000000" w:firstRow="0" w:lastRow="0" w:firstColumn="0" w:lastColumn="1" w:oddVBand="0" w:evenVBand="0" w:oddHBand="0" w:evenHBand="0" w:firstRowFirstColumn="0" w:firstRowLastColumn="0" w:lastRowFirstColumn="0" w:lastRowLastColumn="0"/>
            <w:tcW w:w="3510" w:type="dxa"/>
          </w:tcPr>
          <w:p w14:paraId="7CC47649" w14:textId="77777777" w:rsidR="00557C1C" w:rsidRPr="00717B6F" w:rsidRDefault="00557C1C" w:rsidP="00557C1C">
            <w:pPr>
              <w:spacing w:before="12"/>
              <w:rPr>
                <w:rFonts w:ascii="Book Antiqua" w:hAnsi="Book Antiqua" w:cs="Arabic Typesetting"/>
              </w:rPr>
            </w:pPr>
          </w:p>
          <w:p w14:paraId="17FAC9C8" w14:textId="77777777" w:rsidR="00557C1C" w:rsidRPr="00717B6F" w:rsidRDefault="00557C1C" w:rsidP="00557C1C">
            <w:pPr>
              <w:ind w:left="679" w:right="679"/>
              <w:jc w:val="center"/>
              <w:rPr>
                <w:rFonts w:ascii="Book Antiqua" w:hAnsi="Book Antiqua" w:cs="Arabic Typesetting"/>
              </w:rPr>
            </w:pPr>
            <w:proofErr w:type="spellStart"/>
            <w:r w:rsidRPr="00717B6F">
              <w:rPr>
                <w:rFonts w:ascii="Book Antiqua" w:hAnsi="Book Antiqua" w:cs="Arabic Typesetting"/>
                <w:spacing w:val="-1"/>
              </w:rPr>
              <w:t>M</w:t>
            </w:r>
            <w:r w:rsidRPr="00717B6F">
              <w:rPr>
                <w:rFonts w:ascii="Book Antiqua" w:hAnsi="Book Antiqua" w:cs="Arabic Typesetting"/>
              </w:rPr>
              <w:t>a</w:t>
            </w:r>
            <w:r w:rsidRPr="00717B6F">
              <w:rPr>
                <w:rFonts w:ascii="Book Antiqua" w:hAnsi="Book Antiqua" w:cs="Arabic Typesetting"/>
                <w:spacing w:val="-1"/>
              </w:rPr>
              <w:t>ter</w:t>
            </w:r>
            <w:r w:rsidRPr="00717B6F">
              <w:rPr>
                <w:rFonts w:ascii="Book Antiqua" w:hAnsi="Book Antiqua" w:cs="Arabic Typesetting"/>
              </w:rPr>
              <w:t>i</w:t>
            </w:r>
            <w:proofErr w:type="spellEnd"/>
          </w:p>
          <w:p w14:paraId="0B1BA97E" w14:textId="77777777" w:rsidR="00557C1C" w:rsidRPr="00717B6F" w:rsidRDefault="00557C1C" w:rsidP="00557C1C">
            <w:pPr>
              <w:ind w:left="312" w:right="318"/>
              <w:jc w:val="center"/>
              <w:rPr>
                <w:rFonts w:ascii="Book Antiqua" w:hAnsi="Book Antiqua" w:cs="Arabic Typesetting"/>
              </w:rPr>
            </w:pPr>
            <w:proofErr w:type="spellStart"/>
            <w:r w:rsidRPr="00717B6F">
              <w:rPr>
                <w:rFonts w:ascii="Book Antiqua" w:hAnsi="Book Antiqua" w:cs="Arabic Typesetting"/>
                <w:spacing w:val="-3"/>
              </w:rPr>
              <w:t>P</w:t>
            </w:r>
            <w:r w:rsidRPr="00717B6F">
              <w:rPr>
                <w:rFonts w:ascii="Book Antiqua" w:hAnsi="Book Antiqua" w:cs="Arabic Typesetting"/>
                <w:spacing w:val="1"/>
              </w:rPr>
              <w:t>e</w:t>
            </w:r>
            <w:r w:rsidRPr="00717B6F">
              <w:rPr>
                <w:rFonts w:ascii="Book Antiqua" w:hAnsi="Book Antiqua" w:cs="Arabic Typesetting"/>
                <w:spacing w:val="-3"/>
              </w:rPr>
              <w:t>m</w:t>
            </w:r>
            <w:r w:rsidRPr="00717B6F">
              <w:rPr>
                <w:rFonts w:ascii="Book Antiqua" w:hAnsi="Book Antiqua" w:cs="Arabic Typesetting"/>
                <w:spacing w:val="3"/>
              </w:rPr>
              <w:t>b</w:t>
            </w:r>
            <w:r w:rsidRPr="00717B6F">
              <w:rPr>
                <w:rFonts w:ascii="Book Antiqua" w:hAnsi="Book Antiqua" w:cs="Arabic Typesetting"/>
                <w:spacing w:val="-1"/>
              </w:rPr>
              <w:t>e</w:t>
            </w:r>
            <w:r w:rsidRPr="00717B6F">
              <w:rPr>
                <w:rFonts w:ascii="Book Antiqua" w:hAnsi="Book Antiqua" w:cs="Arabic Typesetting"/>
              </w:rPr>
              <w:t>laja</w:t>
            </w:r>
            <w:r w:rsidRPr="00717B6F">
              <w:rPr>
                <w:rFonts w:ascii="Book Antiqua" w:hAnsi="Book Antiqua" w:cs="Arabic Typesetting"/>
                <w:spacing w:val="-1"/>
              </w:rPr>
              <w:t>r</w:t>
            </w:r>
            <w:r w:rsidRPr="00717B6F">
              <w:rPr>
                <w:rFonts w:ascii="Book Antiqua" w:hAnsi="Book Antiqua" w:cs="Arabic Typesetting"/>
              </w:rPr>
              <w:t>an</w:t>
            </w:r>
            <w:proofErr w:type="spellEnd"/>
          </w:p>
        </w:tc>
      </w:tr>
      <w:tr w:rsidR="00557C1C" w:rsidRPr="00717B6F" w14:paraId="1DFFAD0F" w14:textId="77777777" w:rsidTr="00557C1C">
        <w:trPr>
          <w:cnfStyle w:val="000000100000" w:firstRow="0" w:lastRow="0" w:firstColumn="0" w:lastColumn="0" w:oddVBand="0" w:evenVBand="0" w:oddHBand="1" w:evenHBand="0" w:firstRowFirstColumn="0" w:firstRowLastColumn="0" w:lastRowFirstColumn="0" w:lastRowLastColumn="0"/>
          <w:trHeight w:hRule="exact" w:val="1900"/>
        </w:trPr>
        <w:tc>
          <w:tcPr>
            <w:cnfStyle w:val="001000000000" w:firstRow="0" w:lastRow="0" w:firstColumn="1" w:lastColumn="0" w:oddVBand="0" w:evenVBand="0" w:oddHBand="0" w:evenHBand="0" w:firstRowFirstColumn="0" w:firstRowLastColumn="0" w:lastRowFirstColumn="0" w:lastRowLastColumn="0"/>
            <w:tcW w:w="1188" w:type="dxa"/>
          </w:tcPr>
          <w:p w14:paraId="62A889B8" w14:textId="77777777" w:rsidR="00557C1C" w:rsidRPr="00717B6F" w:rsidRDefault="00557C1C" w:rsidP="00557C1C">
            <w:pPr>
              <w:spacing w:before="7"/>
              <w:ind w:right="56"/>
              <w:jc w:val="center"/>
              <w:rPr>
                <w:rFonts w:ascii="Book Antiqua" w:hAnsi="Book Antiqua" w:cs="Arabic Typesetting"/>
              </w:rPr>
            </w:pPr>
          </w:p>
          <w:p w14:paraId="76B84C94"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1.</w:t>
            </w:r>
          </w:p>
        </w:tc>
        <w:tc>
          <w:tcPr>
            <w:cnfStyle w:val="000010000000" w:firstRow="0" w:lastRow="0" w:firstColumn="0" w:lastColumn="0" w:oddVBand="1" w:evenVBand="0" w:oddHBand="0" w:evenHBand="0" w:firstRowFirstColumn="0" w:firstRowLastColumn="0" w:lastRowFirstColumn="0" w:lastRowLastColumn="0"/>
            <w:tcW w:w="3976" w:type="dxa"/>
          </w:tcPr>
          <w:p w14:paraId="175EC9D2" w14:textId="77777777" w:rsidR="00557C1C" w:rsidRPr="00717B6F" w:rsidRDefault="00557C1C" w:rsidP="00557C1C">
            <w:pPr>
              <w:ind w:left="102" w:right="70"/>
              <w:jc w:val="both"/>
              <w:rPr>
                <w:rFonts w:ascii="Book Antiqua" w:hAnsi="Book Antiqua" w:cs="Arabic Typesetting"/>
              </w:rPr>
            </w:pPr>
            <w:proofErr w:type="spellStart"/>
            <w:r w:rsidRPr="00717B6F">
              <w:rPr>
                <w:rFonts w:ascii="Book Antiqua" w:hAnsi="Book Antiqua" w:cs="Arabic Typesetting"/>
              </w:rPr>
              <w:t>Mah</w:t>
            </w:r>
            <w:r w:rsidRPr="00717B6F">
              <w:rPr>
                <w:rFonts w:ascii="Book Antiqua" w:hAnsi="Book Antiqua" w:cs="Arabic Typesetting"/>
                <w:spacing w:val="-2"/>
              </w:rPr>
              <w:t>a</w:t>
            </w:r>
            <w:r w:rsidRPr="00717B6F">
              <w:rPr>
                <w:rFonts w:ascii="Book Antiqua" w:hAnsi="Book Antiqua" w:cs="Arabic Typesetting"/>
              </w:rPr>
              <w:t>si</w:t>
            </w:r>
            <w:r w:rsidRPr="00717B6F">
              <w:rPr>
                <w:rFonts w:ascii="Book Antiqua" w:hAnsi="Book Antiqua" w:cs="Arabic Typesetting"/>
                <w:spacing w:val="1"/>
              </w:rPr>
              <w:t>s</w:t>
            </w:r>
            <w:r w:rsidRPr="00717B6F">
              <w:rPr>
                <w:rFonts w:ascii="Book Antiqua" w:hAnsi="Book Antiqua" w:cs="Arabic Typesetting"/>
              </w:rPr>
              <w:t>wa</w:t>
            </w:r>
            <w:proofErr w:type="spellEnd"/>
            <w:r w:rsidRPr="00717B6F">
              <w:rPr>
                <w:rFonts w:ascii="Book Antiqua" w:hAnsi="Book Antiqua" w:cs="Arabic Typesetting"/>
                <w:spacing w:val="18"/>
              </w:rPr>
              <w:t xml:space="preserve"> </w:t>
            </w:r>
            <w:proofErr w:type="spellStart"/>
            <w:r w:rsidRPr="00717B6F">
              <w:rPr>
                <w:rFonts w:ascii="Book Antiqua" w:hAnsi="Book Antiqua" w:cs="Arabic Typesetting"/>
                <w:spacing w:val="3"/>
              </w:rPr>
              <w:t>m</w:t>
            </w:r>
            <w:r w:rsidRPr="00717B6F">
              <w:rPr>
                <w:rFonts w:ascii="Book Antiqua" w:hAnsi="Book Antiqua" w:cs="Arabic Typesetting"/>
                <w:spacing w:val="-1"/>
              </w:rPr>
              <w:t>a</w:t>
            </w:r>
            <w:r w:rsidRPr="00717B6F">
              <w:rPr>
                <w:rFonts w:ascii="Book Antiqua" w:hAnsi="Book Antiqua" w:cs="Arabic Typesetting"/>
              </w:rPr>
              <w:t>mpu</w:t>
            </w:r>
            <w:proofErr w:type="spellEnd"/>
          </w:p>
          <w:p w14:paraId="2A71411A" w14:textId="77777777" w:rsidR="00557C1C" w:rsidRPr="00717B6F" w:rsidRDefault="00557C1C" w:rsidP="00557C1C">
            <w:pPr>
              <w:ind w:left="102" w:right="62"/>
              <w:jc w:val="both"/>
              <w:rPr>
                <w:rFonts w:ascii="Book Antiqua" w:hAnsi="Book Antiqua" w:cs="Arabic Typesetting"/>
              </w:rPr>
            </w:pPr>
            <w:proofErr w:type="spellStart"/>
            <w:r w:rsidRPr="00717B6F">
              <w:rPr>
                <w:rFonts w:ascii="Book Antiqua" w:hAnsi="Book Antiqua" w:cs="Arabic Typesetting"/>
              </w:rPr>
              <w:t>Mem</w:t>
            </w:r>
            <w:r w:rsidRPr="00717B6F">
              <w:rPr>
                <w:rFonts w:ascii="Book Antiqua" w:hAnsi="Book Antiqua" w:cs="Arabic Typesetting"/>
                <w:spacing w:val="-1"/>
              </w:rPr>
              <w:t>a</w:t>
            </w:r>
            <w:r w:rsidRPr="00717B6F">
              <w:rPr>
                <w:rFonts w:ascii="Book Antiqua" w:hAnsi="Book Antiqua" w:cs="Arabic Typesetting"/>
              </w:rPr>
              <w:t>h</w:t>
            </w:r>
            <w:r w:rsidRPr="00717B6F">
              <w:rPr>
                <w:rFonts w:ascii="Book Antiqua" w:hAnsi="Book Antiqua" w:cs="Arabic Typesetting"/>
                <w:spacing w:val="-1"/>
              </w:rPr>
              <w:t>a</w:t>
            </w:r>
            <w:r w:rsidRPr="00717B6F">
              <w:rPr>
                <w:rFonts w:ascii="Book Antiqua" w:hAnsi="Book Antiqua" w:cs="Arabic Typesetting"/>
              </w:rPr>
              <w:t>mi</w:t>
            </w:r>
            <w:proofErr w:type="spellEnd"/>
            <w:r w:rsidRPr="00717B6F">
              <w:rPr>
                <w:rFonts w:ascii="Book Antiqua" w:hAnsi="Book Antiqua" w:cs="Arabic Typesetting"/>
              </w:rPr>
              <w:t xml:space="preserve"> </w:t>
            </w:r>
            <w:r w:rsidRPr="00717B6F">
              <w:rPr>
                <w:rFonts w:ascii="Book Antiqua" w:hAnsi="Book Antiqua" w:cs="Arabic Typesetting"/>
                <w:spacing w:val="-1"/>
              </w:rPr>
              <w:t>c</w:t>
            </w:r>
            <w:r w:rsidRPr="00717B6F">
              <w:rPr>
                <w:rFonts w:ascii="Book Antiqua" w:hAnsi="Book Antiqua" w:cs="Arabic Typesetting"/>
              </w:rPr>
              <w:t>ourse out</w:t>
            </w:r>
            <w:r w:rsidRPr="00717B6F">
              <w:rPr>
                <w:rFonts w:ascii="Book Antiqua" w:hAnsi="Book Antiqua" w:cs="Arabic Typesetting"/>
                <w:spacing w:val="1"/>
              </w:rPr>
              <w:t>l</w:t>
            </w:r>
            <w:r w:rsidRPr="00717B6F">
              <w:rPr>
                <w:rFonts w:ascii="Book Antiqua" w:hAnsi="Book Antiqua" w:cs="Arabic Typesetting"/>
              </w:rPr>
              <w:t xml:space="preserve">ine </w:t>
            </w:r>
            <w:proofErr w:type="spellStart"/>
            <w:r w:rsidRPr="00717B6F">
              <w:rPr>
                <w:rFonts w:ascii="Book Antiqua" w:hAnsi="Book Antiqua" w:cs="Arabic Typesetting"/>
              </w:rPr>
              <w:t>p</w:t>
            </w:r>
            <w:r w:rsidRPr="00717B6F">
              <w:rPr>
                <w:rFonts w:ascii="Book Antiqua" w:hAnsi="Book Antiqua" w:cs="Arabic Typesetting"/>
                <w:spacing w:val="-1"/>
              </w:rPr>
              <w:t>e</w:t>
            </w:r>
            <w:r w:rsidRPr="00717B6F">
              <w:rPr>
                <w:rFonts w:ascii="Book Antiqua" w:hAnsi="Book Antiqua" w:cs="Arabic Typesetting"/>
              </w:rPr>
              <w:t>rkuli</w:t>
            </w:r>
            <w:r w:rsidRPr="00717B6F">
              <w:rPr>
                <w:rFonts w:ascii="Book Antiqua" w:hAnsi="Book Antiqua" w:cs="Arabic Typesetting"/>
                <w:spacing w:val="-1"/>
              </w:rPr>
              <w:t>a</w:t>
            </w:r>
            <w:r w:rsidRPr="00717B6F">
              <w:rPr>
                <w:rFonts w:ascii="Book Antiqua" w:hAnsi="Book Antiqua" w:cs="Arabic Typesetting"/>
              </w:rPr>
              <w:t>h</w:t>
            </w:r>
            <w:r w:rsidRPr="00717B6F">
              <w:rPr>
                <w:rFonts w:ascii="Book Antiqua" w:hAnsi="Book Antiqua" w:cs="Arabic Typesetting"/>
                <w:spacing w:val="-1"/>
              </w:rPr>
              <w:t>a</w:t>
            </w:r>
            <w:r w:rsidRPr="00717B6F">
              <w:rPr>
                <w:rFonts w:ascii="Book Antiqua" w:hAnsi="Book Antiqua" w:cs="Arabic Typesetting"/>
              </w:rPr>
              <w:t>n</w:t>
            </w:r>
            <w:proofErr w:type="spellEnd"/>
            <w:r w:rsidRPr="00717B6F">
              <w:rPr>
                <w:rFonts w:ascii="Book Antiqua" w:hAnsi="Book Antiqua" w:cs="Arabic Typesetting"/>
              </w:rPr>
              <w:t xml:space="preserve"> d</w:t>
            </w:r>
            <w:r w:rsidRPr="00717B6F">
              <w:rPr>
                <w:rFonts w:ascii="Book Antiqua" w:hAnsi="Book Antiqua" w:cs="Arabic Typesetting"/>
                <w:spacing w:val="-1"/>
              </w:rPr>
              <w:t>a</w:t>
            </w:r>
            <w:r w:rsidRPr="00717B6F">
              <w:rPr>
                <w:rFonts w:ascii="Book Antiqua" w:hAnsi="Book Antiqua" w:cs="Arabic Typesetting"/>
              </w:rPr>
              <w:t xml:space="preserve">n </w:t>
            </w:r>
            <w:proofErr w:type="spellStart"/>
            <w:r w:rsidRPr="00717B6F">
              <w:rPr>
                <w:rFonts w:ascii="Book Antiqua" w:hAnsi="Book Antiqua" w:cs="Arabic Typesetting"/>
              </w:rPr>
              <w:t>me</w:t>
            </w:r>
            <w:r w:rsidRPr="00717B6F">
              <w:rPr>
                <w:rFonts w:ascii="Book Antiqua" w:hAnsi="Book Antiqua" w:cs="Arabic Typesetting"/>
                <w:spacing w:val="2"/>
              </w:rPr>
              <w:t>n</w:t>
            </w:r>
            <w:r w:rsidRPr="00717B6F">
              <w:rPr>
                <w:rFonts w:ascii="Book Antiqua" w:hAnsi="Book Antiqua" w:cs="Arabic Typesetting"/>
                <w:spacing w:val="-2"/>
              </w:rPr>
              <w:t>g</w:t>
            </w:r>
            <w:r w:rsidRPr="00717B6F">
              <w:rPr>
                <w:rFonts w:ascii="Book Antiqua" w:hAnsi="Book Antiqua" w:cs="Arabic Typesetting"/>
                <w:spacing w:val="-1"/>
              </w:rPr>
              <w:t>e</w:t>
            </w:r>
            <w:r w:rsidRPr="00717B6F">
              <w:rPr>
                <w:rFonts w:ascii="Book Antiqua" w:hAnsi="Book Antiqua" w:cs="Arabic Typesetting"/>
                <w:spacing w:val="3"/>
              </w:rPr>
              <w:t>t</w:t>
            </w:r>
            <w:r w:rsidRPr="00717B6F">
              <w:rPr>
                <w:rFonts w:ascii="Book Antiqua" w:hAnsi="Book Antiqua" w:cs="Arabic Typesetting"/>
                <w:spacing w:val="-1"/>
              </w:rPr>
              <w:t>a</w:t>
            </w:r>
            <w:r w:rsidRPr="00717B6F">
              <w:rPr>
                <w:rFonts w:ascii="Book Antiqua" w:hAnsi="Book Antiqua" w:cs="Arabic Typesetting"/>
              </w:rPr>
              <w:t>hui</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s</w:t>
            </w:r>
            <w:r w:rsidRPr="00717B6F">
              <w:rPr>
                <w:rFonts w:ascii="Book Antiqua" w:hAnsi="Book Antiqua" w:cs="Arabic Typesetting"/>
                <w:spacing w:val="-1"/>
              </w:rPr>
              <w:t>e</w:t>
            </w:r>
            <w:r w:rsidRPr="00717B6F">
              <w:rPr>
                <w:rFonts w:ascii="Book Antiqua" w:hAnsi="Book Antiqua" w:cs="Arabic Typesetting"/>
              </w:rPr>
              <w:t>puta</w:t>
            </w:r>
            <w:r w:rsidRPr="00717B6F">
              <w:rPr>
                <w:rFonts w:ascii="Book Antiqua" w:hAnsi="Book Antiqua" w:cs="Arabic Typesetting"/>
                <w:spacing w:val="-1"/>
              </w:rPr>
              <w:t>ra</w:t>
            </w:r>
            <w:r w:rsidRPr="00717B6F">
              <w:rPr>
                <w:rFonts w:ascii="Book Antiqua" w:hAnsi="Book Antiqua" w:cs="Arabic Typesetting"/>
              </w:rPr>
              <w:t>n</w:t>
            </w:r>
            <w:proofErr w:type="spellEnd"/>
            <w:r w:rsidRPr="00717B6F">
              <w:rPr>
                <w:rFonts w:ascii="Book Antiqua" w:hAnsi="Book Antiqua" w:cs="Arabic Typesetting"/>
              </w:rPr>
              <w:t xml:space="preserve"> </w:t>
            </w:r>
            <w:r w:rsidRPr="00717B6F">
              <w:rPr>
                <w:rFonts w:ascii="Book Antiqua" w:hAnsi="Book Antiqua" w:cs="Arabic Typesetting"/>
                <w:i/>
                <w:iCs/>
                <w:spacing w:val="1"/>
              </w:rPr>
              <w:t>’</w:t>
            </w:r>
            <w:proofErr w:type="spellStart"/>
            <w:r w:rsidRPr="00717B6F">
              <w:rPr>
                <w:rFonts w:ascii="Book Antiqua" w:hAnsi="Book Antiqua" w:cs="Arabic Typesetting"/>
                <w:i/>
                <w:iCs/>
              </w:rPr>
              <w:t>Ulūm</w:t>
            </w:r>
            <w:proofErr w:type="spellEnd"/>
            <w:r w:rsidRPr="00717B6F">
              <w:rPr>
                <w:rFonts w:ascii="Book Antiqua" w:hAnsi="Book Antiqua" w:cs="Arabic Typesetting"/>
                <w:i/>
                <w:iCs/>
              </w:rPr>
              <w:t xml:space="preserve"> </w:t>
            </w:r>
            <w:r w:rsidRPr="00717B6F">
              <w:rPr>
                <w:rFonts w:ascii="Book Antiqua" w:hAnsi="Book Antiqua" w:cs="Arabic Typesetting"/>
                <w:i/>
                <w:iCs/>
                <w:spacing w:val="-1"/>
              </w:rPr>
              <w:t>Hadis</w:t>
            </w:r>
            <w:r w:rsidRPr="00717B6F">
              <w:rPr>
                <w:rFonts w:ascii="Book Antiqua" w:hAnsi="Book Antiqua" w:cs="Arabic Typesetting"/>
              </w:rPr>
              <w:t xml:space="preserve"> </w:t>
            </w:r>
            <w:r w:rsidRPr="00717B6F">
              <w:rPr>
                <w:rFonts w:ascii="Book Antiqua" w:hAnsi="Book Antiqua" w:cs="Arabic Typesetting"/>
                <w:spacing w:val="2"/>
              </w:rPr>
              <w:t>d</w:t>
            </w:r>
            <w:r w:rsidRPr="00717B6F">
              <w:rPr>
                <w:rFonts w:ascii="Book Antiqua" w:hAnsi="Book Antiqua" w:cs="Arabic Typesetting"/>
                <w:spacing w:val="-1"/>
              </w:rPr>
              <w:t>a</w:t>
            </w:r>
            <w:r w:rsidRPr="00717B6F">
              <w:rPr>
                <w:rFonts w:ascii="Book Antiqua" w:hAnsi="Book Antiqua" w:cs="Arabic Typesetting"/>
              </w:rPr>
              <w:t xml:space="preserve">n </w:t>
            </w:r>
            <w:proofErr w:type="spellStart"/>
            <w:r w:rsidRPr="00717B6F">
              <w:rPr>
                <w:rFonts w:ascii="Book Antiqua" w:hAnsi="Book Antiqua" w:cs="Arabic Typesetting"/>
              </w:rPr>
              <w:t>h</w:t>
            </w:r>
            <w:r w:rsidRPr="00717B6F">
              <w:rPr>
                <w:rFonts w:ascii="Book Antiqua" w:hAnsi="Book Antiqua" w:cs="Arabic Typesetting"/>
                <w:spacing w:val="-1"/>
              </w:rPr>
              <w:t>a</w:t>
            </w:r>
            <w:r w:rsidRPr="00717B6F">
              <w:rPr>
                <w:rFonts w:ascii="Book Antiqua" w:hAnsi="Book Antiqua" w:cs="Arabic Typesetting"/>
                <w:spacing w:val="1"/>
              </w:rPr>
              <w:t>l</w:t>
            </w:r>
            <w:r w:rsidRPr="00717B6F">
              <w:rPr>
                <w:rFonts w:ascii="Book Antiqua" w:hAnsi="Book Antiqua" w:cs="Arabic Typesetting"/>
                <w:spacing w:val="-1"/>
              </w:rPr>
              <w:t>-</w:t>
            </w:r>
            <w:r w:rsidRPr="00717B6F">
              <w:rPr>
                <w:rFonts w:ascii="Book Antiqua" w:hAnsi="Book Antiqua" w:cs="Arabic Typesetting"/>
                <w:spacing w:val="2"/>
              </w:rPr>
              <w:t>h</w:t>
            </w:r>
            <w:r w:rsidRPr="00717B6F">
              <w:rPr>
                <w:rFonts w:ascii="Book Antiqua" w:hAnsi="Book Antiqua" w:cs="Arabic Typesetting"/>
                <w:spacing w:val="-1"/>
              </w:rPr>
              <w:t>a</w:t>
            </w:r>
            <w:r w:rsidRPr="00717B6F">
              <w:rPr>
                <w:rFonts w:ascii="Book Antiqua" w:hAnsi="Book Antiqua" w:cs="Arabic Typesetting"/>
              </w:rPr>
              <w:t>l</w:t>
            </w:r>
            <w:proofErr w:type="spellEnd"/>
            <w:r w:rsidRPr="00717B6F">
              <w:rPr>
                <w:rFonts w:ascii="Book Antiqua" w:hAnsi="Book Antiqua" w:cs="Arabic Typesetting"/>
              </w:rPr>
              <w:t xml:space="preserve"> </w:t>
            </w:r>
            <w:r w:rsidRPr="00717B6F">
              <w:rPr>
                <w:rFonts w:ascii="Book Antiqua" w:hAnsi="Book Antiqua" w:cs="Arabic Typesetting"/>
                <w:spacing w:val="-5"/>
              </w:rPr>
              <w:t>y</w:t>
            </w:r>
            <w:r w:rsidRPr="00717B6F">
              <w:rPr>
                <w:rFonts w:ascii="Book Antiqua" w:hAnsi="Book Antiqua" w:cs="Arabic Typesetting"/>
                <w:spacing w:val="1"/>
              </w:rPr>
              <w:t>a</w:t>
            </w:r>
            <w:r w:rsidRPr="00717B6F">
              <w:rPr>
                <w:rFonts w:ascii="Book Antiqua" w:hAnsi="Book Antiqua" w:cs="Arabic Typesetting"/>
                <w:spacing w:val="2"/>
              </w:rPr>
              <w:t>n</w:t>
            </w:r>
            <w:r w:rsidRPr="00717B6F">
              <w:rPr>
                <w:rFonts w:ascii="Book Antiqua" w:hAnsi="Book Antiqua" w:cs="Arabic Typesetting"/>
              </w:rPr>
              <w:t xml:space="preserve">g </w:t>
            </w:r>
            <w:proofErr w:type="spellStart"/>
            <w:r w:rsidRPr="00717B6F">
              <w:rPr>
                <w:rFonts w:ascii="Book Antiqua" w:hAnsi="Book Antiqua" w:cs="Arabic Typesetting"/>
                <w:spacing w:val="2"/>
              </w:rPr>
              <w:t>b</w:t>
            </w:r>
            <w:r w:rsidRPr="00717B6F">
              <w:rPr>
                <w:rFonts w:ascii="Book Antiqua" w:hAnsi="Book Antiqua" w:cs="Arabic Typesetting"/>
                <w:spacing w:val="-1"/>
              </w:rPr>
              <w:t>e</w:t>
            </w:r>
            <w:r w:rsidRPr="00717B6F">
              <w:rPr>
                <w:rFonts w:ascii="Book Antiqua" w:hAnsi="Book Antiqua" w:cs="Arabic Typesetting"/>
              </w:rPr>
              <w:t>rk</w:t>
            </w:r>
            <w:r w:rsidRPr="00717B6F">
              <w:rPr>
                <w:rFonts w:ascii="Book Antiqua" w:hAnsi="Book Antiqua" w:cs="Arabic Typesetting"/>
                <w:spacing w:val="-2"/>
              </w:rPr>
              <w:t>a</w:t>
            </w:r>
            <w:r w:rsidRPr="00717B6F">
              <w:rPr>
                <w:rFonts w:ascii="Book Antiqua" w:hAnsi="Book Antiqua" w:cs="Arabic Typesetting"/>
              </w:rPr>
              <w:t>i</w:t>
            </w:r>
            <w:r w:rsidRPr="00717B6F">
              <w:rPr>
                <w:rFonts w:ascii="Book Antiqua" w:hAnsi="Book Antiqua" w:cs="Arabic Typesetting"/>
                <w:spacing w:val="1"/>
              </w:rPr>
              <w:t>t</w:t>
            </w:r>
            <w:r w:rsidRPr="00717B6F">
              <w:rPr>
                <w:rFonts w:ascii="Book Antiqua" w:hAnsi="Book Antiqua" w:cs="Arabic Typesetting"/>
                <w:spacing w:val="-1"/>
              </w:rPr>
              <w:t>a</w:t>
            </w:r>
            <w:r w:rsidRPr="00717B6F">
              <w:rPr>
                <w:rFonts w:ascii="Book Antiqua" w:hAnsi="Book Antiqua" w:cs="Arabic Typesetting"/>
              </w:rPr>
              <w:t>n</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d</w:t>
            </w:r>
            <w:r w:rsidRPr="00717B6F">
              <w:rPr>
                <w:rFonts w:ascii="Book Antiqua" w:hAnsi="Book Antiqua" w:cs="Arabic Typesetting"/>
                <w:spacing w:val="-1"/>
              </w:rPr>
              <w:t>e</w:t>
            </w:r>
            <w:r w:rsidRPr="00717B6F">
              <w:rPr>
                <w:rFonts w:ascii="Book Antiqua" w:hAnsi="Book Antiqua" w:cs="Arabic Typesetting"/>
              </w:rPr>
              <w:t>ng</w:t>
            </w:r>
            <w:r w:rsidRPr="00717B6F">
              <w:rPr>
                <w:rFonts w:ascii="Book Antiqua" w:hAnsi="Book Antiqua" w:cs="Arabic Typesetting"/>
                <w:spacing w:val="-1"/>
              </w:rPr>
              <w:t>a</w:t>
            </w:r>
            <w:r w:rsidRPr="00717B6F">
              <w:rPr>
                <w:rFonts w:ascii="Book Antiqua" w:hAnsi="Book Antiqua" w:cs="Arabic Typesetting"/>
              </w:rPr>
              <w:t>n</w:t>
            </w:r>
            <w:r w:rsidRPr="00717B6F">
              <w:rPr>
                <w:rFonts w:ascii="Book Antiqua" w:hAnsi="Book Antiqua" w:cs="Arabic Typesetting"/>
                <w:spacing w:val="5"/>
              </w:rPr>
              <w:t>n</w:t>
            </w:r>
            <w:r w:rsidRPr="00717B6F">
              <w:rPr>
                <w:rFonts w:ascii="Book Antiqua" w:hAnsi="Book Antiqua" w:cs="Arabic Typesetting"/>
                <w:spacing w:val="-5"/>
              </w:rPr>
              <w:t>y</w:t>
            </w:r>
            <w:r w:rsidRPr="00717B6F">
              <w:rPr>
                <w:rFonts w:ascii="Book Antiqua" w:hAnsi="Book Antiqua" w:cs="Arabic Typesetting"/>
              </w:rPr>
              <w:t>a</w:t>
            </w:r>
            <w:proofErr w:type="spellEnd"/>
          </w:p>
        </w:tc>
        <w:tc>
          <w:tcPr>
            <w:cnfStyle w:val="000100000000" w:firstRow="0" w:lastRow="0" w:firstColumn="0" w:lastColumn="1" w:oddVBand="0" w:evenVBand="0" w:oddHBand="0" w:evenHBand="0" w:firstRowFirstColumn="0" w:firstRowLastColumn="0" w:lastRowFirstColumn="0" w:lastRowLastColumn="0"/>
            <w:tcW w:w="3510" w:type="dxa"/>
          </w:tcPr>
          <w:p w14:paraId="55DB44AE" w14:textId="77777777" w:rsidR="00557C1C" w:rsidRPr="00717B6F" w:rsidRDefault="00557C1C" w:rsidP="00557C1C">
            <w:pPr>
              <w:ind w:left="103"/>
              <w:rPr>
                <w:rFonts w:ascii="Book Antiqua" w:hAnsi="Book Antiqua" w:cs="Arabic Typesetting"/>
              </w:rPr>
            </w:pPr>
            <w:r w:rsidRPr="00717B6F">
              <w:rPr>
                <w:rFonts w:ascii="Book Antiqua" w:hAnsi="Book Antiqua" w:cs="Arabic Typesetting"/>
              </w:rPr>
              <w:t xml:space="preserve">1. </w:t>
            </w:r>
            <w:r w:rsidRPr="00717B6F">
              <w:rPr>
                <w:rFonts w:ascii="Book Antiqua" w:hAnsi="Book Antiqua" w:cs="Arabic Typesetting"/>
                <w:spacing w:val="24"/>
              </w:rPr>
              <w:t xml:space="preserve"> </w:t>
            </w:r>
            <w:proofErr w:type="spellStart"/>
            <w:r w:rsidRPr="00717B6F">
              <w:rPr>
                <w:rFonts w:ascii="Book Antiqua" w:hAnsi="Book Antiqua" w:cs="Arabic Typesetting"/>
              </w:rPr>
              <w:t>Kont</w:t>
            </w:r>
            <w:r w:rsidRPr="00717B6F">
              <w:rPr>
                <w:rFonts w:ascii="Book Antiqua" w:hAnsi="Book Antiqua" w:cs="Arabic Typesetting"/>
                <w:spacing w:val="-1"/>
              </w:rPr>
              <w:t>ra</w:t>
            </w:r>
            <w:r w:rsidRPr="00717B6F">
              <w:rPr>
                <w:rFonts w:ascii="Book Antiqua" w:hAnsi="Book Antiqua" w:cs="Arabic Typesetting"/>
              </w:rPr>
              <w:t>k</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b</w:t>
            </w:r>
            <w:r w:rsidRPr="00717B6F">
              <w:rPr>
                <w:rFonts w:ascii="Book Antiqua" w:hAnsi="Book Antiqua" w:cs="Arabic Typesetting"/>
                <w:spacing w:val="-1"/>
              </w:rPr>
              <w:t>e</w:t>
            </w:r>
            <w:r w:rsidRPr="00717B6F">
              <w:rPr>
                <w:rFonts w:ascii="Book Antiqua" w:hAnsi="Book Antiqua" w:cs="Arabic Typesetting"/>
              </w:rPr>
              <w:t>laj</w:t>
            </w:r>
            <w:r w:rsidRPr="00717B6F">
              <w:rPr>
                <w:rFonts w:ascii="Book Antiqua" w:hAnsi="Book Antiqua" w:cs="Arabic Typesetting"/>
                <w:spacing w:val="1"/>
              </w:rPr>
              <w:t>a</w:t>
            </w:r>
            <w:r w:rsidRPr="00717B6F">
              <w:rPr>
                <w:rFonts w:ascii="Book Antiqua" w:hAnsi="Book Antiqua" w:cs="Arabic Typesetting"/>
              </w:rPr>
              <w:t>r</w:t>
            </w:r>
            <w:proofErr w:type="spellEnd"/>
          </w:p>
          <w:p w14:paraId="57E6B6EE" w14:textId="77777777" w:rsidR="00557C1C" w:rsidRPr="00717B6F" w:rsidRDefault="00557C1C" w:rsidP="00557C1C">
            <w:pPr>
              <w:ind w:left="103"/>
              <w:rPr>
                <w:rFonts w:ascii="Book Antiqua" w:hAnsi="Book Antiqua" w:cs="Arabic Typesetting"/>
              </w:rPr>
            </w:pPr>
            <w:r w:rsidRPr="00717B6F">
              <w:rPr>
                <w:rFonts w:ascii="Book Antiqua" w:hAnsi="Book Antiqua" w:cs="Arabic Typesetting"/>
              </w:rPr>
              <w:t xml:space="preserve">2. </w:t>
            </w:r>
            <w:r w:rsidRPr="00717B6F">
              <w:rPr>
                <w:rFonts w:ascii="Book Antiqua" w:hAnsi="Book Antiqua" w:cs="Arabic Typesetting"/>
                <w:spacing w:val="24"/>
              </w:rPr>
              <w:t xml:space="preserve"> </w:t>
            </w:r>
            <w:proofErr w:type="spellStart"/>
            <w:r w:rsidRPr="00717B6F">
              <w:rPr>
                <w:rFonts w:ascii="Book Antiqua" w:hAnsi="Book Antiqua" w:cs="Arabic Typesetting"/>
                <w:spacing w:val="1"/>
              </w:rPr>
              <w:t>P</w:t>
            </w:r>
            <w:r w:rsidRPr="00717B6F">
              <w:rPr>
                <w:rFonts w:ascii="Book Antiqua" w:hAnsi="Book Antiqua" w:cs="Arabic Typesetting"/>
                <w:spacing w:val="-1"/>
              </w:rPr>
              <w:t>e</w:t>
            </w:r>
            <w:r w:rsidRPr="00717B6F">
              <w:rPr>
                <w:rFonts w:ascii="Book Antiqua" w:hAnsi="Book Antiqua" w:cs="Arabic Typesetting"/>
              </w:rPr>
              <w:t>n</w:t>
            </w:r>
            <w:r w:rsidRPr="00717B6F">
              <w:rPr>
                <w:rFonts w:ascii="Book Antiqua" w:hAnsi="Book Antiqua" w:cs="Arabic Typesetting"/>
                <w:spacing w:val="-2"/>
              </w:rPr>
              <w:t>g</w:t>
            </w:r>
            <w:r w:rsidRPr="00717B6F">
              <w:rPr>
                <w:rFonts w:ascii="Book Antiqua" w:hAnsi="Book Antiqua" w:cs="Arabic Typesetting"/>
                <w:spacing w:val="1"/>
              </w:rPr>
              <w:t>e</w:t>
            </w:r>
            <w:r w:rsidRPr="00717B6F">
              <w:rPr>
                <w:rFonts w:ascii="Book Antiqua" w:hAnsi="Book Antiqua" w:cs="Arabic Typesetting"/>
              </w:rPr>
              <w:t>rtian</w:t>
            </w:r>
            <w:proofErr w:type="spellEnd"/>
            <w:r w:rsidRPr="00717B6F">
              <w:rPr>
                <w:rFonts w:ascii="Book Antiqua" w:hAnsi="Book Antiqua" w:cs="Arabic Typesetting"/>
              </w:rPr>
              <w:t xml:space="preserve"> </w:t>
            </w:r>
            <w:r w:rsidRPr="00717B6F">
              <w:rPr>
                <w:rFonts w:ascii="Book Antiqua" w:hAnsi="Book Antiqua" w:cs="Arabic Typesetting"/>
                <w:i/>
                <w:iCs/>
              </w:rPr>
              <w:t>‘</w:t>
            </w:r>
            <w:proofErr w:type="spellStart"/>
            <w:r w:rsidRPr="00717B6F">
              <w:rPr>
                <w:rFonts w:ascii="Book Antiqua" w:hAnsi="Book Antiqua" w:cs="Arabic Typesetting"/>
                <w:i/>
                <w:iCs/>
                <w:spacing w:val="-1"/>
              </w:rPr>
              <w:t>U</w:t>
            </w:r>
            <w:r w:rsidRPr="00717B6F">
              <w:rPr>
                <w:rFonts w:ascii="Book Antiqua" w:hAnsi="Book Antiqua" w:cs="Arabic Typesetting"/>
                <w:i/>
                <w:iCs/>
              </w:rPr>
              <w:t>lūm</w:t>
            </w:r>
            <w:proofErr w:type="spellEnd"/>
            <w:r w:rsidRPr="00717B6F">
              <w:rPr>
                <w:rFonts w:ascii="Book Antiqua" w:hAnsi="Book Antiqua" w:cs="Arabic Typesetting"/>
                <w:i/>
                <w:iCs/>
                <w:spacing w:val="15"/>
              </w:rPr>
              <w:t xml:space="preserve"> </w:t>
            </w:r>
            <w:r w:rsidRPr="00717B6F">
              <w:rPr>
                <w:rFonts w:ascii="Book Antiqua" w:hAnsi="Book Antiqua" w:cs="Arabic Typesetting"/>
                <w:i/>
              </w:rPr>
              <w:t>Hadis</w:t>
            </w:r>
          </w:p>
          <w:p w14:paraId="49049BA2" w14:textId="77777777" w:rsidR="00557C1C" w:rsidRPr="00717B6F" w:rsidRDefault="00557C1C" w:rsidP="00557C1C">
            <w:pPr>
              <w:ind w:left="103"/>
              <w:rPr>
                <w:rFonts w:ascii="Book Antiqua" w:hAnsi="Book Antiqua" w:cs="Arabic Typesetting"/>
              </w:rPr>
            </w:pPr>
            <w:r w:rsidRPr="00717B6F">
              <w:rPr>
                <w:rFonts w:ascii="Book Antiqua" w:hAnsi="Book Antiqua" w:cs="Arabic Typesetting"/>
              </w:rPr>
              <w:t xml:space="preserve">3. </w:t>
            </w:r>
            <w:r w:rsidRPr="00717B6F">
              <w:rPr>
                <w:rFonts w:ascii="Book Antiqua" w:hAnsi="Book Antiqua" w:cs="Arabic Typesetting"/>
                <w:spacing w:val="24"/>
              </w:rPr>
              <w:t xml:space="preserve"> </w:t>
            </w:r>
            <w:r w:rsidRPr="00717B6F">
              <w:rPr>
                <w:rFonts w:ascii="Book Antiqua" w:hAnsi="Book Antiqua" w:cs="Arabic Typesetting"/>
              </w:rPr>
              <w:t>Ru</w:t>
            </w:r>
            <w:r w:rsidRPr="00717B6F">
              <w:rPr>
                <w:rFonts w:ascii="Book Antiqua" w:hAnsi="Book Antiqua" w:cs="Arabic Typesetting"/>
                <w:spacing w:val="-1"/>
              </w:rPr>
              <w:t>a</w:t>
            </w:r>
            <w:r w:rsidRPr="00717B6F">
              <w:rPr>
                <w:rFonts w:ascii="Book Antiqua" w:hAnsi="Book Antiqua" w:cs="Arabic Typesetting"/>
              </w:rPr>
              <w:t xml:space="preserve">ng   </w:t>
            </w:r>
            <w:r w:rsidRPr="00717B6F">
              <w:rPr>
                <w:rFonts w:ascii="Book Antiqua" w:hAnsi="Book Antiqua" w:cs="Arabic Typesetting"/>
                <w:spacing w:val="12"/>
              </w:rPr>
              <w:t xml:space="preserve"> </w:t>
            </w:r>
            <w:proofErr w:type="spellStart"/>
            <w:r w:rsidRPr="00717B6F">
              <w:rPr>
                <w:rFonts w:ascii="Book Antiqua" w:hAnsi="Book Antiqua" w:cs="Arabic Typesetting"/>
              </w:rPr>
              <w:t>l</w:t>
            </w:r>
            <w:r w:rsidRPr="00717B6F">
              <w:rPr>
                <w:rFonts w:ascii="Book Antiqua" w:hAnsi="Book Antiqua" w:cs="Arabic Typesetting"/>
                <w:spacing w:val="1"/>
              </w:rPr>
              <w:t>i</w:t>
            </w:r>
            <w:r w:rsidRPr="00717B6F">
              <w:rPr>
                <w:rFonts w:ascii="Book Antiqua" w:hAnsi="Book Antiqua" w:cs="Arabic Typesetting"/>
                <w:spacing w:val="2"/>
              </w:rPr>
              <w:t>n</w:t>
            </w:r>
            <w:r w:rsidRPr="00717B6F">
              <w:rPr>
                <w:rFonts w:ascii="Book Antiqua" w:hAnsi="Book Antiqua" w:cs="Arabic Typesetting"/>
                <w:spacing w:val="-2"/>
              </w:rPr>
              <w:t>g</w:t>
            </w:r>
            <w:r w:rsidRPr="00717B6F">
              <w:rPr>
                <w:rFonts w:ascii="Book Antiqua" w:hAnsi="Book Antiqua" w:cs="Arabic Typesetting"/>
              </w:rPr>
              <w:t>kup</w:t>
            </w:r>
            <w:proofErr w:type="spellEnd"/>
            <w:r w:rsidRPr="00717B6F">
              <w:rPr>
                <w:rFonts w:ascii="Book Antiqua" w:hAnsi="Book Antiqua" w:cs="Arabic Typesetting"/>
              </w:rPr>
              <w:t xml:space="preserve"> </w:t>
            </w:r>
            <w:r w:rsidRPr="00717B6F">
              <w:rPr>
                <w:rFonts w:ascii="Book Antiqua" w:hAnsi="Book Antiqua" w:cs="Arabic Typesetting"/>
                <w:i/>
                <w:iCs/>
              </w:rPr>
              <w:t>‘</w:t>
            </w:r>
            <w:proofErr w:type="spellStart"/>
            <w:r w:rsidRPr="00717B6F">
              <w:rPr>
                <w:rFonts w:ascii="Book Antiqua" w:hAnsi="Book Antiqua" w:cs="Arabic Typesetting"/>
                <w:i/>
                <w:iCs/>
                <w:spacing w:val="-1"/>
              </w:rPr>
              <w:t>U</w:t>
            </w:r>
            <w:r w:rsidRPr="00717B6F">
              <w:rPr>
                <w:rFonts w:ascii="Book Antiqua" w:hAnsi="Book Antiqua" w:cs="Arabic Typesetting"/>
                <w:i/>
                <w:iCs/>
              </w:rPr>
              <w:t>lūm</w:t>
            </w:r>
            <w:proofErr w:type="spellEnd"/>
            <w:r w:rsidRPr="00717B6F">
              <w:rPr>
                <w:rFonts w:ascii="Book Antiqua" w:hAnsi="Book Antiqua" w:cs="Arabic Typesetting"/>
                <w:i/>
                <w:iCs/>
                <w:spacing w:val="15"/>
              </w:rPr>
              <w:t xml:space="preserve"> </w:t>
            </w:r>
            <w:r w:rsidRPr="00717B6F">
              <w:rPr>
                <w:rFonts w:ascii="Book Antiqua" w:hAnsi="Book Antiqua" w:cs="Arabic Typesetting"/>
                <w:i/>
              </w:rPr>
              <w:t>Hadis</w:t>
            </w:r>
          </w:p>
          <w:p w14:paraId="50D36127" w14:textId="77777777" w:rsidR="00557C1C" w:rsidRPr="00717B6F" w:rsidRDefault="00557C1C" w:rsidP="00557C1C">
            <w:pPr>
              <w:ind w:left="103"/>
              <w:rPr>
                <w:rFonts w:ascii="Book Antiqua" w:hAnsi="Book Antiqua" w:cs="Arabic Typesetting"/>
              </w:rPr>
            </w:pPr>
            <w:r w:rsidRPr="00717B6F">
              <w:rPr>
                <w:rFonts w:ascii="Book Antiqua" w:hAnsi="Book Antiqua" w:cs="Arabic Typesetting"/>
              </w:rPr>
              <w:t xml:space="preserve">4. </w:t>
            </w:r>
            <w:r w:rsidRPr="00717B6F">
              <w:rPr>
                <w:rFonts w:ascii="Book Antiqua" w:hAnsi="Book Antiqua" w:cs="Arabic Typesetting"/>
                <w:spacing w:val="24"/>
              </w:rPr>
              <w:t xml:space="preserve"> </w:t>
            </w:r>
            <w:proofErr w:type="spellStart"/>
            <w:r w:rsidRPr="00717B6F">
              <w:rPr>
                <w:rFonts w:ascii="Book Antiqua" w:hAnsi="Book Antiqua" w:cs="Arabic Typesetting"/>
              </w:rPr>
              <w:t>Tuju</w:t>
            </w:r>
            <w:r w:rsidRPr="00717B6F">
              <w:rPr>
                <w:rFonts w:ascii="Book Antiqua" w:hAnsi="Book Antiqua" w:cs="Arabic Typesetting"/>
                <w:spacing w:val="-1"/>
              </w:rPr>
              <w:t>a</w:t>
            </w:r>
            <w:r w:rsidRPr="00717B6F">
              <w:rPr>
                <w:rFonts w:ascii="Book Antiqua" w:hAnsi="Book Antiqua" w:cs="Arabic Typesetting"/>
              </w:rPr>
              <w:t>n</w:t>
            </w:r>
            <w:proofErr w:type="spellEnd"/>
            <w:r w:rsidRPr="00717B6F">
              <w:rPr>
                <w:rFonts w:ascii="Book Antiqua" w:hAnsi="Book Antiqua" w:cs="Arabic Typesetting"/>
              </w:rPr>
              <w:t xml:space="preserve"> </w:t>
            </w:r>
            <w:r w:rsidRPr="00717B6F">
              <w:rPr>
                <w:rFonts w:ascii="Book Antiqua" w:hAnsi="Book Antiqua" w:cs="Arabic Typesetting"/>
                <w:i/>
                <w:iCs/>
              </w:rPr>
              <w:t>‘</w:t>
            </w:r>
            <w:proofErr w:type="spellStart"/>
            <w:r w:rsidRPr="00717B6F">
              <w:rPr>
                <w:rFonts w:ascii="Book Antiqua" w:hAnsi="Book Antiqua" w:cs="Arabic Typesetting"/>
                <w:i/>
                <w:iCs/>
                <w:spacing w:val="-1"/>
              </w:rPr>
              <w:t>U</w:t>
            </w:r>
            <w:r w:rsidRPr="00717B6F">
              <w:rPr>
                <w:rFonts w:ascii="Book Antiqua" w:hAnsi="Book Antiqua" w:cs="Arabic Typesetting"/>
                <w:i/>
                <w:iCs/>
              </w:rPr>
              <w:t>lūm</w:t>
            </w:r>
            <w:proofErr w:type="spellEnd"/>
            <w:r w:rsidRPr="00717B6F">
              <w:rPr>
                <w:rFonts w:ascii="Book Antiqua" w:hAnsi="Book Antiqua" w:cs="Arabic Typesetting"/>
                <w:i/>
                <w:iCs/>
                <w:spacing w:val="15"/>
              </w:rPr>
              <w:t xml:space="preserve"> </w:t>
            </w:r>
            <w:r w:rsidRPr="00717B6F">
              <w:rPr>
                <w:rFonts w:ascii="Book Antiqua" w:hAnsi="Book Antiqua" w:cs="Arabic Typesetting"/>
                <w:i/>
              </w:rPr>
              <w:t>Hadis</w:t>
            </w:r>
          </w:p>
          <w:p w14:paraId="58430410" w14:textId="77777777" w:rsidR="00557C1C" w:rsidRPr="00717B6F" w:rsidRDefault="00557C1C" w:rsidP="00557C1C">
            <w:pPr>
              <w:ind w:left="103"/>
              <w:rPr>
                <w:rFonts w:ascii="Book Antiqua" w:hAnsi="Book Antiqua" w:cs="Arabic Typesetting"/>
              </w:rPr>
            </w:pPr>
          </w:p>
        </w:tc>
      </w:tr>
      <w:tr w:rsidR="00557C1C" w:rsidRPr="00717B6F" w14:paraId="0417D965" w14:textId="77777777" w:rsidTr="00557C1C">
        <w:trPr>
          <w:trHeight w:hRule="exact" w:val="2422"/>
        </w:trPr>
        <w:tc>
          <w:tcPr>
            <w:cnfStyle w:val="001000000000" w:firstRow="0" w:lastRow="0" w:firstColumn="1" w:lastColumn="0" w:oddVBand="0" w:evenVBand="0" w:oddHBand="0" w:evenHBand="0" w:firstRowFirstColumn="0" w:firstRowLastColumn="0" w:lastRowFirstColumn="0" w:lastRowLastColumn="0"/>
            <w:tcW w:w="1188" w:type="dxa"/>
          </w:tcPr>
          <w:p w14:paraId="749EEAB8"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2.</w:t>
            </w:r>
          </w:p>
        </w:tc>
        <w:tc>
          <w:tcPr>
            <w:cnfStyle w:val="000010000000" w:firstRow="0" w:lastRow="0" w:firstColumn="0" w:lastColumn="0" w:oddVBand="1" w:evenVBand="0" w:oddHBand="0" w:evenHBand="0" w:firstRowFirstColumn="0" w:firstRowLastColumn="0" w:lastRowFirstColumn="0" w:lastRowLastColumn="0"/>
            <w:tcW w:w="3976" w:type="dxa"/>
          </w:tcPr>
          <w:p w14:paraId="0F9F7F9F" w14:textId="77777777" w:rsidR="00557C1C" w:rsidRPr="00717B6F" w:rsidRDefault="00557C1C" w:rsidP="00557C1C">
            <w:pPr>
              <w:rPr>
                <w:rFonts w:ascii="Book Antiqua" w:hAnsi="Book Antiqua" w:cs="Arabic Typesetting"/>
                <w:lang w:eastAsia="id-ID"/>
              </w:rPr>
            </w:pPr>
            <w:proofErr w:type="spellStart"/>
            <w:r w:rsidRPr="00717B6F">
              <w:rPr>
                <w:rFonts w:ascii="Book Antiqua" w:hAnsi="Book Antiqua" w:cs="Arabic Typesetting"/>
                <w:lang w:eastAsia="id-ID"/>
              </w:rPr>
              <w:t>Pengertian</w:t>
            </w:r>
            <w:proofErr w:type="spellEnd"/>
            <w:r w:rsidRPr="00717B6F">
              <w:rPr>
                <w:rFonts w:ascii="Book Antiqua" w:hAnsi="Book Antiqua" w:cs="Arabic Typesetting"/>
                <w:lang w:eastAsia="id-ID"/>
              </w:rPr>
              <w:t xml:space="preserve"> Hadis</w:t>
            </w:r>
          </w:p>
          <w:p w14:paraId="74EFA417" w14:textId="77777777" w:rsidR="00557C1C" w:rsidRPr="00717B6F" w:rsidRDefault="00557C1C" w:rsidP="00557C1C">
            <w:pPr>
              <w:numPr>
                <w:ilvl w:val="0"/>
                <w:numId w:val="1"/>
              </w:numPr>
              <w:ind w:left="324"/>
              <w:contextualSpacing/>
              <w:rPr>
                <w:rFonts w:ascii="Book Antiqua" w:hAnsi="Book Antiqua" w:cs="Arabic Typesetting"/>
                <w:lang w:val="en-US"/>
              </w:rPr>
            </w:pP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r w:rsidRPr="00717B6F">
              <w:rPr>
                <w:rFonts w:ascii="Book Antiqua" w:hAnsi="Book Antiqua" w:cs="Arabic Typesetting"/>
                <w:i/>
                <w:iCs/>
                <w:lang w:val="en-US"/>
              </w:rPr>
              <w:t xml:space="preserve">Hadis, Sunnah, khabar, </w:t>
            </w:r>
            <w:proofErr w:type="spellStart"/>
            <w:r w:rsidRPr="00717B6F">
              <w:rPr>
                <w:rFonts w:ascii="Book Antiqua" w:hAnsi="Book Antiqua" w:cs="Arabic Typesetting"/>
                <w:i/>
                <w:iCs/>
                <w:lang w:val="en-US"/>
              </w:rPr>
              <w:t>Atsar</w:t>
            </w:r>
            <w:proofErr w:type="spellEnd"/>
            <w:r w:rsidRPr="00717B6F">
              <w:rPr>
                <w:rFonts w:ascii="Book Antiqua" w:hAnsi="Book Antiqua" w:cs="Arabic Typesetting"/>
                <w:i/>
                <w:iCs/>
                <w:lang w:val="en-US"/>
              </w:rPr>
              <w:t>,</w:t>
            </w:r>
            <w:r w:rsidRPr="00717B6F">
              <w:rPr>
                <w:rFonts w:ascii="Book Antiqua" w:hAnsi="Book Antiqua" w:cs="Arabic Typesetting"/>
                <w:lang w:val="en-US"/>
              </w:rPr>
              <w:t xml:space="preserve"> Hadis </w:t>
            </w:r>
            <w:proofErr w:type="spellStart"/>
            <w:r w:rsidRPr="00717B6F">
              <w:rPr>
                <w:rFonts w:ascii="Book Antiqua" w:hAnsi="Book Antiqua" w:cs="Arabic Typesetting"/>
                <w:lang w:val="en-US"/>
              </w:rPr>
              <w:t>Qudsi</w:t>
            </w:r>
            <w:proofErr w:type="spellEnd"/>
            <w:r w:rsidRPr="00717B6F">
              <w:rPr>
                <w:rFonts w:ascii="Book Antiqua" w:hAnsi="Book Antiqua" w:cs="Arabic Typesetting"/>
                <w:lang w:val="en-US"/>
              </w:rPr>
              <w:t>.</w:t>
            </w:r>
          </w:p>
          <w:p w14:paraId="28770270" w14:textId="77777777" w:rsidR="00557C1C" w:rsidRPr="00717B6F" w:rsidRDefault="00557C1C" w:rsidP="00557C1C">
            <w:pPr>
              <w:numPr>
                <w:ilvl w:val="0"/>
                <w:numId w:val="1"/>
              </w:numPr>
              <w:spacing w:after="200"/>
              <w:ind w:left="324"/>
              <w:contextualSpacing/>
              <w:rPr>
                <w:rFonts w:ascii="Book Antiqua" w:hAnsi="Book Antiqua" w:cs="Arabic Typesetting"/>
                <w:lang w:val="en-US"/>
              </w:rPr>
            </w:pPr>
            <w:proofErr w:type="spellStart"/>
            <w:r w:rsidRPr="00717B6F">
              <w:rPr>
                <w:rFonts w:ascii="Book Antiqua" w:hAnsi="Book Antiqua" w:cs="Arabic Typesetting"/>
                <w:lang w:val="en-US"/>
              </w:rPr>
              <w:t>Perbedaan</w:t>
            </w:r>
            <w:proofErr w:type="spellEnd"/>
            <w:r w:rsidRPr="00717B6F">
              <w:rPr>
                <w:rFonts w:ascii="Book Antiqua" w:hAnsi="Book Antiqua" w:cs="Arabic Typesetting"/>
                <w:lang w:val="en-US"/>
              </w:rPr>
              <w:t xml:space="preserve"> Hadis Nabi, </w:t>
            </w:r>
            <w:proofErr w:type="spellStart"/>
            <w:r w:rsidRPr="00717B6F">
              <w:rPr>
                <w:rFonts w:ascii="Book Antiqua" w:hAnsi="Book Antiqua" w:cs="Arabic Typesetting"/>
                <w:lang w:val="en-US"/>
              </w:rPr>
              <w:t>Qudsi</w:t>
            </w:r>
            <w:proofErr w:type="spellEnd"/>
            <w:r w:rsidRPr="00717B6F">
              <w:rPr>
                <w:rFonts w:ascii="Book Antiqua" w:hAnsi="Book Antiqua" w:cs="Arabic Typesetting"/>
                <w:lang w:val="en-US"/>
              </w:rPr>
              <w:t>, dan al-Qur’an</w:t>
            </w:r>
          </w:p>
        </w:tc>
        <w:tc>
          <w:tcPr>
            <w:cnfStyle w:val="000100000000" w:firstRow="0" w:lastRow="0" w:firstColumn="0" w:lastColumn="1" w:oddVBand="0" w:evenVBand="0" w:oddHBand="0" w:evenHBand="0" w:firstRowFirstColumn="0" w:firstRowLastColumn="0" w:lastRowFirstColumn="0" w:lastRowLastColumn="0"/>
            <w:tcW w:w="3510" w:type="dxa"/>
          </w:tcPr>
          <w:p w14:paraId="78A554BB" w14:textId="77777777" w:rsidR="00557C1C" w:rsidRPr="00717B6F" w:rsidRDefault="00557C1C" w:rsidP="00557C1C">
            <w:pPr>
              <w:numPr>
                <w:ilvl w:val="0"/>
                <w:numId w:val="2"/>
              </w:numPr>
              <w:ind w:left="451"/>
              <w:contextualSpacing/>
              <w:rPr>
                <w:rFonts w:ascii="Book Antiqua" w:hAnsi="Book Antiqua" w:cs="Arabic Typesetting"/>
                <w:lang w:val="en-US" w:eastAsia="id-ID"/>
              </w:rPr>
            </w:pPr>
            <w:proofErr w:type="spellStart"/>
            <w:r w:rsidRPr="00717B6F">
              <w:rPr>
                <w:rFonts w:ascii="Book Antiqua" w:hAnsi="Book Antiqua" w:cs="Arabic Typesetting"/>
                <w:lang w:val="en-US" w:eastAsia="id-ID"/>
              </w:rPr>
              <w:t>Mahasiswa</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memahami</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Pengertian</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hadis</w:t>
            </w:r>
            <w:proofErr w:type="spellEnd"/>
            <w:r w:rsidRPr="00717B6F">
              <w:rPr>
                <w:rFonts w:ascii="Book Antiqua" w:hAnsi="Book Antiqua" w:cs="Arabic Typesetting"/>
                <w:lang w:val="en-US" w:eastAsia="id-ID"/>
              </w:rPr>
              <w:t xml:space="preserve">, Sunnah, Khabar dan </w:t>
            </w:r>
            <w:proofErr w:type="spellStart"/>
            <w:r w:rsidRPr="00717B6F">
              <w:rPr>
                <w:rFonts w:ascii="Book Antiqua" w:hAnsi="Book Antiqua" w:cs="Arabic Typesetting"/>
                <w:lang w:val="en-US" w:eastAsia="id-ID"/>
              </w:rPr>
              <w:t>Asar</w:t>
            </w:r>
            <w:proofErr w:type="spellEnd"/>
          </w:p>
          <w:p w14:paraId="79B08629" w14:textId="77777777" w:rsidR="00557C1C" w:rsidRPr="00717B6F" w:rsidRDefault="00557C1C" w:rsidP="00557C1C">
            <w:pPr>
              <w:numPr>
                <w:ilvl w:val="0"/>
                <w:numId w:val="2"/>
              </w:numPr>
              <w:spacing w:after="200"/>
              <w:ind w:left="451"/>
              <w:contextualSpacing/>
              <w:rPr>
                <w:rFonts w:ascii="Book Antiqua" w:hAnsi="Book Antiqua" w:cs="Arabic Typesetting"/>
                <w:lang w:val="en-US" w:eastAsia="id-ID"/>
              </w:rPr>
            </w:pPr>
            <w:proofErr w:type="spellStart"/>
            <w:r w:rsidRPr="00717B6F">
              <w:rPr>
                <w:rFonts w:ascii="Book Antiqua" w:hAnsi="Book Antiqua" w:cs="Arabic Typesetting"/>
                <w:lang w:val="en-US" w:eastAsia="id-ID"/>
              </w:rPr>
              <w:t>Mahasiswa</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mengetahui</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perbedaan</w:t>
            </w:r>
            <w:proofErr w:type="spellEnd"/>
            <w:r w:rsidRPr="00717B6F">
              <w:rPr>
                <w:rFonts w:ascii="Book Antiqua" w:hAnsi="Book Antiqua" w:cs="Arabic Typesetting"/>
                <w:lang w:val="en-US" w:eastAsia="id-ID"/>
              </w:rPr>
              <w:t xml:space="preserve"> Hadis Nabi </w:t>
            </w:r>
            <w:proofErr w:type="spellStart"/>
            <w:r w:rsidRPr="00717B6F">
              <w:rPr>
                <w:rFonts w:ascii="Book Antiqua" w:hAnsi="Book Antiqua" w:cs="Arabic Typesetting"/>
                <w:lang w:val="en-US" w:eastAsia="id-ID"/>
              </w:rPr>
              <w:t>dengan</w:t>
            </w:r>
            <w:proofErr w:type="spellEnd"/>
            <w:r w:rsidRPr="00717B6F">
              <w:rPr>
                <w:rFonts w:ascii="Book Antiqua" w:hAnsi="Book Antiqua" w:cs="Arabic Typesetting"/>
                <w:lang w:val="en-US" w:eastAsia="id-ID"/>
              </w:rPr>
              <w:t xml:space="preserve"> Hadis </w:t>
            </w:r>
            <w:proofErr w:type="spellStart"/>
            <w:r w:rsidRPr="00717B6F">
              <w:rPr>
                <w:rFonts w:ascii="Book Antiqua" w:hAnsi="Book Antiqua" w:cs="Arabic Typesetting"/>
                <w:lang w:val="en-US" w:eastAsia="id-ID"/>
              </w:rPr>
              <w:t>Qudsi</w:t>
            </w:r>
            <w:proofErr w:type="spellEnd"/>
            <w:r w:rsidRPr="00717B6F">
              <w:rPr>
                <w:rFonts w:ascii="Book Antiqua" w:hAnsi="Book Antiqua" w:cs="Arabic Typesetting"/>
                <w:lang w:val="en-US" w:eastAsia="id-ID"/>
              </w:rPr>
              <w:t xml:space="preserve"> dan Al-Quran</w:t>
            </w:r>
          </w:p>
        </w:tc>
      </w:tr>
      <w:tr w:rsidR="00557C1C" w:rsidRPr="00717B6F" w14:paraId="25663D9E" w14:textId="77777777" w:rsidTr="00557C1C">
        <w:trPr>
          <w:cnfStyle w:val="000000100000" w:firstRow="0" w:lastRow="0" w:firstColumn="0" w:lastColumn="0" w:oddVBand="0" w:evenVBand="0" w:oddHBand="1" w:evenHBand="0" w:firstRowFirstColumn="0" w:firstRowLastColumn="0" w:lastRowFirstColumn="0" w:lastRowLastColumn="0"/>
          <w:trHeight w:hRule="exact" w:val="1702"/>
        </w:trPr>
        <w:tc>
          <w:tcPr>
            <w:cnfStyle w:val="001000000000" w:firstRow="0" w:lastRow="0" w:firstColumn="1" w:lastColumn="0" w:oddVBand="0" w:evenVBand="0" w:oddHBand="0" w:evenHBand="0" w:firstRowFirstColumn="0" w:firstRowLastColumn="0" w:lastRowFirstColumn="0" w:lastRowLastColumn="0"/>
            <w:tcW w:w="1188" w:type="dxa"/>
          </w:tcPr>
          <w:p w14:paraId="21FBACF8"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3.</w:t>
            </w:r>
          </w:p>
        </w:tc>
        <w:tc>
          <w:tcPr>
            <w:cnfStyle w:val="000010000000" w:firstRow="0" w:lastRow="0" w:firstColumn="0" w:lastColumn="0" w:oddVBand="1" w:evenVBand="0" w:oddHBand="0" w:evenHBand="0" w:firstRowFirstColumn="0" w:firstRowLastColumn="0" w:lastRowFirstColumn="0" w:lastRowLastColumn="0"/>
            <w:tcW w:w="3976" w:type="dxa"/>
          </w:tcPr>
          <w:p w14:paraId="4F275F30" w14:textId="77777777" w:rsidR="00557C1C" w:rsidRPr="00717B6F" w:rsidRDefault="00557C1C" w:rsidP="00557C1C">
            <w:pPr>
              <w:spacing w:after="120"/>
              <w:rPr>
                <w:rFonts w:ascii="Book Antiqua" w:hAnsi="Book Antiqua" w:cs="Arabic Typesetting"/>
                <w:lang w:eastAsia="id-ID"/>
              </w:rPr>
            </w:pPr>
            <w:proofErr w:type="spellStart"/>
            <w:r w:rsidRPr="00717B6F">
              <w:rPr>
                <w:rFonts w:ascii="Book Antiqua" w:hAnsi="Book Antiqua" w:cs="Arabic Typesetting"/>
                <w:lang w:eastAsia="id-ID"/>
              </w:rPr>
              <w:t>Unsur</w:t>
            </w:r>
            <w:proofErr w:type="spellEnd"/>
            <w:r w:rsidRPr="00717B6F">
              <w:rPr>
                <w:rFonts w:ascii="Book Antiqua" w:hAnsi="Book Antiqua" w:cs="Arabic Typesetting"/>
                <w:lang w:eastAsia="id-ID"/>
              </w:rPr>
              <w:t xml:space="preserve"> Hadis</w:t>
            </w:r>
          </w:p>
          <w:p w14:paraId="347B9E03" w14:textId="77777777" w:rsidR="00557C1C" w:rsidRPr="00717B6F" w:rsidRDefault="00557C1C" w:rsidP="00557C1C">
            <w:pPr>
              <w:spacing w:after="120"/>
              <w:rPr>
                <w:rFonts w:ascii="Book Antiqua" w:hAnsi="Book Antiqua" w:cs="Arabic Typesetting"/>
                <w:lang w:eastAsia="id-ID"/>
              </w:rPr>
            </w:pPr>
            <w:r w:rsidRPr="00717B6F">
              <w:rPr>
                <w:rFonts w:ascii="Book Antiqua" w:hAnsi="Book Antiqua" w:cs="Arabic Typesetting"/>
                <w:lang w:eastAsia="id-ID"/>
              </w:rPr>
              <w:t xml:space="preserve">a. </w:t>
            </w:r>
            <w:r w:rsidRPr="00717B6F">
              <w:rPr>
                <w:rFonts w:ascii="Book Antiqua" w:hAnsi="Book Antiqua" w:cs="Arabic Typesetting"/>
                <w:i/>
                <w:iCs/>
                <w:lang w:eastAsia="id-ID"/>
              </w:rPr>
              <w:t>Sanad</w:t>
            </w:r>
          </w:p>
          <w:p w14:paraId="0569B04F" w14:textId="77777777" w:rsidR="00557C1C" w:rsidRPr="00717B6F" w:rsidRDefault="00557C1C" w:rsidP="00557C1C">
            <w:pPr>
              <w:spacing w:after="120"/>
              <w:rPr>
                <w:rFonts w:ascii="Book Antiqua" w:hAnsi="Book Antiqua" w:cs="Arabic Typesetting"/>
                <w:lang w:eastAsia="id-ID"/>
              </w:rPr>
            </w:pPr>
            <w:r w:rsidRPr="00717B6F">
              <w:rPr>
                <w:rFonts w:ascii="Book Antiqua" w:hAnsi="Book Antiqua" w:cs="Arabic Typesetting"/>
                <w:lang w:eastAsia="id-ID"/>
              </w:rPr>
              <w:t xml:space="preserve">b. </w:t>
            </w:r>
            <w:r w:rsidRPr="00717B6F">
              <w:rPr>
                <w:rFonts w:ascii="Book Antiqua" w:hAnsi="Book Antiqua" w:cs="Arabic Typesetting"/>
                <w:i/>
                <w:iCs/>
                <w:lang w:eastAsia="id-ID"/>
              </w:rPr>
              <w:t>Matan</w:t>
            </w:r>
          </w:p>
          <w:p w14:paraId="429D8AA9" w14:textId="77777777" w:rsidR="00557C1C" w:rsidRPr="00717B6F" w:rsidRDefault="00557C1C" w:rsidP="00557C1C">
            <w:pPr>
              <w:spacing w:after="120"/>
              <w:rPr>
                <w:rFonts w:ascii="Book Antiqua" w:hAnsi="Book Antiqua" w:cs="Arabic Typesetting"/>
                <w:lang w:eastAsia="id-ID"/>
              </w:rPr>
            </w:pPr>
            <w:r w:rsidRPr="00717B6F">
              <w:rPr>
                <w:rFonts w:ascii="Book Antiqua" w:hAnsi="Book Antiqua" w:cs="Arabic Typesetting"/>
                <w:lang w:eastAsia="id-ID"/>
              </w:rPr>
              <w:t xml:space="preserve">c. </w:t>
            </w:r>
            <w:proofErr w:type="spellStart"/>
            <w:r w:rsidRPr="00717B6F">
              <w:rPr>
                <w:rFonts w:ascii="Book Antiqua" w:hAnsi="Book Antiqua" w:cs="Arabic Typesetting"/>
                <w:i/>
                <w:iCs/>
                <w:lang w:eastAsia="id-ID"/>
              </w:rPr>
              <w:t>Rawi</w:t>
            </w:r>
            <w:proofErr w:type="spellEnd"/>
            <w:r w:rsidRPr="00717B6F">
              <w:rPr>
                <w:rFonts w:ascii="Book Antiqua" w:hAnsi="Book Antiqua" w:cs="Arabic Typesetting"/>
                <w:lang w:eastAsia="id-ID"/>
              </w:rPr>
              <w:t xml:space="preserve"> dan </w:t>
            </w:r>
            <w:proofErr w:type="spellStart"/>
            <w:r w:rsidRPr="00717B6F">
              <w:rPr>
                <w:rFonts w:ascii="Book Antiqua" w:hAnsi="Book Antiqua" w:cs="Arabic Typesetting"/>
                <w:i/>
                <w:iCs/>
                <w:lang w:eastAsia="id-ID"/>
              </w:rPr>
              <w:t>mukharrij</w:t>
            </w:r>
            <w:proofErr w:type="spellEnd"/>
          </w:p>
          <w:p w14:paraId="30DD4592" w14:textId="77777777" w:rsidR="00557C1C" w:rsidRPr="00717B6F" w:rsidRDefault="00557C1C" w:rsidP="00557C1C">
            <w:pPr>
              <w:rPr>
                <w:rFonts w:ascii="Book Antiqua" w:hAnsi="Book Antiqua" w:cs="Arabic Typesetting"/>
                <w:lang w:eastAsia="id-ID"/>
              </w:rPr>
            </w:pPr>
          </w:p>
          <w:p w14:paraId="33C2B327" w14:textId="77777777" w:rsidR="00557C1C" w:rsidRPr="00717B6F" w:rsidRDefault="00557C1C" w:rsidP="00557C1C">
            <w:pPr>
              <w:ind w:left="102"/>
              <w:jc w:val="both"/>
              <w:rPr>
                <w:rFonts w:ascii="Book Antiqua" w:hAnsi="Book Antiqua" w:cs="Arabic Typesetting"/>
              </w:rPr>
            </w:pPr>
          </w:p>
        </w:tc>
        <w:tc>
          <w:tcPr>
            <w:cnfStyle w:val="000100000000" w:firstRow="0" w:lastRow="0" w:firstColumn="0" w:lastColumn="1" w:oddVBand="0" w:evenVBand="0" w:oddHBand="0" w:evenHBand="0" w:firstRowFirstColumn="0" w:firstRowLastColumn="0" w:lastRowFirstColumn="0" w:lastRowLastColumn="0"/>
            <w:tcW w:w="3510" w:type="dxa"/>
          </w:tcPr>
          <w:p w14:paraId="4F5FB316" w14:textId="77777777" w:rsidR="00557C1C" w:rsidRPr="00717B6F" w:rsidRDefault="00557C1C" w:rsidP="00557C1C">
            <w:pPr>
              <w:ind w:left="103"/>
              <w:rPr>
                <w:rFonts w:ascii="Book Antiqua" w:hAnsi="Book Antiqua" w:cs="Arabic Typesetting"/>
              </w:rPr>
            </w:pPr>
            <w:proofErr w:type="spellStart"/>
            <w:r w:rsidRPr="00717B6F">
              <w:rPr>
                <w:rFonts w:ascii="Book Antiqua" w:hAnsi="Book Antiqua" w:cs="Arabic Typesetting"/>
                <w:lang w:eastAsia="id-ID"/>
              </w:rPr>
              <w:t>Mahasiswa</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mampu</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mengetahui</w:t>
            </w:r>
            <w:proofErr w:type="spellEnd"/>
            <w:r w:rsidRPr="00717B6F">
              <w:rPr>
                <w:rFonts w:ascii="Book Antiqua" w:hAnsi="Book Antiqua" w:cs="Arabic Typesetting"/>
                <w:lang w:eastAsia="id-ID"/>
              </w:rPr>
              <w:t xml:space="preserve"> dan </w:t>
            </w:r>
            <w:proofErr w:type="spellStart"/>
            <w:r w:rsidRPr="00717B6F">
              <w:rPr>
                <w:rFonts w:ascii="Book Antiqua" w:hAnsi="Book Antiqua" w:cs="Arabic Typesetting"/>
                <w:lang w:eastAsia="id-ID"/>
              </w:rPr>
              <w:t>membedakan</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antara</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i/>
                <w:iCs/>
                <w:lang w:eastAsia="id-ID"/>
              </w:rPr>
              <w:t>sanad</w:t>
            </w:r>
            <w:proofErr w:type="spellEnd"/>
            <w:r w:rsidRPr="00717B6F">
              <w:rPr>
                <w:rFonts w:ascii="Book Antiqua" w:hAnsi="Book Antiqua" w:cs="Arabic Typesetting"/>
                <w:i/>
                <w:iCs/>
                <w:lang w:eastAsia="id-ID"/>
              </w:rPr>
              <w:t xml:space="preserve">, </w:t>
            </w:r>
            <w:proofErr w:type="spellStart"/>
            <w:r w:rsidRPr="00717B6F">
              <w:rPr>
                <w:rFonts w:ascii="Book Antiqua" w:hAnsi="Book Antiqua" w:cs="Arabic Typesetting"/>
                <w:i/>
                <w:iCs/>
                <w:lang w:eastAsia="id-ID"/>
              </w:rPr>
              <w:t>matan</w:t>
            </w:r>
            <w:proofErr w:type="spellEnd"/>
            <w:r w:rsidRPr="00717B6F">
              <w:rPr>
                <w:rFonts w:ascii="Book Antiqua" w:hAnsi="Book Antiqua" w:cs="Arabic Typesetting"/>
                <w:i/>
                <w:iCs/>
                <w:lang w:eastAsia="id-ID"/>
              </w:rPr>
              <w:t xml:space="preserve">, </w:t>
            </w:r>
            <w:proofErr w:type="spellStart"/>
            <w:r w:rsidRPr="00717B6F">
              <w:rPr>
                <w:rFonts w:ascii="Book Antiqua" w:hAnsi="Book Antiqua" w:cs="Arabic Typesetting"/>
                <w:i/>
                <w:iCs/>
                <w:lang w:eastAsia="id-ID"/>
              </w:rPr>
              <w:t>rawi</w:t>
            </w:r>
            <w:proofErr w:type="spellEnd"/>
            <w:r w:rsidRPr="00717B6F">
              <w:rPr>
                <w:rFonts w:ascii="Book Antiqua" w:hAnsi="Book Antiqua" w:cs="Arabic Typesetting"/>
                <w:i/>
                <w:iCs/>
                <w:lang w:eastAsia="id-ID"/>
              </w:rPr>
              <w:t xml:space="preserve"> dan </w:t>
            </w:r>
            <w:proofErr w:type="spellStart"/>
            <w:r w:rsidRPr="00717B6F">
              <w:rPr>
                <w:rFonts w:ascii="Book Antiqua" w:hAnsi="Book Antiqua" w:cs="Arabic Typesetting"/>
                <w:i/>
                <w:iCs/>
                <w:lang w:eastAsia="id-ID"/>
              </w:rPr>
              <w:t>mukharrij</w:t>
            </w:r>
            <w:proofErr w:type="spellEnd"/>
            <w:r w:rsidRPr="00717B6F">
              <w:rPr>
                <w:rFonts w:ascii="Book Antiqua" w:hAnsi="Book Antiqua" w:cs="Arabic Typesetting"/>
                <w:i/>
                <w:iCs/>
                <w:lang w:eastAsia="id-ID"/>
              </w:rPr>
              <w:t>.</w:t>
            </w:r>
          </w:p>
        </w:tc>
      </w:tr>
      <w:tr w:rsidR="00557C1C" w:rsidRPr="00717B6F" w14:paraId="61CC0EC7" w14:textId="77777777" w:rsidTr="00557C1C">
        <w:trPr>
          <w:trHeight w:hRule="exact" w:val="2350"/>
        </w:trPr>
        <w:tc>
          <w:tcPr>
            <w:cnfStyle w:val="001000000000" w:firstRow="0" w:lastRow="0" w:firstColumn="1" w:lastColumn="0" w:oddVBand="0" w:evenVBand="0" w:oddHBand="0" w:evenHBand="0" w:firstRowFirstColumn="0" w:firstRowLastColumn="0" w:lastRowFirstColumn="0" w:lastRowLastColumn="0"/>
            <w:tcW w:w="1188" w:type="dxa"/>
          </w:tcPr>
          <w:p w14:paraId="5E569C15"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4.</w:t>
            </w:r>
          </w:p>
        </w:tc>
        <w:tc>
          <w:tcPr>
            <w:cnfStyle w:val="000010000000" w:firstRow="0" w:lastRow="0" w:firstColumn="0" w:lastColumn="0" w:oddVBand="1" w:evenVBand="0" w:oddHBand="0" w:evenHBand="0" w:firstRowFirstColumn="0" w:firstRowLastColumn="0" w:lastRowFirstColumn="0" w:lastRowLastColumn="0"/>
            <w:tcW w:w="3976" w:type="dxa"/>
          </w:tcPr>
          <w:p w14:paraId="3BAEA89F" w14:textId="77777777" w:rsidR="00557C1C" w:rsidRPr="00717B6F" w:rsidRDefault="00557C1C" w:rsidP="00557C1C">
            <w:pPr>
              <w:rPr>
                <w:rFonts w:ascii="Book Antiqua" w:hAnsi="Book Antiqua" w:cs="Arabic Typesetting"/>
              </w:rPr>
            </w:pPr>
            <w:r w:rsidRPr="00717B6F">
              <w:rPr>
                <w:rFonts w:ascii="Book Antiqua" w:hAnsi="Book Antiqua" w:cs="Arabic Typesetting"/>
              </w:rPr>
              <w:t xml:space="preserve">Hadis </w:t>
            </w:r>
            <w:proofErr w:type="spellStart"/>
            <w:r w:rsidRPr="00717B6F">
              <w:rPr>
                <w:rFonts w:ascii="Book Antiqua" w:hAnsi="Book Antiqua" w:cs="Arabic Typesetting"/>
              </w:rPr>
              <w:t>sebagai</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sumber</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ajaran</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islam</w:t>
            </w:r>
            <w:proofErr w:type="spellEnd"/>
          </w:p>
          <w:p w14:paraId="3687B12E" w14:textId="77777777" w:rsidR="00557C1C" w:rsidRPr="00717B6F" w:rsidRDefault="00557C1C" w:rsidP="00557C1C">
            <w:pPr>
              <w:numPr>
                <w:ilvl w:val="0"/>
                <w:numId w:val="3"/>
              </w:numPr>
              <w:spacing w:after="200"/>
              <w:contextualSpacing/>
              <w:rPr>
                <w:rFonts w:ascii="Book Antiqua" w:hAnsi="Book Antiqua" w:cs="Arabic Typesetting"/>
                <w:lang w:val="en-US"/>
              </w:rPr>
            </w:pPr>
            <w:proofErr w:type="spellStart"/>
            <w:r w:rsidRPr="00717B6F">
              <w:rPr>
                <w:rFonts w:ascii="Book Antiqua" w:hAnsi="Book Antiqua" w:cs="Arabic Typesetting"/>
                <w:lang w:val="en-US"/>
              </w:rPr>
              <w:t>Kedudukan</w:t>
            </w:r>
            <w:proofErr w:type="spellEnd"/>
            <w:r w:rsidRPr="00717B6F">
              <w:rPr>
                <w:rFonts w:ascii="Book Antiqua" w:hAnsi="Book Antiqua" w:cs="Arabic Typesetting"/>
                <w:lang w:val="en-US"/>
              </w:rPr>
              <w:t xml:space="preserve"> Hadis Nabi Saw.</w:t>
            </w:r>
          </w:p>
          <w:p w14:paraId="0EA50E40" w14:textId="77777777" w:rsidR="00557C1C" w:rsidRPr="00717B6F" w:rsidRDefault="00557C1C" w:rsidP="00557C1C">
            <w:pPr>
              <w:numPr>
                <w:ilvl w:val="0"/>
                <w:numId w:val="3"/>
              </w:numPr>
              <w:spacing w:after="200"/>
              <w:contextualSpacing/>
              <w:rPr>
                <w:rFonts w:ascii="Book Antiqua" w:hAnsi="Book Antiqua" w:cs="Arabic Typesetting"/>
                <w:lang w:val="id-ID"/>
              </w:rPr>
            </w:pPr>
            <w:proofErr w:type="spellStart"/>
            <w:r w:rsidRPr="00717B6F">
              <w:rPr>
                <w:rFonts w:ascii="Book Antiqua" w:hAnsi="Book Antiqua" w:cs="Arabic Typesetting"/>
                <w:lang w:val="en-US"/>
              </w:rPr>
              <w:t>Fungsi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terhadap</w:t>
            </w:r>
            <w:proofErr w:type="spellEnd"/>
            <w:r w:rsidRPr="00717B6F">
              <w:rPr>
                <w:rFonts w:ascii="Book Antiqua" w:hAnsi="Book Antiqua" w:cs="Arabic Typesetting"/>
                <w:lang w:val="en-US"/>
              </w:rPr>
              <w:t xml:space="preserve"> al-Qur’an</w:t>
            </w:r>
          </w:p>
          <w:p w14:paraId="6D206D3D" w14:textId="77777777" w:rsidR="00557C1C" w:rsidRPr="00717B6F" w:rsidRDefault="00557C1C" w:rsidP="00557C1C">
            <w:pPr>
              <w:numPr>
                <w:ilvl w:val="0"/>
                <w:numId w:val="4"/>
              </w:numPr>
              <w:spacing w:after="200"/>
              <w:contextualSpacing/>
              <w:rPr>
                <w:rFonts w:ascii="Book Antiqua" w:hAnsi="Book Antiqua" w:cs="Arabic Typesetting"/>
                <w:i/>
                <w:iCs/>
                <w:lang w:val="id-ID"/>
              </w:rPr>
            </w:pPr>
            <w:proofErr w:type="spellStart"/>
            <w:r w:rsidRPr="00717B6F">
              <w:rPr>
                <w:rFonts w:ascii="Book Antiqua" w:hAnsi="Book Antiqua" w:cs="Arabic Typesetting"/>
                <w:i/>
                <w:iCs/>
                <w:lang w:val="en-US"/>
              </w:rPr>
              <w:t>Taqrir</w:t>
            </w:r>
            <w:proofErr w:type="spellEnd"/>
          </w:p>
          <w:p w14:paraId="100B9BA6" w14:textId="77777777" w:rsidR="00557C1C" w:rsidRPr="00717B6F" w:rsidRDefault="00557C1C" w:rsidP="00557C1C">
            <w:pPr>
              <w:numPr>
                <w:ilvl w:val="0"/>
                <w:numId w:val="4"/>
              </w:numPr>
              <w:spacing w:after="200"/>
              <w:contextualSpacing/>
              <w:rPr>
                <w:rFonts w:ascii="Book Antiqua" w:hAnsi="Book Antiqua" w:cs="Arabic Typesetting"/>
                <w:i/>
                <w:iCs/>
                <w:lang w:val="id-ID"/>
              </w:rPr>
            </w:pPr>
            <w:r w:rsidRPr="00717B6F">
              <w:rPr>
                <w:rFonts w:ascii="Book Antiqua" w:hAnsi="Book Antiqua" w:cs="Arabic Typesetting"/>
                <w:i/>
                <w:iCs/>
                <w:lang w:val="en-US"/>
              </w:rPr>
              <w:t>Tafsir</w:t>
            </w:r>
          </w:p>
          <w:p w14:paraId="285EE4BB" w14:textId="77777777" w:rsidR="00557C1C" w:rsidRPr="00717B6F" w:rsidRDefault="00557C1C" w:rsidP="00557C1C">
            <w:pPr>
              <w:numPr>
                <w:ilvl w:val="0"/>
                <w:numId w:val="4"/>
              </w:numPr>
              <w:contextualSpacing/>
              <w:rPr>
                <w:rFonts w:ascii="Book Antiqua" w:hAnsi="Book Antiqua" w:cs="Arabic Typesetting"/>
                <w:i/>
                <w:iCs/>
                <w:lang w:val="id-ID"/>
              </w:rPr>
            </w:pPr>
            <w:proofErr w:type="spellStart"/>
            <w:r w:rsidRPr="00717B6F">
              <w:rPr>
                <w:rFonts w:ascii="Book Antiqua" w:hAnsi="Book Antiqua" w:cs="Arabic Typesetting"/>
                <w:i/>
                <w:iCs/>
                <w:lang w:val="en-US"/>
              </w:rPr>
              <w:t>Takhsis</w:t>
            </w:r>
            <w:proofErr w:type="spellEnd"/>
          </w:p>
          <w:p w14:paraId="5B79A0F7" w14:textId="77777777" w:rsidR="00557C1C" w:rsidRPr="00717B6F" w:rsidRDefault="00557C1C" w:rsidP="00557C1C">
            <w:pPr>
              <w:numPr>
                <w:ilvl w:val="0"/>
                <w:numId w:val="4"/>
              </w:numPr>
              <w:spacing w:after="200"/>
              <w:contextualSpacing/>
              <w:rPr>
                <w:rFonts w:ascii="Book Antiqua" w:hAnsi="Book Antiqua" w:cs="Arabic Typesetting"/>
                <w:lang w:val="id-ID"/>
              </w:rPr>
            </w:pPr>
            <w:proofErr w:type="spellStart"/>
            <w:r w:rsidRPr="00717B6F">
              <w:rPr>
                <w:rFonts w:ascii="Book Antiqua" w:hAnsi="Book Antiqua" w:cs="Arabic Typesetting"/>
                <w:i/>
                <w:iCs/>
                <w:lang w:val="en-US"/>
              </w:rPr>
              <w:t>Tasyri</w:t>
            </w:r>
            <w:proofErr w:type="spellEnd"/>
            <w:r w:rsidRPr="00717B6F">
              <w:rPr>
                <w:rFonts w:ascii="Book Antiqua" w:hAnsi="Book Antiqua" w:cs="Arabic Typesetting"/>
                <w:i/>
                <w:iCs/>
                <w:lang w:val="en-US"/>
              </w:rPr>
              <w:t>’</w:t>
            </w:r>
          </w:p>
        </w:tc>
        <w:tc>
          <w:tcPr>
            <w:cnfStyle w:val="000100000000" w:firstRow="0" w:lastRow="0" w:firstColumn="0" w:lastColumn="1" w:oddVBand="0" w:evenVBand="0" w:oddHBand="0" w:evenHBand="0" w:firstRowFirstColumn="0" w:firstRowLastColumn="0" w:lastRowFirstColumn="0" w:lastRowLastColumn="0"/>
            <w:tcW w:w="3510" w:type="dxa"/>
          </w:tcPr>
          <w:p w14:paraId="6421050F" w14:textId="77777777" w:rsidR="00557C1C" w:rsidRPr="00717B6F" w:rsidRDefault="00557C1C" w:rsidP="00557C1C">
            <w:pPr>
              <w:ind w:left="103"/>
              <w:rPr>
                <w:rFonts w:ascii="Book Antiqua" w:hAnsi="Book Antiqua" w:cs="Arabic Typesetting"/>
              </w:rPr>
            </w:pPr>
            <w:r w:rsidRPr="00717B6F">
              <w:rPr>
                <w:rFonts w:ascii="Book Antiqua" w:hAnsi="Book Antiqua" w:cs="Arabic Typesetting"/>
                <w:lang w:val="id-ID" w:eastAsia="id-ID"/>
              </w:rPr>
              <w:t xml:space="preserve">Mahasiswa mampu menjelaskan </w:t>
            </w:r>
            <w:proofErr w:type="spellStart"/>
            <w:r w:rsidRPr="00717B6F">
              <w:rPr>
                <w:rFonts w:ascii="Book Antiqua" w:hAnsi="Book Antiqua" w:cs="Arabic Typesetting"/>
                <w:lang w:eastAsia="id-ID"/>
              </w:rPr>
              <w:t>kedudukan</w:t>
            </w:r>
            <w:proofErr w:type="spellEnd"/>
            <w:r w:rsidRPr="00717B6F">
              <w:rPr>
                <w:rFonts w:ascii="Book Antiqua" w:hAnsi="Book Antiqua" w:cs="Arabic Typesetting"/>
                <w:lang w:eastAsia="id-ID"/>
              </w:rPr>
              <w:t xml:space="preserve"> dan </w:t>
            </w:r>
            <w:proofErr w:type="spellStart"/>
            <w:r w:rsidRPr="00717B6F">
              <w:rPr>
                <w:rFonts w:ascii="Book Antiqua" w:hAnsi="Book Antiqua" w:cs="Arabic Typesetting"/>
                <w:lang w:eastAsia="id-ID"/>
              </w:rPr>
              <w:t>memahami</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dengan</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baik</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fungsi</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hadis</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terhadap</w:t>
            </w:r>
            <w:proofErr w:type="spellEnd"/>
            <w:r w:rsidRPr="00717B6F">
              <w:rPr>
                <w:rFonts w:ascii="Book Antiqua" w:hAnsi="Book Antiqua" w:cs="Arabic Typesetting"/>
                <w:lang w:eastAsia="id-ID"/>
              </w:rPr>
              <w:t xml:space="preserve"> al-Qur’an</w:t>
            </w:r>
          </w:p>
        </w:tc>
      </w:tr>
      <w:tr w:rsidR="00557C1C" w:rsidRPr="00717B6F" w14:paraId="2DB11E66" w14:textId="77777777" w:rsidTr="00557C1C">
        <w:trPr>
          <w:cnfStyle w:val="000000100000" w:firstRow="0" w:lastRow="0" w:firstColumn="0" w:lastColumn="0" w:oddVBand="0" w:evenVBand="0" w:oddHBand="1" w:evenHBand="0" w:firstRowFirstColumn="0" w:firstRowLastColumn="0" w:lastRowFirstColumn="0" w:lastRowLastColumn="0"/>
          <w:trHeight w:hRule="exact" w:val="3115"/>
        </w:trPr>
        <w:tc>
          <w:tcPr>
            <w:cnfStyle w:val="001000000000" w:firstRow="0" w:lastRow="0" w:firstColumn="1" w:lastColumn="0" w:oddVBand="0" w:evenVBand="0" w:oddHBand="0" w:evenHBand="0" w:firstRowFirstColumn="0" w:firstRowLastColumn="0" w:lastRowFirstColumn="0" w:lastRowLastColumn="0"/>
            <w:tcW w:w="1188" w:type="dxa"/>
          </w:tcPr>
          <w:p w14:paraId="6C5FCB92"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lastRenderedPageBreak/>
              <w:t>5.</w:t>
            </w:r>
          </w:p>
        </w:tc>
        <w:tc>
          <w:tcPr>
            <w:cnfStyle w:val="000010000000" w:firstRow="0" w:lastRow="0" w:firstColumn="0" w:lastColumn="0" w:oddVBand="1" w:evenVBand="0" w:oddHBand="0" w:evenHBand="0" w:firstRowFirstColumn="0" w:firstRowLastColumn="0" w:lastRowFirstColumn="0" w:lastRowLastColumn="0"/>
            <w:tcW w:w="3976" w:type="dxa"/>
          </w:tcPr>
          <w:p w14:paraId="321193BB" w14:textId="77777777" w:rsidR="00557C1C" w:rsidRPr="00717B6F" w:rsidRDefault="00557C1C" w:rsidP="00557C1C">
            <w:pPr>
              <w:rPr>
                <w:rFonts w:ascii="Book Antiqua" w:hAnsi="Book Antiqua" w:cs="Arabic Typesetting"/>
              </w:rPr>
            </w:pPr>
            <w:r w:rsidRPr="00717B6F">
              <w:rPr>
                <w:rFonts w:ascii="Book Antiqua" w:hAnsi="Book Antiqua" w:cs="Arabic Typesetting"/>
              </w:rPr>
              <w:t xml:space="preserve">Sejarah </w:t>
            </w:r>
            <w:proofErr w:type="spellStart"/>
            <w:r w:rsidRPr="00717B6F">
              <w:rPr>
                <w:rFonts w:ascii="Book Antiqua" w:hAnsi="Book Antiqua" w:cs="Arabic Typesetting"/>
              </w:rPr>
              <w:t>pertumbuhan</w:t>
            </w:r>
            <w:proofErr w:type="spellEnd"/>
            <w:r w:rsidRPr="00717B6F">
              <w:rPr>
                <w:rFonts w:ascii="Book Antiqua" w:hAnsi="Book Antiqua" w:cs="Arabic Typesetting"/>
              </w:rPr>
              <w:t xml:space="preserve"> dan </w:t>
            </w:r>
            <w:proofErr w:type="spellStart"/>
            <w:r w:rsidRPr="00717B6F">
              <w:rPr>
                <w:rFonts w:ascii="Book Antiqua" w:hAnsi="Book Antiqua" w:cs="Arabic Typesetting"/>
              </w:rPr>
              <w:t>perkembangan</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hadis</w:t>
            </w:r>
            <w:proofErr w:type="spellEnd"/>
          </w:p>
          <w:p w14:paraId="675D31CA" w14:textId="77777777" w:rsidR="00557C1C" w:rsidRPr="00717B6F" w:rsidRDefault="00557C1C" w:rsidP="00557C1C">
            <w:pPr>
              <w:numPr>
                <w:ilvl w:val="0"/>
                <w:numId w:val="3"/>
              </w:numPr>
              <w:contextualSpacing/>
              <w:rPr>
                <w:rFonts w:ascii="Book Antiqua" w:hAnsi="Book Antiqua" w:cs="Arabic Typesetting"/>
                <w:lang w:val="en-US"/>
              </w:rPr>
            </w:pPr>
            <w:r w:rsidRPr="00717B6F">
              <w:rPr>
                <w:rFonts w:ascii="Book Antiqua" w:hAnsi="Book Antiqua" w:cs="Arabic Typesetting"/>
                <w:lang w:val="en-US"/>
              </w:rPr>
              <w:t xml:space="preserve">Hadis pada masa </w:t>
            </w:r>
            <w:proofErr w:type="spellStart"/>
            <w:r w:rsidRPr="00717B6F">
              <w:rPr>
                <w:rFonts w:ascii="Book Antiqua" w:hAnsi="Book Antiqua" w:cs="Arabic Typesetting"/>
                <w:lang w:val="en-US"/>
              </w:rPr>
              <w:t>Rasulullah</w:t>
            </w:r>
            <w:proofErr w:type="spellEnd"/>
          </w:p>
          <w:p w14:paraId="7D4C0FCF" w14:textId="77777777" w:rsidR="00557C1C" w:rsidRPr="00717B6F" w:rsidRDefault="00557C1C" w:rsidP="00557C1C">
            <w:pPr>
              <w:numPr>
                <w:ilvl w:val="0"/>
                <w:numId w:val="3"/>
              </w:numPr>
              <w:contextualSpacing/>
              <w:rPr>
                <w:rFonts w:ascii="Book Antiqua" w:hAnsi="Book Antiqua" w:cs="Arabic Typesetting"/>
                <w:lang w:val="en-US"/>
              </w:rPr>
            </w:pPr>
            <w:r w:rsidRPr="00717B6F">
              <w:rPr>
                <w:rFonts w:ascii="Book Antiqua" w:hAnsi="Book Antiqua" w:cs="Arabic Typesetting"/>
                <w:lang w:val="en-US"/>
              </w:rPr>
              <w:t xml:space="preserve">Hadis </w:t>
            </w:r>
            <w:proofErr w:type="spellStart"/>
            <w:r w:rsidRPr="00717B6F">
              <w:rPr>
                <w:rFonts w:ascii="Book Antiqua" w:hAnsi="Book Antiqua" w:cs="Arabic Typesetting"/>
                <w:lang w:val="en-US"/>
              </w:rPr>
              <w:t>setelah</w:t>
            </w:r>
            <w:proofErr w:type="spellEnd"/>
            <w:r w:rsidRPr="00717B6F">
              <w:rPr>
                <w:rFonts w:ascii="Book Antiqua" w:hAnsi="Book Antiqua" w:cs="Arabic Typesetting"/>
                <w:lang w:val="en-US"/>
              </w:rPr>
              <w:t xml:space="preserve"> Nabi </w:t>
            </w:r>
            <w:proofErr w:type="spellStart"/>
            <w:r w:rsidRPr="00717B6F">
              <w:rPr>
                <w:rFonts w:ascii="Book Antiqua" w:hAnsi="Book Antiqua" w:cs="Arabic Typesetting"/>
                <w:lang w:val="en-US"/>
              </w:rPr>
              <w:t>wafat</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sebelum</w:t>
            </w:r>
            <w:proofErr w:type="spellEnd"/>
            <w:r w:rsidRPr="00717B6F">
              <w:rPr>
                <w:rFonts w:ascii="Book Antiqua" w:hAnsi="Book Antiqua" w:cs="Arabic Typesetting"/>
                <w:lang w:val="en-US"/>
              </w:rPr>
              <w:t xml:space="preserve"> masa </w:t>
            </w:r>
            <w:proofErr w:type="spellStart"/>
            <w:r w:rsidRPr="00717B6F">
              <w:rPr>
                <w:rFonts w:ascii="Book Antiqua" w:hAnsi="Book Antiqua" w:cs="Arabic Typesetting"/>
                <w:lang w:val="en-US"/>
              </w:rPr>
              <w:t>kodifikasi</w:t>
            </w:r>
            <w:proofErr w:type="spellEnd"/>
          </w:p>
          <w:p w14:paraId="6A077AF2" w14:textId="77777777" w:rsidR="00557C1C" w:rsidRPr="00717B6F" w:rsidRDefault="00557C1C" w:rsidP="00557C1C">
            <w:pPr>
              <w:numPr>
                <w:ilvl w:val="0"/>
                <w:numId w:val="3"/>
              </w:numPr>
              <w:contextualSpacing/>
              <w:rPr>
                <w:rFonts w:ascii="Book Antiqua" w:hAnsi="Book Antiqua" w:cs="Arabic Typesetting"/>
                <w:lang w:val="en-US"/>
              </w:rPr>
            </w:pPr>
            <w:r w:rsidRPr="00717B6F">
              <w:rPr>
                <w:rFonts w:ascii="Book Antiqua" w:hAnsi="Book Antiqua" w:cs="Arabic Typesetting"/>
                <w:lang w:val="en-US"/>
              </w:rPr>
              <w:t xml:space="preserve">Masa </w:t>
            </w:r>
            <w:proofErr w:type="spellStart"/>
            <w:r w:rsidRPr="00717B6F">
              <w:rPr>
                <w:rFonts w:ascii="Book Antiqua" w:hAnsi="Book Antiqua" w:cs="Arabic Typesetting"/>
                <w:lang w:val="en-US"/>
              </w:rPr>
              <w:t>kodifikasi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p>
          <w:p w14:paraId="3C0494C5" w14:textId="77777777" w:rsidR="00557C1C" w:rsidRPr="00717B6F" w:rsidRDefault="00557C1C" w:rsidP="00557C1C">
            <w:pPr>
              <w:numPr>
                <w:ilvl w:val="0"/>
                <w:numId w:val="3"/>
              </w:numPr>
              <w:contextualSpacing/>
              <w:rPr>
                <w:rFonts w:ascii="Book Antiqua" w:hAnsi="Book Antiqua" w:cs="Arabic Typesetting"/>
                <w:lang w:val="en-US"/>
              </w:rPr>
            </w:pPr>
            <w:r w:rsidRPr="00717B6F">
              <w:rPr>
                <w:rFonts w:ascii="Book Antiqua" w:hAnsi="Book Antiqua" w:cs="Arabic Typesetting"/>
                <w:lang w:val="en-US"/>
              </w:rPr>
              <w:t xml:space="preserve">Masa </w:t>
            </w:r>
            <w:proofErr w:type="spellStart"/>
            <w:r w:rsidRPr="00717B6F">
              <w:rPr>
                <w:rFonts w:ascii="Book Antiqua" w:hAnsi="Book Antiqua" w:cs="Arabic Typesetting"/>
                <w:lang w:val="en-US"/>
              </w:rPr>
              <w:t>pentashihan</w:t>
            </w:r>
            <w:proofErr w:type="spellEnd"/>
            <w:r w:rsidRPr="00717B6F">
              <w:rPr>
                <w:rFonts w:ascii="Book Antiqua" w:hAnsi="Book Antiqua" w:cs="Arabic Typesetting"/>
                <w:lang w:val="en-US"/>
              </w:rPr>
              <w:t xml:space="preserve"> dan </w:t>
            </w:r>
            <w:proofErr w:type="spellStart"/>
            <w:r w:rsidRPr="00717B6F">
              <w:rPr>
                <w:rFonts w:ascii="Book Antiqua" w:hAnsi="Book Antiqua" w:cs="Arabic Typesetting"/>
                <w:lang w:val="en-US"/>
              </w:rPr>
              <w:t>penyusunan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kaidah-kaidahnya</w:t>
            </w:r>
            <w:proofErr w:type="spellEnd"/>
            <w:r w:rsidRPr="00717B6F">
              <w:rPr>
                <w:rFonts w:ascii="Book Antiqua" w:hAnsi="Book Antiqua" w:cs="Arabic Typesetting"/>
                <w:lang w:val="en-US"/>
              </w:rPr>
              <w:t>,</w:t>
            </w:r>
          </w:p>
        </w:tc>
        <w:tc>
          <w:tcPr>
            <w:cnfStyle w:val="000100000000" w:firstRow="0" w:lastRow="0" w:firstColumn="0" w:lastColumn="1" w:oddVBand="0" w:evenVBand="0" w:oddHBand="0" w:evenHBand="0" w:firstRowFirstColumn="0" w:firstRowLastColumn="0" w:lastRowFirstColumn="0" w:lastRowLastColumn="0"/>
            <w:tcW w:w="3510" w:type="dxa"/>
          </w:tcPr>
          <w:p w14:paraId="16CC10E7" w14:textId="77777777" w:rsidR="00557C1C" w:rsidRPr="00717B6F" w:rsidRDefault="00557C1C" w:rsidP="00557C1C">
            <w:pPr>
              <w:ind w:left="103"/>
              <w:rPr>
                <w:rFonts w:ascii="Book Antiqua" w:hAnsi="Book Antiqua" w:cs="Arabic Typesetting"/>
              </w:rPr>
            </w:pPr>
            <w:r w:rsidRPr="00717B6F">
              <w:rPr>
                <w:rFonts w:ascii="Book Antiqua" w:hAnsi="Book Antiqua" w:cs="Arabic Typesetting"/>
                <w:lang w:val="id-ID" w:eastAsia="id-ID"/>
              </w:rPr>
              <w:t xml:space="preserve">Mahasiswa mengetahui </w:t>
            </w:r>
            <w:proofErr w:type="spellStart"/>
            <w:r w:rsidRPr="00717B6F">
              <w:rPr>
                <w:rFonts w:ascii="Book Antiqua" w:hAnsi="Book Antiqua" w:cs="Arabic Typesetting"/>
                <w:lang w:eastAsia="id-ID"/>
              </w:rPr>
              <w:t>pertimbuhan</w:t>
            </w:r>
            <w:proofErr w:type="spellEnd"/>
            <w:r w:rsidRPr="00717B6F">
              <w:rPr>
                <w:rFonts w:ascii="Book Antiqua" w:hAnsi="Book Antiqua" w:cs="Arabic Typesetting"/>
                <w:lang w:eastAsia="id-ID"/>
              </w:rPr>
              <w:t xml:space="preserve"> dan </w:t>
            </w:r>
            <w:r w:rsidRPr="00717B6F">
              <w:rPr>
                <w:rFonts w:ascii="Book Antiqua" w:hAnsi="Book Antiqua" w:cs="Arabic Typesetting"/>
                <w:lang w:val="id-ID" w:eastAsia="id-ID"/>
              </w:rPr>
              <w:t xml:space="preserve">perkembangan hadis dari masa Nabi </w:t>
            </w:r>
            <w:proofErr w:type="spellStart"/>
            <w:r w:rsidRPr="00717B6F">
              <w:rPr>
                <w:rFonts w:ascii="Book Antiqua" w:hAnsi="Book Antiqua" w:cs="Arabic Typesetting"/>
                <w:lang w:eastAsia="id-ID"/>
              </w:rPr>
              <w:t>hingga</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saat</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ini</w:t>
            </w:r>
            <w:proofErr w:type="spellEnd"/>
          </w:p>
        </w:tc>
      </w:tr>
      <w:tr w:rsidR="00557C1C" w:rsidRPr="00717B6F" w14:paraId="6E73F685" w14:textId="77777777" w:rsidTr="00557C1C">
        <w:trPr>
          <w:trHeight w:hRule="exact" w:val="1837"/>
        </w:trPr>
        <w:tc>
          <w:tcPr>
            <w:cnfStyle w:val="001000000000" w:firstRow="0" w:lastRow="0" w:firstColumn="1" w:lastColumn="0" w:oddVBand="0" w:evenVBand="0" w:oddHBand="0" w:evenHBand="0" w:firstRowFirstColumn="0" w:firstRowLastColumn="0" w:lastRowFirstColumn="0" w:lastRowLastColumn="0"/>
            <w:tcW w:w="1188" w:type="dxa"/>
          </w:tcPr>
          <w:p w14:paraId="7EE7F688"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6</w:t>
            </w:r>
          </w:p>
          <w:p w14:paraId="23E9CA8D" w14:textId="77777777" w:rsidR="00557C1C" w:rsidRPr="00717B6F" w:rsidRDefault="00557C1C" w:rsidP="00557C1C">
            <w:pPr>
              <w:ind w:right="56"/>
              <w:jc w:val="center"/>
              <w:rPr>
                <w:rFonts w:ascii="Book Antiqua" w:hAnsi="Book Antiqua" w:cs="Arabic Typesetting"/>
              </w:rPr>
            </w:pPr>
          </w:p>
        </w:tc>
        <w:tc>
          <w:tcPr>
            <w:cnfStyle w:val="000010000000" w:firstRow="0" w:lastRow="0" w:firstColumn="0" w:lastColumn="0" w:oddVBand="1" w:evenVBand="0" w:oddHBand="0" w:evenHBand="0" w:firstRowFirstColumn="0" w:firstRowLastColumn="0" w:lastRowFirstColumn="0" w:lastRowLastColumn="0"/>
            <w:tcW w:w="3976" w:type="dxa"/>
          </w:tcPr>
          <w:p w14:paraId="5B0C4289" w14:textId="77777777" w:rsidR="00557C1C" w:rsidRPr="00717B6F" w:rsidRDefault="00557C1C" w:rsidP="00557C1C">
            <w:pPr>
              <w:snapToGrid w:val="0"/>
              <w:spacing w:after="200"/>
              <w:contextualSpacing/>
              <w:rPr>
                <w:rFonts w:ascii="Book Antiqua" w:hAnsi="Book Antiqua" w:cs="Arabic Typesetting"/>
                <w:lang w:val="en-US"/>
              </w:rPr>
            </w:pPr>
            <w:r w:rsidRPr="00717B6F">
              <w:rPr>
                <w:rFonts w:ascii="Book Antiqua" w:hAnsi="Book Antiqua" w:cs="Arabic Typesetting"/>
                <w:lang w:val="en-US"/>
              </w:rPr>
              <w:t xml:space="preserve">Hadis </w:t>
            </w:r>
            <w:proofErr w:type="spellStart"/>
            <w:r w:rsidRPr="00717B6F">
              <w:rPr>
                <w:rFonts w:ascii="Book Antiqua" w:hAnsi="Book Antiqua" w:cs="Arabic Typesetting"/>
                <w:lang w:val="en-US"/>
              </w:rPr>
              <w:t>ditinjau</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dari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kuantitasnya</w:t>
            </w:r>
            <w:proofErr w:type="spellEnd"/>
            <w:r w:rsidRPr="00717B6F">
              <w:rPr>
                <w:rFonts w:ascii="Book Antiqua" w:hAnsi="Book Antiqua" w:cs="Arabic Typesetting"/>
                <w:lang w:val="en-US"/>
              </w:rPr>
              <w:t>:</w:t>
            </w:r>
          </w:p>
          <w:p w14:paraId="00616E45" w14:textId="77777777" w:rsidR="00557C1C" w:rsidRPr="00717B6F" w:rsidRDefault="00557C1C" w:rsidP="00557C1C">
            <w:pPr>
              <w:numPr>
                <w:ilvl w:val="0"/>
                <w:numId w:val="3"/>
              </w:numPr>
              <w:snapToGrid w:val="0"/>
              <w:spacing w:after="5"/>
              <w:ind w:right="2"/>
              <w:contextualSpacing/>
              <w:rPr>
                <w:rFonts w:ascii="Book Antiqua" w:hAnsi="Book Antiqua" w:cs="Arabic Typesetting"/>
                <w:i/>
                <w:iCs/>
                <w:lang w:val="en-US"/>
              </w:rPr>
            </w:pPr>
            <w:proofErr w:type="spellStart"/>
            <w:r w:rsidRPr="00717B6F">
              <w:rPr>
                <w:rFonts w:ascii="Book Antiqua" w:hAnsi="Book Antiqua" w:cs="Arabic Typesetting"/>
                <w:i/>
                <w:iCs/>
                <w:lang w:val="en-US"/>
              </w:rPr>
              <w:t>Mutawatir</w:t>
            </w:r>
            <w:proofErr w:type="spellEnd"/>
          </w:p>
          <w:p w14:paraId="34D00125" w14:textId="77777777" w:rsidR="00557C1C" w:rsidRPr="00717B6F" w:rsidRDefault="00557C1C" w:rsidP="00557C1C">
            <w:pPr>
              <w:numPr>
                <w:ilvl w:val="0"/>
                <w:numId w:val="3"/>
              </w:numPr>
              <w:snapToGrid w:val="0"/>
              <w:spacing w:after="5"/>
              <w:ind w:right="2"/>
              <w:contextualSpacing/>
              <w:rPr>
                <w:rFonts w:ascii="Book Antiqua" w:hAnsi="Book Antiqua" w:cs="Arabic Typesetting"/>
                <w:lang w:val="en-US"/>
              </w:rPr>
            </w:pPr>
            <w:r w:rsidRPr="00717B6F">
              <w:rPr>
                <w:rFonts w:ascii="Book Antiqua" w:hAnsi="Book Antiqua" w:cs="Arabic Typesetting"/>
                <w:i/>
                <w:iCs/>
                <w:lang w:val="en-US"/>
              </w:rPr>
              <w:t>Ahad</w:t>
            </w:r>
          </w:p>
        </w:tc>
        <w:tc>
          <w:tcPr>
            <w:cnfStyle w:val="000100000000" w:firstRow="0" w:lastRow="0" w:firstColumn="0" w:lastColumn="1" w:oddVBand="0" w:evenVBand="0" w:oddHBand="0" w:evenHBand="0" w:firstRowFirstColumn="0" w:firstRowLastColumn="0" w:lastRowFirstColumn="0" w:lastRowLastColumn="0"/>
            <w:tcW w:w="3510" w:type="dxa"/>
          </w:tcPr>
          <w:p w14:paraId="2AC8A523" w14:textId="77777777" w:rsidR="00557C1C" w:rsidRPr="00717B6F" w:rsidRDefault="00557C1C" w:rsidP="00557C1C">
            <w:pPr>
              <w:spacing w:before="3"/>
              <w:ind w:left="103"/>
              <w:rPr>
                <w:rFonts w:ascii="Book Antiqua" w:hAnsi="Book Antiqua" w:cs="Arabic Typesetting"/>
              </w:rPr>
            </w:pPr>
            <w:r w:rsidRPr="00717B6F">
              <w:rPr>
                <w:rFonts w:ascii="Book Antiqua" w:hAnsi="Book Antiqua" w:cs="Arabic Typesetting"/>
                <w:lang w:val="id-ID" w:eastAsia="id-ID"/>
              </w:rPr>
              <w:t>Mahasiswa mengetahui dan mampu menjelaskan</w:t>
            </w:r>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pengertian</w:t>
            </w:r>
            <w:proofErr w:type="spellEnd"/>
            <w:r w:rsidRPr="00717B6F">
              <w:rPr>
                <w:rFonts w:ascii="Book Antiqua" w:hAnsi="Book Antiqua" w:cs="Arabic Typesetting"/>
                <w:lang w:val="id-ID" w:eastAsia="id-ID"/>
              </w:rPr>
              <w:t xml:space="preserve"> </w:t>
            </w:r>
            <w:r w:rsidRPr="00717B6F">
              <w:rPr>
                <w:rFonts w:ascii="Book Antiqua" w:hAnsi="Book Antiqua" w:cs="Arabic Typesetting"/>
                <w:lang w:eastAsia="id-ID"/>
              </w:rPr>
              <w:t xml:space="preserve">Hadis </w:t>
            </w:r>
            <w:proofErr w:type="spellStart"/>
            <w:r w:rsidRPr="00717B6F">
              <w:rPr>
                <w:rFonts w:ascii="Book Antiqua" w:hAnsi="Book Antiqua" w:cs="Arabic Typesetting"/>
                <w:i/>
                <w:iCs/>
                <w:lang w:eastAsia="id-ID"/>
              </w:rPr>
              <w:t>Mutawatir</w:t>
            </w:r>
            <w:proofErr w:type="spellEnd"/>
            <w:r w:rsidRPr="00717B6F">
              <w:rPr>
                <w:rFonts w:ascii="Book Antiqua" w:hAnsi="Book Antiqua" w:cs="Arabic Typesetting"/>
                <w:lang w:eastAsia="id-ID"/>
              </w:rPr>
              <w:t xml:space="preserve"> dan </w:t>
            </w:r>
            <w:proofErr w:type="spellStart"/>
            <w:r w:rsidRPr="00717B6F">
              <w:rPr>
                <w:rFonts w:ascii="Book Antiqua" w:hAnsi="Book Antiqua" w:cs="Arabic Typesetting"/>
                <w:i/>
                <w:iCs/>
                <w:lang w:eastAsia="id-ID"/>
              </w:rPr>
              <w:t>ahad</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serta</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mengetahui</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jenis-jenis</w:t>
            </w:r>
            <w:proofErr w:type="spellEnd"/>
            <w:r w:rsidRPr="00717B6F">
              <w:rPr>
                <w:rFonts w:ascii="Book Antiqua" w:hAnsi="Book Antiqua" w:cs="Arabic Typesetting"/>
                <w:lang w:eastAsia="id-ID"/>
              </w:rPr>
              <w:t xml:space="preserve"> dan </w:t>
            </w:r>
            <w:proofErr w:type="spellStart"/>
            <w:r w:rsidRPr="00717B6F">
              <w:rPr>
                <w:rFonts w:ascii="Book Antiqua" w:hAnsi="Book Antiqua" w:cs="Arabic Typesetting"/>
                <w:lang w:eastAsia="id-ID"/>
              </w:rPr>
              <w:t>contohnya</w:t>
            </w:r>
            <w:proofErr w:type="spellEnd"/>
          </w:p>
        </w:tc>
      </w:tr>
      <w:tr w:rsidR="00557C1C" w:rsidRPr="00717B6F" w14:paraId="4A7B0CF4" w14:textId="77777777" w:rsidTr="00557C1C">
        <w:trPr>
          <w:cnfStyle w:val="000000100000" w:firstRow="0" w:lastRow="0" w:firstColumn="0" w:lastColumn="0" w:oddVBand="0" w:evenVBand="0" w:oddHBand="1" w:evenHBand="0" w:firstRowFirstColumn="0" w:firstRowLastColumn="0" w:lastRowFirstColumn="0" w:lastRowLastColumn="0"/>
          <w:trHeight w:hRule="exact" w:val="1540"/>
        </w:trPr>
        <w:tc>
          <w:tcPr>
            <w:cnfStyle w:val="001000000000" w:firstRow="0" w:lastRow="0" w:firstColumn="1" w:lastColumn="0" w:oddVBand="0" w:evenVBand="0" w:oddHBand="0" w:evenHBand="0" w:firstRowFirstColumn="0" w:firstRowLastColumn="0" w:lastRowFirstColumn="0" w:lastRowLastColumn="0"/>
            <w:tcW w:w="1188" w:type="dxa"/>
          </w:tcPr>
          <w:p w14:paraId="71C53F1B"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7.</w:t>
            </w:r>
          </w:p>
        </w:tc>
        <w:tc>
          <w:tcPr>
            <w:cnfStyle w:val="000010000000" w:firstRow="0" w:lastRow="0" w:firstColumn="0" w:lastColumn="0" w:oddVBand="1" w:evenVBand="0" w:oddHBand="0" w:evenHBand="0" w:firstRowFirstColumn="0" w:firstRowLastColumn="0" w:lastRowFirstColumn="0" w:lastRowLastColumn="0"/>
            <w:tcW w:w="3976" w:type="dxa"/>
          </w:tcPr>
          <w:p w14:paraId="3712D323" w14:textId="77777777" w:rsidR="00557C1C" w:rsidRPr="00717B6F" w:rsidRDefault="00557C1C" w:rsidP="00557C1C">
            <w:pPr>
              <w:snapToGrid w:val="0"/>
              <w:spacing w:after="200"/>
              <w:contextualSpacing/>
              <w:rPr>
                <w:rFonts w:ascii="Book Antiqua" w:hAnsi="Book Antiqua" w:cs="Arabic Typesetting"/>
                <w:lang w:val="en-US"/>
              </w:rPr>
            </w:pPr>
            <w:r w:rsidRPr="00717B6F">
              <w:rPr>
                <w:rFonts w:ascii="Book Antiqua" w:hAnsi="Book Antiqua" w:cs="Arabic Typesetting"/>
                <w:lang w:val="en-US"/>
              </w:rPr>
              <w:t xml:space="preserve">Hadis </w:t>
            </w:r>
            <w:proofErr w:type="spellStart"/>
            <w:r w:rsidRPr="00717B6F">
              <w:rPr>
                <w:rFonts w:ascii="Book Antiqua" w:hAnsi="Book Antiqua" w:cs="Arabic Typesetting"/>
                <w:lang w:val="en-US"/>
              </w:rPr>
              <w:t>ditinjau</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dari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segi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kualitasnya</w:t>
            </w:r>
            <w:proofErr w:type="spellEnd"/>
            <w:r w:rsidRPr="00717B6F">
              <w:rPr>
                <w:rFonts w:ascii="Book Antiqua" w:hAnsi="Book Antiqua" w:cs="Arabic Typesetting"/>
                <w:lang w:val="en-US"/>
              </w:rPr>
              <w:t>:</w:t>
            </w:r>
          </w:p>
          <w:p w14:paraId="683AC7F2" w14:textId="77777777" w:rsidR="00557C1C" w:rsidRPr="00717B6F" w:rsidRDefault="00557C1C" w:rsidP="00557C1C">
            <w:pPr>
              <w:numPr>
                <w:ilvl w:val="0"/>
                <w:numId w:val="3"/>
              </w:numPr>
              <w:snapToGrid w:val="0"/>
              <w:spacing w:after="5"/>
              <w:ind w:right="2"/>
              <w:contextualSpacing/>
              <w:rPr>
                <w:rFonts w:ascii="Book Antiqua" w:hAnsi="Book Antiqua" w:cs="Arabic Typesetting"/>
                <w:i/>
                <w:iCs/>
                <w:lang w:val="en-US"/>
              </w:rPr>
            </w:pPr>
            <w:r w:rsidRPr="00717B6F">
              <w:rPr>
                <w:rFonts w:ascii="Book Antiqua" w:hAnsi="Book Antiqua" w:cs="Arabic Typesetting"/>
                <w:i/>
                <w:iCs/>
                <w:lang w:val="en-US"/>
              </w:rPr>
              <w:t>Sahih</w:t>
            </w:r>
          </w:p>
          <w:p w14:paraId="32156DC6" w14:textId="77777777" w:rsidR="00557C1C" w:rsidRPr="00717B6F" w:rsidRDefault="00557C1C" w:rsidP="00557C1C">
            <w:pPr>
              <w:numPr>
                <w:ilvl w:val="0"/>
                <w:numId w:val="3"/>
              </w:numPr>
              <w:snapToGrid w:val="0"/>
              <w:spacing w:after="5"/>
              <w:ind w:right="2"/>
              <w:contextualSpacing/>
              <w:rPr>
                <w:rFonts w:ascii="Book Antiqua" w:hAnsi="Book Antiqua" w:cs="Arabic Typesetting"/>
                <w:i/>
                <w:iCs/>
                <w:lang w:val="en-US"/>
              </w:rPr>
            </w:pPr>
            <w:r w:rsidRPr="00717B6F">
              <w:rPr>
                <w:rFonts w:ascii="Book Antiqua" w:hAnsi="Book Antiqua" w:cs="Arabic Typesetting"/>
                <w:i/>
                <w:iCs/>
                <w:lang w:val="en-US"/>
              </w:rPr>
              <w:t>Hasan</w:t>
            </w:r>
          </w:p>
          <w:p w14:paraId="7B211D1E" w14:textId="77777777" w:rsidR="00557C1C" w:rsidRPr="00717B6F" w:rsidRDefault="00557C1C" w:rsidP="00557C1C">
            <w:pPr>
              <w:numPr>
                <w:ilvl w:val="0"/>
                <w:numId w:val="3"/>
              </w:numPr>
              <w:snapToGrid w:val="0"/>
              <w:spacing w:after="5"/>
              <w:ind w:right="2"/>
              <w:contextualSpacing/>
              <w:rPr>
                <w:rFonts w:ascii="Book Antiqua" w:hAnsi="Book Antiqua" w:cs="Arabic Typesetting"/>
                <w:lang w:val="en-US"/>
              </w:rPr>
            </w:pPr>
            <w:proofErr w:type="spellStart"/>
            <w:r w:rsidRPr="00717B6F">
              <w:rPr>
                <w:rFonts w:ascii="Book Antiqua" w:hAnsi="Book Antiqua" w:cs="Arabic Typesetting"/>
                <w:i/>
                <w:iCs/>
                <w:lang w:val="en-US"/>
              </w:rPr>
              <w:t>Dhaif</w:t>
            </w:r>
            <w:proofErr w:type="spellEnd"/>
          </w:p>
        </w:tc>
        <w:tc>
          <w:tcPr>
            <w:cnfStyle w:val="000100000000" w:firstRow="0" w:lastRow="0" w:firstColumn="0" w:lastColumn="1" w:oddVBand="0" w:evenVBand="0" w:oddHBand="0" w:evenHBand="0" w:firstRowFirstColumn="0" w:firstRowLastColumn="0" w:lastRowFirstColumn="0" w:lastRowLastColumn="0"/>
            <w:tcW w:w="3510" w:type="dxa"/>
          </w:tcPr>
          <w:p w14:paraId="40670015" w14:textId="77777777" w:rsidR="00557C1C" w:rsidRPr="00717B6F" w:rsidRDefault="00557C1C" w:rsidP="00557C1C">
            <w:pPr>
              <w:ind w:left="103"/>
              <w:rPr>
                <w:rFonts w:ascii="Book Antiqua" w:hAnsi="Book Antiqua" w:cs="Arabic Typesetting"/>
              </w:rPr>
            </w:pPr>
            <w:r w:rsidRPr="00717B6F">
              <w:rPr>
                <w:rFonts w:ascii="Book Antiqua" w:hAnsi="Book Antiqua" w:cs="Arabic Typesetting"/>
                <w:lang w:val="id-ID" w:eastAsia="id-ID"/>
              </w:rPr>
              <w:t xml:space="preserve">Mahasiswa </w:t>
            </w:r>
            <w:proofErr w:type="spellStart"/>
            <w:r w:rsidRPr="00717B6F">
              <w:rPr>
                <w:rFonts w:ascii="Book Antiqua" w:hAnsi="Book Antiqua" w:cs="Arabic Typesetting"/>
                <w:lang w:eastAsia="id-ID"/>
              </w:rPr>
              <w:t>mengetahui</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definisi</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hadis</w:t>
            </w:r>
            <w:proofErr w:type="spellEnd"/>
            <w:r w:rsidRPr="00717B6F">
              <w:rPr>
                <w:rFonts w:ascii="Book Antiqua" w:hAnsi="Book Antiqua" w:cs="Arabic Typesetting"/>
                <w:lang w:eastAsia="id-ID"/>
              </w:rPr>
              <w:t xml:space="preserve"> </w:t>
            </w:r>
            <w:r w:rsidRPr="00717B6F">
              <w:rPr>
                <w:rFonts w:ascii="Book Antiqua" w:hAnsi="Book Antiqua" w:cs="Arabic Typesetting"/>
                <w:i/>
                <w:iCs/>
                <w:lang w:eastAsia="id-ID"/>
              </w:rPr>
              <w:t>sahih</w:t>
            </w:r>
            <w:r w:rsidRPr="00717B6F">
              <w:rPr>
                <w:rFonts w:ascii="Book Antiqua" w:hAnsi="Book Antiqua" w:cs="Arabic Typesetting"/>
                <w:lang w:eastAsia="id-ID"/>
              </w:rPr>
              <w:t xml:space="preserve">, </w:t>
            </w:r>
            <w:proofErr w:type="spellStart"/>
            <w:r w:rsidRPr="00717B6F">
              <w:rPr>
                <w:rFonts w:ascii="Book Antiqua" w:hAnsi="Book Antiqua" w:cs="Arabic Typesetting"/>
                <w:i/>
                <w:iCs/>
                <w:lang w:eastAsia="id-ID"/>
              </w:rPr>
              <w:t>hasan</w:t>
            </w:r>
            <w:proofErr w:type="spellEnd"/>
            <w:r w:rsidRPr="00717B6F">
              <w:rPr>
                <w:rFonts w:ascii="Book Antiqua" w:hAnsi="Book Antiqua" w:cs="Arabic Typesetting"/>
                <w:lang w:eastAsia="id-ID"/>
              </w:rPr>
              <w:t xml:space="preserve">, dan </w:t>
            </w:r>
            <w:proofErr w:type="spellStart"/>
            <w:r w:rsidRPr="00717B6F">
              <w:rPr>
                <w:rFonts w:ascii="Book Antiqua" w:hAnsi="Book Antiqua" w:cs="Arabic Typesetting"/>
                <w:i/>
                <w:iCs/>
                <w:lang w:eastAsia="id-ID"/>
              </w:rPr>
              <w:t>dhaif</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serta</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mengetahui</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contohnya</w:t>
            </w:r>
            <w:proofErr w:type="spellEnd"/>
          </w:p>
        </w:tc>
      </w:tr>
      <w:tr w:rsidR="00557C1C" w:rsidRPr="00717B6F" w14:paraId="7FA275F4" w14:textId="77777777" w:rsidTr="00557C1C">
        <w:trPr>
          <w:trHeight w:hRule="exact" w:val="532"/>
        </w:trPr>
        <w:tc>
          <w:tcPr>
            <w:cnfStyle w:val="001000000000" w:firstRow="0" w:lastRow="0" w:firstColumn="1" w:lastColumn="0" w:oddVBand="0" w:evenVBand="0" w:oddHBand="0" w:evenHBand="0" w:firstRowFirstColumn="0" w:firstRowLastColumn="0" w:lastRowFirstColumn="0" w:lastRowLastColumn="0"/>
            <w:tcW w:w="1188" w:type="dxa"/>
          </w:tcPr>
          <w:p w14:paraId="6DACD8FC"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8.</w:t>
            </w:r>
          </w:p>
        </w:tc>
        <w:tc>
          <w:tcPr>
            <w:cnfStyle w:val="000010000000" w:firstRow="0" w:lastRow="0" w:firstColumn="0" w:lastColumn="0" w:oddVBand="1" w:evenVBand="0" w:oddHBand="0" w:evenHBand="0" w:firstRowFirstColumn="0" w:firstRowLastColumn="0" w:lastRowFirstColumn="0" w:lastRowLastColumn="0"/>
            <w:tcW w:w="3976" w:type="dxa"/>
          </w:tcPr>
          <w:p w14:paraId="1B0D2E6A" w14:textId="77777777" w:rsidR="00557C1C" w:rsidRPr="00717B6F" w:rsidRDefault="00557C1C" w:rsidP="00557C1C">
            <w:pPr>
              <w:ind w:left="102"/>
              <w:jc w:val="both"/>
              <w:rPr>
                <w:rFonts w:ascii="Book Antiqua" w:hAnsi="Book Antiqua" w:cs="Arabic Typesetting"/>
              </w:rPr>
            </w:pPr>
            <w:r w:rsidRPr="00717B6F">
              <w:rPr>
                <w:rFonts w:ascii="Book Antiqua" w:hAnsi="Book Antiqua" w:cs="Arabic Typesetting"/>
              </w:rPr>
              <w:t>MID</w:t>
            </w:r>
          </w:p>
        </w:tc>
        <w:tc>
          <w:tcPr>
            <w:cnfStyle w:val="000100000000" w:firstRow="0" w:lastRow="0" w:firstColumn="0" w:lastColumn="1" w:oddVBand="0" w:evenVBand="0" w:oddHBand="0" w:evenHBand="0" w:firstRowFirstColumn="0" w:firstRowLastColumn="0" w:lastRowFirstColumn="0" w:lastRowLastColumn="0"/>
            <w:tcW w:w="3510" w:type="dxa"/>
          </w:tcPr>
          <w:p w14:paraId="63BA5D84" w14:textId="77777777" w:rsidR="00557C1C" w:rsidRPr="00717B6F" w:rsidRDefault="00557C1C" w:rsidP="00557C1C">
            <w:pPr>
              <w:ind w:left="103"/>
              <w:rPr>
                <w:rFonts w:ascii="Book Antiqua" w:hAnsi="Book Antiqua" w:cs="Arabic Typesetting"/>
              </w:rPr>
            </w:pPr>
            <w:proofErr w:type="spellStart"/>
            <w:r w:rsidRPr="00717B6F">
              <w:rPr>
                <w:rFonts w:ascii="Book Antiqua" w:hAnsi="Book Antiqua" w:cs="Arabic Typesetting"/>
              </w:rPr>
              <w:t>Ujian</w:t>
            </w:r>
            <w:proofErr w:type="spellEnd"/>
            <w:r w:rsidRPr="00717B6F">
              <w:rPr>
                <w:rFonts w:ascii="Book Antiqua" w:hAnsi="Book Antiqua" w:cs="Arabic Typesetting"/>
              </w:rPr>
              <w:t xml:space="preserve"> Tengah Semester</w:t>
            </w:r>
          </w:p>
        </w:tc>
      </w:tr>
      <w:tr w:rsidR="00557C1C" w:rsidRPr="00717B6F" w14:paraId="1C04B621" w14:textId="77777777" w:rsidTr="00557C1C">
        <w:trPr>
          <w:cnfStyle w:val="000000100000" w:firstRow="0" w:lastRow="0" w:firstColumn="0" w:lastColumn="0" w:oddVBand="0" w:evenVBand="0" w:oddHBand="1" w:evenHBand="0" w:firstRowFirstColumn="0" w:firstRowLastColumn="0" w:lastRowFirstColumn="0" w:lastRowLastColumn="0"/>
          <w:trHeight w:hRule="exact" w:val="1720"/>
        </w:trPr>
        <w:tc>
          <w:tcPr>
            <w:cnfStyle w:val="001000000000" w:firstRow="0" w:lastRow="0" w:firstColumn="1" w:lastColumn="0" w:oddVBand="0" w:evenVBand="0" w:oddHBand="0" w:evenHBand="0" w:firstRowFirstColumn="0" w:firstRowLastColumn="0" w:lastRowFirstColumn="0" w:lastRowLastColumn="0"/>
            <w:tcW w:w="1188" w:type="dxa"/>
          </w:tcPr>
          <w:p w14:paraId="16940C27"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9.</w:t>
            </w:r>
          </w:p>
        </w:tc>
        <w:tc>
          <w:tcPr>
            <w:cnfStyle w:val="000010000000" w:firstRow="0" w:lastRow="0" w:firstColumn="0" w:lastColumn="0" w:oddVBand="1" w:evenVBand="0" w:oddHBand="0" w:evenHBand="0" w:firstRowFirstColumn="0" w:firstRowLastColumn="0" w:lastRowFirstColumn="0" w:lastRowLastColumn="0"/>
            <w:tcW w:w="3976" w:type="dxa"/>
          </w:tcPr>
          <w:p w14:paraId="48A2E70B" w14:textId="77777777" w:rsidR="00557C1C" w:rsidRPr="00717B6F" w:rsidRDefault="00557C1C" w:rsidP="00557C1C">
            <w:pPr>
              <w:snapToGrid w:val="0"/>
              <w:spacing w:after="200"/>
              <w:ind w:left="-62"/>
              <w:contextualSpacing/>
              <w:rPr>
                <w:rFonts w:ascii="Book Antiqua" w:hAnsi="Book Antiqua" w:cs="Arabic Typesetting"/>
                <w:lang w:val="en-US"/>
              </w:rPr>
            </w:pPr>
            <w:r w:rsidRPr="00717B6F">
              <w:rPr>
                <w:rFonts w:ascii="Book Antiqua" w:hAnsi="Book Antiqua" w:cs="Arabic Typesetting"/>
                <w:lang w:val="en-US"/>
              </w:rPr>
              <w:t xml:space="preserve">Hadis </w:t>
            </w:r>
            <w:proofErr w:type="spellStart"/>
            <w:r w:rsidRPr="00717B6F">
              <w:rPr>
                <w:rFonts w:ascii="Book Antiqua" w:hAnsi="Book Antiqua" w:cs="Arabic Typesetting"/>
                <w:i/>
                <w:iCs/>
                <w:lang w:val="en-US"/>
              </w:rPr>
              <w:t>Dha’if</w:t>
            </w:r>
            <w:proofErr w:type="spellEnd"/>
          </w:p>
          <w:p w14:paraId="2C8677A6" w14:textId="77777777" w:rsidR="00557C1C" w:rsidRPr="00717B6F" w:rsidRDefault="00557C1C" w:rsidP="00557C1C">
            <w:pPr>
              <w:numPr>
                <w:ilvl w:val="0"/>
                <w:numId w:val="3"/>
              </w:numPr>
              <w:contextualSpacing/>
              <w:jc w:val="both"/>
              <w:rPr>
                <w:rFonts w:ascii="Book Antiqua" w:hAnsi="Book Antiqua" w:cs="Arabic Typesetting"/>
                <w:lang w:val="en-US"/>
              </w:rPr>
            </w:pPr>
            <w:proofErr w:type="spellStart"/>
            <w:r w:rsidRPr="00717B6F">
              <w:rPr>
                <w:rFonts w:ascii="Book Antiqua" w:hAnsi="Book Antiqua" w:cs="Arabic Typesetting"/>
                <w:i/>
                <w:iCs/>
                <w:lang w:val="en-US"/>
              </w:rPr>
              <w:t>Dha’if</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karena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sanad</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terputus</w:t>
            </w:r>
            <w:proofErr w:type="spellEnd"/>
          </w:p>
          <w:p w14:paraId="3DA8EF4D" w14:textId="77777777" w:rsidR="00557C1C" w:rsidRPr="00717B6F" w:rsidRDefault="00557C1C" w:rsidP="00557C1C">
            <w:pPr>
              <w:numPr>
                <w:ilvl w:val="0"/>
                <w:numId w:val="3"/>
              </w:numPr>
              <w:contextualSpacing/>
              <w:jc w:val="both"/>
              <w:rPr>
                <w:rFonts w:ascii="Book Antiqua" w:hAnsi="Book Antiqua" w:cs="Arabic Typesetting"/>
                <w:lang w:val="en-US"/>
              </w:rPr>
            </w:pPr>
            <w:proofErr w:type="spellStart"/>
            <w:proofErr w:type="gramStart"/>
            <w:r w:rsidRPr="00717B6F">
              <w:rPr>
                <w:rFonts w:ascii="Book Antiqua" w:hAnsi="Book Antiqua" w:cs="Arabic Typesetting"/>
                <w:i/>
                <w:iCs/>
                <w:lang w:val="en-US"/>
              </w:rPr>
              <w:t>Dha’if</w:t>
            </w:r>
            <w:proofErr w:type="spellEnd"/>
            <w:r w:rsidRPr="00717B6F">
              <w:rPr>
                <w:rFonts w:ascii="Book Antiqua" w:hAnsi="Book Antiqua" w:cs="Arabic Typesetting"/>
                <w:i/>
                <w:iCs/>
                <w:lang w:val="en-US"/>
              </w:rPr>
              <w:t xml:space="preserve"> </w:t>
            </w:r>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karena</w:t>
            </w:r>
            <w:proofErr w:type="spellEnd"/>
            <w:proofErr w:type="gram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cacat</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keadilan</w:t>
            </w:r>
            <w:proofErr w:type="spellEnd"/>
          </w:p>
          <w:p w14:paraId="14F12834" w14:textId="77777777" w:rsidR="00557C1C" w:rsidRPr="00717B6F" w:rsidRDefault="00557C1C" w:rsidP="00557C1C">
            <w:pPr>
              <w:numPr>
                <w:ilvl w:val="0"/>
                <w:numId w:val="3"/>
              </w:numPr>
              <w:contextualSpacing/>
              <w:jc w:val="both"/>
              <w:rPr>
                <w:rFonts w:ascii="Book Antiqua" w:hAnsi="Book Antiqua" w:cs="Arabic Typesetting"/>
                <w:lang w:val="en-US"/>
              </w:rPr>
            </w:pPr>
            <w:proofErr w:type="spellStart"/>
            <w:r w:rsidRPr="00717B6F">
              <w:rPr>
                <w:rFonts w:ascii="Book Antiqua" w:hAnsi="Book Antiqua" w:cs="Arabic Typesetting"/>
                <w:i/>
                <w:iCs/>
                <w:lang w:val="en-US"/>
              </w:rPr>
              <w:t>Dha’if</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karena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tidak</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dhabit</w:t>
            </w:r>
            <w:proofErr w:type="spellEnd"/>
          </w:p>
          <w:p w14:paraId="02A01475" w14:textId="77777777" w:rsidR="00557C1C" w:rsidRPr="00717B6F" w:rsidRDefault="00557C1C" w:rsidP="00557C1C">
            <w:pPr>
              <w:snapToGrid w:val="0"/>
              <w:spacing w:after="5"/>
              <w:ind w:right="2"/>
              <w:jc w:val="both"/>
              <w:rPr>
                <w:rFonts w:ascii="Book Antiqua" w:hAnsi="Book Antiqua" w:cs="Arabic Typesetting"/>
              </w:rPr>
            </w:pPr>
            <w:r w:rsidRPr="00717B6F">
              <w:rPr>
                <w:rFonts w:ascii="Book Antiqua" w:hAnsi="Book Antiqua" w:cs="Arabic Typesetting"/>
              </w:rPr>
              <w:t xml:space="preserve">Hukum </w:t>
            </w:r>
            <w:proofErr w:type="spellStart"/>
            <w:r w:rsidRPr="00717B6F">
              <w:rPr>
                <w:rFonts w:ascii="Book Antiqua" w:hAnsi="Book Antiqua" w:cs="Arabic Typesetting"/>
              </w:rPr>
              <w:t>mengamalkan</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hadis</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dhaif</w:t>
            </w:r>
            <w:proofErr w:type="spellEnd"/>
          </w:p>
        </w:tc>
        <w:tc>
          <w:tcPr>
            <w:cnfStyle w:val="000100000000" w:firstRow="0" w:lastRow="0" w:firstColumn="0" w:lastColumn="1" w:oddVBand="0" w:evenVBand="0" w:oddHBand="0" w:evenHBand="0" w:firstRowFirstColumn="0" w:firstRowLastColumn="0" w:lastRowFirstColumn="0" w:lastRowLastColumn="0"/>
            <w:tcW w:w="3510" w:type="dxa"/>
          </w:tcPr>
          <w:p w14:paraId="523D7D82" w14:textId="77777777" w:rsidR="00557C1C" w:rsidRPr="00717B6F" w:rsidRDefault="00557C1C" w:rsidP="00557C1C">
            <w:pPr>
              <w:ind w:left="103"/>
              <w:rPr>
                <w:rFonts w:ascii="Book Antiqua" w:hAnsi="Book Antiqua" w:cs="Arabic Typesetting"/>
                <w:iCs/>
              </w:rPr>
            </w:pPr>
            <w:proofErr w:type="spellStart"/>
            <w:r w:rsidRPr="00717B6F">
              <w:rPr>
                <w:rFonts w:ascii="Book Antiqua" w:hAnsi="Book Antiqua" w:cs="Arabic Typesetting"/>
              </w:rPr>
              <w:t>Mahasiswa</w:t>
            </w:r>
            <w:proofErr w:type="spellEnd"/>
            <w:r w:rsidRPr="00717B6F">
              <w:rPr>
                <w:rFonts w:ascii="Book Antiqua" w:hAnsi="Book Antiqua" w:cs="Arabic Typesetting"/>
              </w:rPr>
              <w:t xml:space="preserve"> </w:t>
            </w:r>
            <w:r w:rsidRPr="00717B6F">
              <w:rPr>
                <w:rFonts w:ascii="Book Antiqua" w:hAnsi="Book Antiqua" w:cs="Arabic Typesetting"/>
                <w:lang w:val="id-ID" w:eastAsia="id-ID"/>
              </w:rPr>
              <w:t>M</w:t>
            </w:r>
            <w:proofErr w:type="spellStart"/>
            <w:r w:rsidRPr="00717B6F">
              <w:rPr>
                <w:rFonts w:ascii="Book Antiqua" w:hAnsi="Book Antiqua" w:cs="Arabic Typesetting"/>
                <w:lang w:eastAsia="id-ID"/>
              </w:rPr>
              <w:t>engetahui</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macam-macam</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hadis</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i/>
                <w:iCs/>
                <w:lang w:eastAsia="id-ID"/>
              </w:rPr>
              <w:t>dha’if</w:t>
            </w:r>
            <w:proofErr w:type="spellEnd"/>
            <w:r w:rsidRPr="00717B6F">
              <w:rPr>
                <w:rFonts w:ascii="Book Antiqua" w:hAnsi="Book Antiqua" w:cs="Arabic Typesetting"/>
                <w:i/>
                <w:iCs/>
                <w:lang w:eastAsia="id-ID"/>
              </w:rPr>
              <w:t xml:space="preserve"> </w:t>
            </w:r>
            <w:r w:rsidRPr="00717B6F">
              <w:rPr>
                <w:rFonts w:ascii="Book Antiqua" w:hAnsi="Book Antiqua" w:cs="Arabic Typesetting"/>
                <w:lang w:eastAsia="id-ID"/>
              </w:rPr>
              <w:t xml:space="preserve">dan </w:t>
            </w:r>
            <w:proofErr w:type="spellStart"/>
            <w:r w:rsidRPr="00717B6F">
              <w:rPr>
                <w:rFonts w:ascii="Book Antiqua" w:hAnsi="Book Antiqua" w:cs="Arabic Typesetting"/>
                <w:lang w:eastAsia="id-ID"/>
              </w:rPr>
              <w:t>hukum</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mengamalkannya</w:t>
            </w:r>
            <w:proofErr w:type="spellEnd"/>
          </w:p>
        </w:tc>
      </w:tr>
      <w:tr w:rsidR="00557C1C" w:rsidRPr="00717B6F" w14:paraId="2ED12196" w14:textId="77777777" w:rsidTr="00557C1C">
        <w:trPr>
          <w:trHeight w:hRule="exact" w:val="2593"/>
        </w:trPr>
        <w:tc>
          <w:tcPr>
            <w:cnfStyle w:val="001000000000" w:firstRow="0" w:lastRow="0" w:firstColumn="1" w:lastColumn="0" w:oddVBand="0" w:evenVBand="0" w:oddHBand="0" w:evenHBand="0" w:firstRowFirstColumn="0" w:firstRowLastColumn="0" w:lastRowFirstColumn="0" w:lastRowLastColumn="0"/>
            <w:tcW w:w="1188" w:type="dxa"/>
          </w:tcPr>
          <w:p w14:paraId="7BCBC88E"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lastRenderedPageBreak/>
              <w:t>10.</w:t>
            </w:r>
          </w:p>
        </w:tc>
        <w:tc>
          <w:tcPr>
            <w:cnfStyle w:val="000010000000" w:firstRow="0" w:lastRow="0" w:firstColumn="0" w:lastColumn="0" w:oddVBand="1" w:evenVBand="0" w:oddHBand="0" w:evenHBand="0" w:firstRowFirstColumn="0" w:firstRowLastColumn="0" w:lastRowFirstColumn="0" w:lastRowLastColumn="0"/>
            <w:tcW w:w="3976" w:type="dxa"/>
          </w:tcPr>
          <w:p w14:paraId="53D9F51B" w14:textId="77777777" w:rsidR="00557C1C" w:rsidRPr="00717B6F" w:rsidRDefault="00557C1C" w:rsidP="00557C1C">
            <w:pPr>
              <w:snapToGrid w:val="0"/>
              <w:spacing w:after="200"/>
              <w:contextualSpacing/>
              <w:rPr>
                <w:rFonts w:ascii="Book Antiqua" w:hAnsi="Book Antiqua" w:cs="Arabic Typesetting"/>
                <w:lang w:val="en-US"/>
              </w:rPr>
            </w:pPr>
            <w:r w:rsidRPr="00717B6F">
              <w:rPr>
                <w:rFonts w:ascii="Book Antiqua" w:hAnsi="Book Antiqua" w:cs="Arabic Typesetting"/>
                <w:lang w:val="en-US"/>
              </w:rPr>
              <w:t xml:space="preserve">Hadis </w:t>
            </w:r>
            <w:proofErr w:type="spellStart"/>
            <w:r w:rsidRPr="00717B6F">
              <w:rPr>
                <w:rFonts w:ascii="Book Antiqua" w:hAnsi="Book Antiqua" w:cs="Arabic Typesetting"/>
                <w:lang w:val="en-US"/>
              </w:rPr>
              <w:t>Maudhu</w:t>
            </w:r>
            <w:proofErr w:type="spellEnd"/>
            <w:r w:rsidRPr="00717B6F">
              <w:rPr>
                <w:rFonts w:ascii="Book Antiqua" w:hAnsi="Book Antiqua" w:cs="Arabic Typesetting"/>
                <w:lang w:val="en-US"/>
              </w:rPr>
              <w:t>’/</w:t>
            </w:r>
            <w:proofErr w:type="spellStart"/>
            <w:r w:rsidRPr="00717B6F">
              <w:rPr>
                <w:rFonts w:ascii="Book Antiqua" w:hAnsi="Book Antiqua" w:cs="Arabic Typesetting"/>
                <w:lang w:val="en-US"/>
              </w:rPr>
              <w:t>palsu</w:t>
            </w:r>
            <w:proofErr w:type="spellEnd"/>
          </w:p>
          <w:p w14:paraId="6B9D0105" w14:textId="77777777" w:rsidR="00557C1C" w:rsidRPr="00717B6F" w:rsidRDefault="00557C1C" w:rsidP="00557C1C">
            <w:pPr>
              <w:numPr>
                <w:ilvl w:val="0"/>
                <w:numId w:val="3"/>
              </w:numPr>
              <w:contextualSpacing/>
              <w:jc w:val="both"/>
              <w:rPr>
                <w:rFonts w:ascii="Book Antiqua" w:hAnsi="Book Antiqua" w:cs="Arabic Typesetting"/>
                <w:lang w:val="en-US"/>
              </w:rPr>
            </w:pP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maudhu</w:t>
            </w:r>
            <w:proofErr w:type="spellEnd"/>
            <w:r w:rsidRPr="00717B6F">
              <w:rPr>
                <w:rFonts w:ascii="Book Antiqua" w:hAnsi="Book Antiqua" w:cs="Arabic Typesetting"/>
                <w:lang w:val="en-US"/>
              </w:rPr>
              <w:t>’</w:t>
            </w:r>
          </w:p>
          <w:p w14:paraId="013D1275" w14:textId="77777777" w:rsidR="00557C1C" w:rsidRPr="00717B6F" w:rsidRDefault="00557C1C" w:rsidP="00557C1C">
            <w:pPr>
              <w:numPr>
                <w:ilvl w:val="0"/>
                <w:numId w:val="3"/>
              </w:numPr>
              <w:contextualSpacing/>
              <w:jc w:val="both"/>
              <w:rPr>
                <w:rFonts w:ascii="Book Antiqua" w:hAnsi="Book Antiqua" w:cs="Arabic Typesetting"/>
                <w:lang w:val="en-US"/>
              </w:rPr>
            </w:pPr>
            <w:r w:rsidRPr="00717B6F">
              <w:rPr>
                <w:rFonts w:ascii="Book Antiqua" w:hAnsi="Book Antiqua" w:cs="Arabic Typesetting"/>
                <w:lang w:val="en-US"/>
              </w:rPr>
              <w:t xml:space="preserve">Sejarah </w:t>
            </w:r>
            <w:proofErr w:type="spellStart"/>
            <w:r w:rsidRPr="00717B6F">
              <w:rPr>
                <w:rFonts w:ascii="Book Antiqua" w:hAnsi="Book Antiqua" w:cs="Arabic Typesetting"/>
                <w:lang w:val="en-US"/>
              </w:rPr>
              <w:t>awal</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munculnya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maudhu</w:t>
            </w:r>
            <w:proofErr w:type="spellEnd"/>
            <w:r w:rsidRPr="00717B6F">
              <w:rPr>
                <w:rFonts w:ascii="Book Antiqua" w:hAnsi="Book Antiqua" w:cs="Arabic Typesetting"/>
                <w:lang w:val="en-US"/>
              </w:rPr>
              <w:t xml:space="preserve">’ dan </w:t>
            </w:r>
            <w:proofErr w:type="spellStart"/>
            <w:r w:rsidRPr="00717B6F">
              <w:rPr>
                <w:rFonts w:ascii="Book Antiqua" w:hAnsi="Book Antiqua" w:cs="Arabic Typesetting"/>
                <w:lang w:val="en-US"/>
              </w:rPr>
              <w:t>faktor</w:t>
            </w:r>
            <w:proofErr w:type="spellEnd"/>
            <w:r w:rsidRPr="00717B6F">
              <w:rPr>
                <w:rFonts w:ascii="Book Antiqua" w:hAnsi="Book Antiqua" w:cs="Arabic Typesetting"/>
                <w:lang w:val="en-US"/>
              </w:rPr>
              <w:t xml:space="preserve"> yang </w:t>
            </w:r>
            <w:proofErr w:type="spellStart"/>
            <w:r w:rsidRPr="00717B6F">
              <w:rPr>
                <w:rFonts w:ascii="Book Antiqua" w:hAnsi="Book Antiqua" w:cs="Arabic Typesetting"/>
                <w:lang w:val="en-US"/>
              </w:rPr>
              <w:t>melatarbelakangi</w:t>
            </w:r>
            <w:proofErr w:type="spellEnd"/>
            <w:r w:rsidRPr="00717B6F">
              <w:rPr>
                <w:rFonts w:ascii="Book Antiqua" w:hAnsi="Book Antiqua" w:cs="Arabic Typesetting"/>
                <w:lang w:val="en-US"/>
              </w:rPr>
              <w:t>.</w:t>
            </w:r>
          </w:p>
          <w:p w14:paraId="1EF9CCE0" w14:textId="77777777" w:rsidR="00557C1C" w:rsidRPr="00717B6F" w:rsidRDefault="00557C1C" w:rsidP="00557C1C">
            <w:pPr>
              <w:numPr>
                <w:ilvl w:val="0"/>
                <w:numId w:val="3"/>
              </w:numPr>
              <w:contextualSpacing/>
              <w:jc w:val="both"/>
              <w:rPr>
                <w:rFonts w:ascii="Book Antiqua" w:hAnsi="Book Antiqua" w:cs="Arabic Typesetting"/>
                <w:lang w:val="en-US"/>
              </w:rPr>
            </w:pPr>
            <w:proofErr w:type="spellStart"/>
            <w:r w:rsidRPr="00717B6F">
              <w:rPr>
                <w:rFonts w:ascii="Book Antiqua" w:hAnsi="Book Antiqua" w:cs="Arabic Typesetting"/>
                <w:lang w:val="en-US"/>
              </w:rPr>
              <w:t>Kriteria</w:t>
            </w:r>
            <w:proofErr w:type="spellEnd"/>
            <w:r w:rsidRPr="00717B6F">
              <w:rPr>
                <w:rFonts w:ascii="Book Antiqua" w:hAnsi="Book Antiqua" w:cs="Arabic Typesetting"/>
                <w:lang w:val="en-US"/>
              </w:rPr>
              <w:t>/</w:t>
            </w:r>
            <w:proofErr w:type="spellStart"/>
            <w:r w:rsidRPr="00717B6F">
              <w:rPr>
                <w:rFonts w:ascii="Book Antiqua" w:hAnsi="Book Antiqua" w:cs="Arabic Typesetting"/>
                <w:lang w:val="en-US"/>
              </w:rPr>
              <w:t>tanda-tanda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maudhu</w:t>
            </w:r>
            <w:proofErr w:type="spellEnd"/>
            <w:r w:rsidRPr="00717B6F">
              <w:rPr>
                <w:rFonts w:ascii="Book Antiqua" w:hAnsi="Book Antiqua" w:cs="Arabic Typesetting"/>
                <w:lang w:val="en-US"/>
              </w:rPr>
              <w:t>’</w:t>
            </w:r>
          </w:p>
          <w:p w14:paraId="703573F5" w14:textId="77777777" w:rsidR="00557C1C" w:rsidRPr="00717B6F" w:rsidRDefault="00557C1C" w:rsidP="00557C1C">
            <w:pPr>
              <w:numPr>
                <w:ilvl w:val="0"/>
                <w:numId w:val="3"/>
              </w:numPr>
              <w:contextualSpacing/>
              <w:jc w:val="both"/>
              <w:rPr>
                <w:rFonts w:ascii="Book Antiqua" w:hAnsi="Book Antiqua" w:cs="Arabic Typesetting"/>
                <w:lang w:val="en-US"/>
              </w:rPr>
            </w:pPr>
            <w:proofErr w:type="spellStart"/>
            <w:r w:rsidRPr="00717B6F">
              <w:rPr>
                <w:rFonts w:ascii="Book Antiqua" w:hAnsi="Book Antiqua" w:cs="Arabic Typesetting"/>
                <w:lang w:val="en-US"/>
              </w:rPr>
              <w:t>Contoh</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maudhu</w:t>
            </w:r>
            <w:proofErr w:type="spellEnd"/>
            <w:r w:rsidRPr="00717B6F">
              <w:rPr>
                <w:rFonts w:ascii="Book Antiqua" w:hAnsi="Book Antiqua" w:cs="Arabic Typesetting"/>
                <w:lang w:val="en-US"/>
              </w:rPr>
              <w:t>’</w:t>
            </w:r>
          </w:p>
        </w:tc>
        <w:tc>
          <w:tcPr>
            <w:cnfStyle w:val="000100000000" w:firstRow="0" w:lastRow="0" w:firstColumn="0" w:lastColumn="1" w:oddVBand="0" w:evenVBand="0" w:oddHBand="0" w:evenHBand="0" w:firstRowFirstColumn="0" w:firstRowLastColumn="0" w:lastRowFirstColumn="0" w:lastRowLastColumn="0"/>
            <w:tcW w:w="3510" w:type="dxa"/>
          </w:tcPr>
          <w:p w14:paraId="4DAE6764" w14:textId="77777777" w:rsidR="00557C1C" w:rsidRPr="00717B6F" w:rsidRDefault="00557C1C" w:rsidP="00557C1C">
            <w:pPr>
              <w:numPr>
                <w:ilvl w:val="0"/>
                <w:numId w:val="11"/>
              </w:numPr>
              <w:tabs>
                <w:tab w:val="left" w:pos="601"/>
              </w:tabs>
              <w:ind w:left="511"/>
              <w:contextualSpacing/>
              <w:rPr>
                <w:rFonts w:ascii="Book Antiqua" w:hAnsi="Book Antiqua" w:cs="Arabic Typesetting"/>
                <w:lang w:val="en-US" w:eastAsia="id-ID"/>
              </w:rPr>
            </w:pPr>
            <w:proofErr w:type="spellStart"/>
            <w:r w:rsidRPr="00717B6F">
              <w:rPr>
                <w:rFonts w:ascii="Book Antiqua" w:hAnsi="Book Antiqua" w:cs="Arabic Typesetting"/>
                <w:lang w:val="en-US" w:eastAsia="id-ID"/>
              </w:rPr>
              <w:t>Mahasiswa</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mengetahui</w:t>
            </w:r>
            <w:proofErr w:type="spellEnd"/>
            <w:r w:rsidRPr="00717B6F">
              <w:rPr>
                <w:rFonts w:ascii="Book Antiqua" w:hAnsi="Book Antiqua" w:cs="Arabic Typesetting"/>
                <w:lang w:val="en-US" w:eastAsia="id-ID"/>
              </w:rPr>
              <w:t xml:space="preserve"> dan </w:t>
            </w:r>
            <w:proofErr w:type="spellStart"/>
            <w:r w:rsidRPr="00717B6F">
              <w:rPr>
                <w:rFonts w:ascii="Book Antiqua" w:hAnsi="Book Antiqua" w:cs="Arabic Typesetting"/>
                <w:lang w:val="en-US" w:eastAsia="id-ID"/>
              </w:rPr>
              <w:t>mampu</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menjelaskan</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hadis</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Maudhu</w:t>
            </w:r>
            <w:proofErr w:type="spellEnd"/>
            <w:r w:rsidRPr="00717B6F">
              <w:rPr>
                <w:rFonts w:ascii="Book Antiqua" w:hAnsi="Book Antiqua" w:cs="Arabic Typesetting"/>
                <w:lang w:val="en-US" w:eastAsia="id-ID"/>
              </w:rPr>
              <w:t>’</w:t>
            </w:r>
          </w:p>
          <w:p w14:paraId="36C1406B" w14:textId="77777777" w:rsidR="00557C1C" w:rsidRPr="00717B6F" w:rsidRDefault="00557C1C" w:rsidP="00557C1C">
            <w:pPr>
              <w:numPr>
                <w:ilvl w:val="0"/>
                <w:numId w:val="11"/>
              </w:numPr>
              <w:tabs>
                <w:tab w:val="left" w:pos="601"/>
              </w:tabs>
              <w:ind w:left="511"/>
              <w:contextualSpacing/>
              <w:rPr>
                <w:rFonts w:ascii="Book Antiqua" w:hAnsi="Book Antiqua" w:cs="Arabic Typesetting"/>
                <w:lang w:val="en-US" w:eastAsia="id-ID"/>
              </w:rPr>
            </w:pPr>
            <w:proofErr w:type="spellStart"/>
            <w:r w:rsidRPr="00717B6F">
              <w:rPr>
                <w:rFonts w:ascii="Book Antiqua" w:hAnsi="Book Antiqua" w:cs="Arabic Typesetting"/>
                <w:lang w:val="en-US" w:eastAsia="id-ID"/>
              </w:rPr>
              <w:t>Mahasiswa</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mampu</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mengetahui</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ciri-ciri</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hadis</w:t>
            </w:r>
            <w:proofErr w:type="spellEnd"/>
            <w:r w:rsidRPr="00717B6F">
              <w:rPr>
                <w:rFonts w:ascii="Book Antiqua" w:hAnsi="Book Antiqua" w:cs="Arabic Typesetting"/>
                <w:lang w:val="en-US" w:eastAsia="id-ID"/>
              </w:rPr>
              <w:t xml:space="preserve"> </w:t>
            </w:r>
            <w:proofErr w:type="spellStart"/>
            <w:r w:rsidRPr="00717B6F">
              <w:rPr>
                <w:rFonts w:ascii="Book Antiqua" w:hAnsi="Book Antiqua" w:cs="Arabic Typesetting"/>
                <w:lang w:val="en-US" w:eastAsia="id-ID"/>
              </w:rPr>
              <w:t>maudhu</w:t>
            </w:r>
            <w:proofErr w:type="spellEnd"/>
            <w:r w:rsidRPr="00717B6F">
              <w:rPr>
                <w:rFonts w:ascii="Book Antiqua" w:hAnsi="Book Antiqua" w:cs="Arabic Typesetting"/>
                <w:lang w:val="en-US" w:eastAsia="id-ID"/>
              </w:rPr>
              <w:t>.</w:t>
            </w:r>
          </w:p>
        </w:tc>
      </w:tr>
      <w:tr w:rsidR="00557C1C" w:rsidRPr="00717B6F" w14:paraId="71B55F0F" w14:textId="77777777" w:rsidTr="00557C1C">
        <w:trPr>
          <w:cnfStyle w:val="000000100000" w:firstRow="0" w:lastRow="0" w:firstColumn="0" w:lastColumn="0" w:oddVBand="0" w:evenVBand="0" w:oddHBand="1" w:evenHBand="0" w:firstRowFirstColumn="0" w:firstRowLastColumn="0" w:lastRowFirstColumn="0" w:lastRowLastColumn="0"/>
          <w:trHeight w:hRule="exact" w:val="2422"/>
        </w:trPr>
        <w:tc>
          <w:tcPr>
            <w:cnfStyle w:val="001000000000" w:firstRow="0" w:lastRow="0" w:firstColumn="1" w:lastColumn="0" w:oddVBand="0" w:evenVBand="0" w:oddHBand="0" w:evenHBand="0" w:firstRowFirstColumn="0" w:firstRowLastColumn="0" w:lastRowFirstColumn="0" w:lastRowLastColumn="0"/>
            <w:tcW w:w="1188" w:type="dxa"/>
          </w:tcPr>
          <w:p w14:paraId="280253BB"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11.</w:t>
            </w:r>
          </w:p>
        </w:tc>
        <w:tc>
          <w:tcPr>
            <w:cnfStyle w:val="000010000000" w:firstRow="0" w:lastRow="0" w:firstColumn="0" w:lastColumn="0" w:oddVBand="1" w:evenVBand="0" w:oddHBand="0" w:evenHBand="0" w:firstRowFirstColumn="0" w:firstRowLastColumn="0" w:lastRowFirstColumn="0" w:lastRowLastColumn="0"/>
            <w:tcW w:w="3976" w:type="dxa"/>
          </w:tcPr>
          <w:p w14:paraId="7C52F769" w14:textId="77777777" w:rsidR="00557C1C" w:rsidRPr="00717B6F" w:rsidRDefault="00557C1C" w:rsidP="00557C1C">
            <w:pPr>
              <w:snapToGrid w:val="0"/>
              <w:spacing w:after="200"/>
              <w:ind w:left="-62"/>
              <w:contextualSpacing/>
              <w:rPr>
                <w:rFonts w:ascii="Book Antiqua" w:hAnsi="Book Antiqua" w:cs="Arabic Typesetting"/>
                <w:i/>
                <w:iCs/>
                <w:lang w:val="en-US"/>
              </w:rPr>
            </w:pPr>
            <w:proofErr w:type="spellStart"/>
            <w:r w:rsidRPr="00717B6F">
              <w:rPr>
                <w:rFonts w:ascii="Book Antiqua" w:hAnsi="Book Antiqua" w:cs="Arabic Typesetting"/>
                <w:i/>
                <w:iCs/>
                <w:lang w:val="en-US"/>
              </w:rPr>
              <w:t>Takhri</w:t>
            </w:r>
            <w:r w:rsidRPr="00717B6F">
              <w:rPr>
                <w:rFonts w:ascii="Times New Roman" w:hAnsi="Times New Roman" w:cs="Times New Roman"/>
                <w:i/>
                <w:iCs/>
                <w:lang w:val="en-US"/>
              </w:rPr>
              <w:t>̄</w:t>
            </w:r>
            <w:r w:rsidRPr="00717B6F">
              <w:rPr>
                <w:rFonts w:ascii="Book Antiqua" w:hAnsi="Book Antiqua" w:cs="Arabic Typesetting"/>
                <w:i/>
                <w:iCs/>
                <w:lang w:val="en-US"/>
              </w:rPr>
              <w:t>j</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al-Hadi</w:t>
            </w:r>
            <w:r w:rsidRPr="00717B6F">
              <w:rPr>
                <w:rFonts w:ascii="Times New Roman" w:hAnsi="Times New Roman" w:cs="Times New Roman"/>
                <w:i/>
                <w:iCs/>
                <w:lang w:val="en-US"/>
              </w:rPr>
              <w:t>̄</w:t>
            </w:r>
            <w:r w:rsidRPr="00717B6F">
              <w:rPr>
                <w:rFonts w:ascii="Book Antiqua" w:hAnsi="Book Antiqua" w:cs="Arabic Typesetting"/>
                <w:i/>
                <w:iCs/>
                <w:lang w:val="en-US"/>
              </w:rPr>
              <w:t>s</w:t>
            </w:r>
            <w:proofErr w:type="spellEnd"/>
          </w:p>
          <w:p w14:paraId="15EA661E" w14:textId="77777777" w:rsidR="00557C1C" w:rsidRPr="00717B6F" w:rsidRDefault="00557C1C" w:rsidP="00557C1C">
            <w:pPr>
              <w:numPr>
                <w:ilvl w:val="0"/>
                <w:numId w:val="3"/>
              </w:numPr>
              <w:snapToGrid w:val="0"/>
              <w:spacing w:after="5"/>
              <w:ind w:right="2"/>
              <w:contextualSpacing/>
              <w:jc w:val="both"/>
              <w:rPr>
                <w:rFonts w:ascii="Book Antiqua" w:hAnsi="Book Antiqua" w:cs="Arabic Typesetting"/>
                <w:lang w:val="en-US"/>
              </w:rPr>
            </w:pP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takhri</w:t>
            </w:r>
            <w:r w:rsidRPr="00717B6F">
              <w:rPr>
                <w:rFonts w:ascii="Times New Roman" w:hAnsi="Times New Roman" w:cs="Times New Roman"/>
                <w:i/>
                <w:iCs/>
                <w:lang w:val="en-US"/>
              </w:rPr>
              <w:t>̄</w:t>
            </w:r>
            <w:r w:rsidRPr="00717B6F">
              <w:rPr>
                <w:rFonts w:ascii="Book Antiqua" w:hAnsi="Book Antiqua" w:cs="Arabic Typesetting"/>
                <w:i/>
                <w:iCs/>
                <w:lang w:val="en-US"/>
              </w:rPr>
              <w:t>j</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al-hadi</w:t>
            </w:r>
            <w:r w:rsidRPr="00717B6F">
              <w:rPr>
                <w:rFonts w:ascii="Times New Roman" w:hAnsi="Times New Roman" w:cs="Times New Roman"/>
                <w:i/>
                <w:iCs/>
                <w:lang w:val="en-US"/>
              </w:rPr>
              <w:t>̄</w:t>
            </w:r>
            <w:r w:rsidRPr="00717B6F">
              <w:rPr>
                <w:rFonts w:ascii="Book Antiqua" w:hAnsi="Book Antiqua" w:cs="Arabic Typesetting"/>
                <w:i/>
                <w:iCs/>
                <w:lang w:val="en-US"/>
              </w:rPr>
              <w:t>s</w:t>
            </w:r>
            <w:proofErr w:type="spellEnd"/>
          </w:p>
          <w:p w14:paraId="5C5C40D3" w14:textId="77777777" w:rsidR="00557C1C" w:rsidRPr="00717B6F" w:rsidRDefault="00557C1C" w:rsidP="00557C1C">
            <w:pPr>
              <w:numPr>
                <w:ilvl w:val="0"/>
                <w:numId w:val="3"/>
              </w:numPr>
              <w:snapToGrid w:val="0"/>
              <w:spacing w:after="5"/>
              <w:ind w:right="2"/>
              <w:contextualSpacing/>
              <w:jc w:val="both"/>
              <w:rPr>
                <w:rFonts w:ascii="Book Antiqua" w:hAnsi="Book Antiqua" w:cs="Arabic Typesetting"/>
                <w:lang w:val="en-US"/>
              </w:rPr>
            </w:pPr>
            <w:proofErr w:type="spellStart"/>
            <w:r w:rsidRPr="00717B6F">
              <w:rPr>
                <w:rFonts w:ascii="Book Antiqua" w:hAnsi="Book Antiqua" w:cs="Arabic Typesetting"/>
                <w:lang w:val="en-US"/>
              </w:rPr>
              <w:t>Tujuan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takhri</w:t>
            </w:r>
            <w:r w:rsidRPr="00717B6F">
              <w:rPr>
                <w:rFonts w:ascii="Times New Roman" w:hAnsi="Times New Roman" w:cs="Times New Roman"/>
                <w:i/>
                <w:iCs/>
                <w:lang w:val="en-US"/>
              </w:rPr>
              <w:t>̄</w:t>
            </w:r>
            <w:r w:rsidRPr="00717B6F">
              <w:rPr>
                <w:rFonts w:ascii="Book Antiqua" w:hAnsi="Book Antiqua" w:cs="Arabic Typesetting"/>
                <w:i/>
                <w:iCs/>
                <w:lang w:val="en-US"/>
              </w:rPr>
              <w:t>j</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al-hadi</w:t>
            </w:r>
            <w:r w:rsidRPr="00717B6F">
              <w:rPr>
                <w:rFonts w:ascii="Times New Roman" w:hAnsi="Times New Roman" w:cs="Times New Roman"/>
                <w:i/>
                <w:iCs/>
                <w:lang w:val="en-US"/>
              </w:rPr>
              <w:t>̄</w:t>
            </w:r>
            <w:r w:rsidRPr="00717B6F">
              <w:rPr>
                <w:rFonts w:ascii="Book Antiqua" w:hAnsi="Book Antiqua" w:cs="Arabic Typesetting"/>
                <w:i/>
                <w:iCs/>
                <w:lang w:val="en-US"/>
              </w:rPr>
              <w:t>s</w:t>
            </w:r>
            <w:proofErr w:type="spellEnd"/>
          </w:p>
          <w:p w14:paraId="5A2FB3C5" w14:textId="77777777" w:rsidR="00557C1C" w:rsidRPr="00717B6F" w:rsidRDefault="00557C1C" w:rsidP="00557C1C">
            <w:pPr>
              <w:numPr>
                <w:ilvl w:val="0"/>
                <w:numId w:val="3"/>
              </w:numPr>
              <w:snapToGrid w:val="0"/>
              <w:spacing w:after="5"/>
              <w:ind w:right="2"/>
              <w:contextualSpacing/>
              <w:jc w:val="both"/>
              <w:rPr>
                <w:rFonts w:ascii="Book Antiqua" w:hAnsi="Book Antiqua" w:cs="Arabic Typesetting"/>
                <w:lang w:val="en-US"/>
              </w:rPr>
            </w:pPr>
            <w:proofErr w:type="spellStart"/>
            <w:r w:rsidRPr="00717B6F">
              <w:rPr>
                <w:rFonts w:ascii="Book Antiqua" w:hAnsi="Book Antiqua" w:cs="Arabic Typesetting"/>
                <w:lang w:val="en-US"/>
              </w:rPr>
              <w:t>Metode</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takhri</w:t>
            </w:r>
            <w:r w:rsidRPr="00717B6F">
              <w:rPr>
                <w:rFonts w:ascii="Times New Roman" w:hAnsi="Times New Roman" w:cs="Times New Roman"/>
                <w:i/>
                <w:iCs/>
                <w:lang w:val="en-US"/>
              </w:rPr>
              <w:t>̄</w:t>
            </w:r>
            <w:r w:rsidRPr="00717B6F">
              <w:rPr>
                <w:rFonts w:ascii="Book Antiqua" w:hAnsi="Book Antiqua" w:cs="Arabic Typesetting"/>
                <w:i/>
                <w:iCs/>
                <w:lang w:val="en-US"/>
              </w:rPr>
              <w:t>j</w:t>
            </w:r>
            <w:proofErr w:type="spellEnd"/>
            <w:r w:rsidRPr="00717B6F">
              <w:rPr>
                <w:rFonts w:ascii="Book Antiqua" w:hAnsi="Book Antiqua" w:cs="Arabic Typesetting"/>
                <w:i/>
                <w:iCs/>
                <w:lang w:val="en-US"/>
              </w:rPr>
              <w:t xml:space="preserve"> al-</w:t>
            </w:r>
            <w:proofErr w:type="spellStart"/>
            <w:r w:rsidRPr="00717B6F">
              <w:rPr>
                <w:rFonts w:ascii="Book Antiqua" w:hAnsi="Book Antiqua" w:cs="Arabic Typesetting"/>
                <w:i/>
                <w:iCs/>
                <w:lang w:val="en-US"/>
              </w:rPr>
              <w:t>hadis</w:t>
            </w:r>
            <w:proofErr w:type="spellEnd"/>
          </w:p>
          <w:p w14:paraId="73107397" w14:textId="77777777" w:rsidR="00557C1C" w:rsidRPr="00717B6F" w:rsidRDefault="00557C1C" w:rsidP="00557C1C">
            <w:pPr>
              <w:numPr>
                <w:ilvl w:val="0"/>
                <w:numId w:val="3"/>
              </w:numPr>
              <w:snapToGrid w:val="0"/>
              <w:spacing w:after="5"/>
              <w:ind w:right="2"/>
              <w:contextualSpacing/>
              <w:jc w:val="both"/>
              <w:rPr>
                <w:rFonts w:ascii="Book Antiqua" w:hAnsi="Book Antiqua" w:cs="Arabic Typesetting"/>
                <w:lang w:val="en-US"/>
              </w:rPr>
            </w:pPr>
            <w:proofErr w:type="spellStart"/>
            <w:r w:rsidRPr="00717B6F">
              <w:rPr>
                <w:rFonts w:ascii="Book Antiqua" w:hAnsi="Book Antiqua" w:cs="Arabic Typesetting"/>
                <w:lang w:val="en-US"/>
              </w:rPr>
              <w:t>Faedah</w:t>
            </w:r>
            <w:proofErr w:type="spellEnd"/>
            <w:r w:rsidRPr="00717B6F">
              <w:rPr>
                <w:rFonts w:ascii="Book Antiqua" w:hAnsi="Book Antiqua" w:cs="Arabic Typesetting"/>
                <w:lang w:val="en-US"/>
              </w:rPr>
              <w:t xml:space="preserve"> dan </w:t>
            </w:r>
            <w:proofErr w:type="spellStart"/>
            <w:r w:rsidRPr="00717B6F">
              <w:rPr>
                <w:rFonts w:ascii="Book Antiqua" w:hAnsi="Book Antiqua" w:cs="Arabic Typesetting"/>
                <w:lang w:val="en-US"/>
              </w:rPr>
              <w:t>manfaat</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takhri</w:t>
            </w:r>
            <w:r w:rsidRPr="00717B6F">
              <w:rPr>
                <w:rFonts w:ascii="Times New Roman" w:hAnsi="Times New Roman" w:cs="Times New Roman"/>
                <w:i/>
                <w:iCs/>
                <w:lang w:val="en-US"/>
              </w:rPr>
              <w:t>̄</w:t>
            </w:r>
            <w:r w:rsidRPr="00717B6F">
              <w:rPr>
                <w:rFonts w:ascii="Book Antiqua" w:hAnsi="Book Antiqua" w:cs="Arabic Typesetting"/>
                <w:i/>
                <w:iCs/>
                <w:lang w:val="en-US"/>
              </w:rPr>
              <w:t>j</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al-hadi</w:t>
            </w:r>
            <w:r w:rsidRPr="00717B6F">
              <w:rPr>
                <w:rFonts w:ascii="Times New Roman" w:hAnsi="Times New Roman" w:cs="Times New Roman"/>
                <w:i/>
                <w:iCs/>
                <w:lang w:val="en-US"/>
              </w:rPr>
              <w:t>̄</w:t>
            </w:r>
            <w:r w:rsidRPr="00717B6F">
              <w:rPr>
                <w:rFonts w:ascii="Book Antiqua" w:hAnsi="Book Antiqua" w:cs="Arabic Typesetting"/>
                <w:i/>
                <w:iCs/>
                <w:lang w:val="en-US"/>
              </w:rPr>
              <w:t>s</w:t>
            </w:r>
            <w:proofErr w:type="spellEnd"/>
          </w:p>
        </w:tc>
        <w:tc>
          <w:tcPr>
            <w:cnfStyle w:val="000100000000" w:firstRow="0" w:lastRow="0" w:firstColumn="0" w:lastColumn="1" w:oddVBand="0" w:evenVBand="0" w:oddHBand="0" w:evenHBand="0" w:firstRowFirstColumn="0" w:firstRowLastColumn="0" w:lastRowFirstColumn="0" w:lastRowLastColumn="0"/>
            <w:tcW w:w="3510" w:type="dxa"/>
          </w:tcPr>
          <w:p w14:paraId="592F5EB1" w14:textId="77777777" w:rsidR="00557C1C" w:rsidRPr="00717B6F" w:rsidRDefault="00557C1C" w:rsidP="00557C1C">
            <w:pPr>
              <w:numPr>
                <w:ilvl w:val="0"/>
                <w:numId w:val="12"/>
              </w:numPr>
              <w:ind w:left="511"/>
              <w:contextualSpacing/>
              <w:rPr>
                <w:rFonts w:ascii="Book Antiqua" w:hAnsi="Book Antiqua" w:cs="Arabic Typesetting"/>
                <w:lang w:val="en-US"/>
              </w:rPr>
            </w:pPr>
            <w:proofErr w:type="spellStart"/>
            <w:r w:rsidRPr="00717B6F">
              <w:rPr>
                <w:rFonts w:ascii="Book Antiqua" w:hAnsi="Book Antiqua" w:cs="Arabic Typesetting"/>
                <w:lang w:val="en-US"/>
              </w:rPr>
              <w:t>Mahasiswa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dapat</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memahami</w:t>
            </w:r>
            <w:proofErr w:type="spellEnd"/>
            <w:r w:rsidRPr="00717B6F">
              <w:rPr>
                <w:rFonts w:ascii="Book Antiqua" w:hAnsi="Book Antiqua" w:cs="Arabic Typesetting"/>
                <w:lang w:val="en-US"/>
              </w:rPr>
              <w:t xml:space="preserve"> dan </w:t>
            </w:r>
            <w:proofErr w:type="spellStart"/>
            <w:r w:rsidRPr="00717B6F">
              <w:rPr>
                <w:rFonts w:ascii="Book Antiqua" w:hAnsi="Book Antiqua" w:cs="Arabic Typesetting"/>
                <w:lang w:val="en-US"/>
              </w:rPr>
              <w:t>menjelaskan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tentang</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takhri</w:t>
            </w:r>
            <w:r w:rsidRPr="00717B6F">
              <w:rPr>
                <w:rFonts w:ascii="Times New Roman" w:hAnsi="Times New Roman" w:cs="Times New Roman"/>
                <w:i/>
                <w:iCs/>
                <w:lang w:val="en-US"/>
              </w:rPr>
              <w:t>̄</w:t>
            </w:r>
            <w:r w:rsidRPr="00717B6F">
              <w:rPr>
                <w:rFonts w:ascii="Book Antiqua" w:hAnsi="Book Antiqua" w:cs="Arabic Typesetting"/>
                <w:i/>
                <w:iCs/>
                <w:lang w:val="en-US"/>
              </w:rPr>
              <w:t>j</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al-hadi</w:t>
            </w:r>
            <w:r w:rsidRPr="00717B6F">
              <w:rPr>
                <w:rFonts w:ascii="Times New Roman" w:hAnsi="Times New Roman" w:cs="Times New Roman"/>
                <w:i/>
                <w:iCs/>
                <w:lang w:val="en-US"/>
              </w:rPr>
              <w:t>̄</w:t>
            </w:r>
            <w:r w:rsidRPr="00717B6F">
              <w:rPr>
                <w:rFonts w:ascii="Book Antiqua" w:hAnsi="Book Antiqua" w:cs="Arabic Typesetting"/>
                <w:i/>
                <w:iCs/>
                <w:lang w:val="en-US"/>
              </w:rPr>
              <w:t>s</w:t>
            </w:r>
            <w:proofErr w:type="spellEnd"/>
          </w:p>
          <w:p w14:paraId="09508971" w14:textId="77777777" w:rsidR="00557C1C" w:rsidRPr="00717B6F" w:rsidRDefault="00557C1C" w:rsidP="00557C1C">
            <w:pPr>
              <w:numPr>
                <w:ilvl w:val="0"/>
                <w:numId w:val="12"/>
              </w:numPr>
              <w:ind w:left="511"/>
              <w:contextualSpacing/>
              <w:rPr>
                <w:rFonts w:ascii="Book Antiqua" w:hAnsi="Book Antiqua" w:cs="Arabic Typesetting"/>
                <w:lang w:val="en-US"/>
              </w:rPr>
            </w:pPr>
            <w:proofErr w:type="spellStart"/>
            <w:r w:rsidRPr="00717B6F">
              <w:rPr>
                <w:rFonts w:ascii="Book Antiqua" w:hAnsi="Book Antiqua" w:cs="Arabic Typesetting"/>
                <w:lang w:val="en-US"/>
              </w:rPr>
              <w:t>Mahasiswa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dapat</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mentakhrij</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secara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sederhana</w:t>
            </w:r>
            <w:proofErr w:type="spellEnd"/>
          </w:p>
        </w:tc>
      </w:tr>
      <w:tr w:rsidR="00557C1C" w:rsidRPr="00717B6F" w14:paraId="0DE24C2B" w14:textId="77777777" w:rsidTr="00557C1C">
        <w:trPr>
          <w:trHeight w:hRule="exact" w:val="2242"/>
        </w:trPr>
        <w:tc>
          <w:tcPr>
            <w:cnfStyle w:val="001000000000" w:firstRow="0" w:lastRow="0" w:firstColumn="1" w:lastColumn="0" w:oddVBand="0" w:evenVBand="0" w:oddHBand="0" w:evenHBand="0" w:firstRowFirstColumn="0" w:firstRowLastColumn="0" w:lastRowFirstColumn="0" w:lastRowLastColumn="0"/>
            <w:tcW w:w="1188" w:type="dxa"/>
          </w:tcPr>
          <w:p w14:paraId="560CA654"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12.</w:t>
            </w:r>
          </w:p>
        </w:tc>
        <w:tc>
          <w:tcPr>
            <w:cnfStyle w:val="000010000000" w:firstRow="0" w:lastRow="0" w:firstColumn="0" w:lastColumn="0" w:oddVBand="1" w:evenVBand="0" w:oddHBand="0" w:evenHBand="0" w:firstRowFirstColumn="0" w:firstRowLastColumn="0" w:lastRowFirstColumn="0" w:lastRowLastColumn="0"/>
            <w:tcW w:w="3976" w:type="dxa"/>
          </w:tcPr>
          <w:p w14:paraId="3E55C34D" w14:textId="77777777" w:rsidR="00557C1C" w:rsidRPr="00717B6F" w:rsidRDefault="00557C1C" w:rsidP="00557C1C">
            <w:pPr>
              <w:snapToGrid w:val="0"/>
              <w:spacing w:after="200"/>
              <w:contextualSpacing/>
              <w:rPr>
                <w:rFonts w:ascii="Book Antiqua" w:hAnsi="Book Antiqua" w:cs="Arabic Typesetting"/>
                <w:i/>
                <w:iCs/>
                <w:lang w:val="en-US"/>
              </w:rPr>
            </w:pPr>
            <w:proofErr w:type="spellStart"/>
            <w:r w:rsidRPr="00717B6F">
              <w:rPr>
                <w:rFonts w:ascii="Book Antiqua" w:hAnsi="Book Antiqua" w:cs="Arabic Typesetting"/>
                <w:lang w:val="en-US"/>
              </w:rPr>
              <w:t>Ilmu</w:t>
            </w:r>
            <w:proofErr w:type="spellEnd"/>
            <w:r w:rsidRPr="00717B6F">
              <w:rPr>
                <w:rFonts w:ascii="Book Antiqua" w:hAnsi="Book Antiqua" w:cs="Arabic Typesetting"/>
                <w:lang w:val="en-US"/>
              </w:rPr>
              <w:t xml:space="preserve"> </w:t>
            </w:r>
            <w:r w:rsidRPr="00717B6F">
              <w:rPr>
                <w:rFonts w:ascii="Book Antiqua" w:hAnsi="Book Antiqua" w:cs="Arabic Typesetting"/>
                <w:i/>
                <w:iCs/>
                <w:lang w:val="en-US"/>
              </w:rPr>
              <w:t>al-</w:t>
            </w:r>
            <w:proofErr w:type="spellStart"/>
            <w:r w:rsidRPr="00717B6F">
              <w:rPr>
                <w:rFonts w:ascii="Book Antiqua" w:hAnsi="Book Antiqua" w:cs="Arabic Typesetting"/>
                <w:i/>
                <w:iCs/>
                <w:lang w:val="en-US"/>
              </w:rPr>
              <w:t>jarh</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wa</w:t>
            </w:r>
            <w:proofErr w:type="spellEnd"/>
            <w:r w:rsidRPr="00717B6F">
              <w:rPr>
                <w:rFonts w:ascii="Book Antiqua" w:hAnsi="Book Antiqua" w:cs="Arabic Typesetting"/>
                <w:i/>
                <w:iCs/>
                <w:lang w:val="en-US"/>
              </w:rPr>
              <w:t xml:space="preserve"> al-</w:t>
            </w:r>
            <w:proofErr w:type="spellStart"/>
            <w:r w:rsidRPr="00717B6F">
              <w:rPr>
                <w:rFonts w:ascii="Book Antiqua" w:hAnsi="Book Antiqua" w:cs="Arabic Typesetting"/>
                <w:i/>
                <w:iCs/>
                <w:lang w:val="en-US"/>
              </w:rPr>
              <w:t>ta’dil</w:t>
            </w:r>
            <w:proofErr w:type="spellEnd"/>
          </w:p>
          <w:p w14:paraId="7B323231" w14:textId="77777777" w:rsidR="00557C1C" w:rsidRPr="00717B6F" w:rsidRDefault="00557C1C" w:rsidP="00557C1C">
            <w:pPr>
              <w:numPr>
                <w:ilvl w:val="0"/>
                <w:numId w:val="3"/>
              </w:numPr>
              <w:contextualSpacing/>
              <w:jc w:val="both"/>
              <w:rPr>
                <w:rFonts w:ascii="Book Antiqua" w:hAnsi="Book Antiqua" w:cs="Arabic Typesetting"/>
                <w:i/>
                <w:iCs/>
                <w:lang w:val="en-US"/>
              </w:rPr>
            </w:pP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ilmu</w:t>
            </w:r>
            <w:proofErr w:type="spellEnd"/>
            <w:r w:rsidRPr="00717B6F">
              <w:rPr>
                <w:rFonts w:ascii="Book Antiqua" w:hAnsi="Book Antiqua" w:cs="Arabic Typesetting"/>
                <w:lang w:val="en-US"/>
              </w:rPr>
              <w:t xml:space="preserve"> </w:t>
            </w:r>
            <w:r w:rsidRPr="00717B6F">
              <w:rPr>
                <w:rFonts w:ascii="Book Antiqua" w:hAnsi="Book Antiqua" w:cs="Arabic Typesetting"/>
                <w:i/>
                <w:iCs/>
                <w:lang w:val="en-US"/>
              </w:rPr>
              <w:t>al-</w:t>
            </w:r>
            <w:proofErr w:type="spellStart"/>
            <w:r w:rsidRPr="00717B6F">
              <w:rPr>
                <w:rFonts w:ascii="Book Antiqua" w:hAnsi="Book Antiqua" w:cs="Arabic Typesetting"/>
                <w:i/>
                <w:iCs/>
                <w:lang w:val="en-US"/>
              </w:rPr>
              <w:t>jarh</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wa</w:t>
            </w:r>
            <w:proofErr w:type="spellEnd"/>
            <w:r w:rsidRPr="00717B6F">
              <w:rPr>
                <w:rFonts w:ascii="Book Antiqua" w:hAnsi="Book Antiqua" w:cs="Arabic Typesetting"/>
                <w:i/>
                <w:iCs/>
                <w:lang w:val="en-US"/>
              </w:rPr>
              <w:t xml:space="preserve"> al-</w:t>
            </w:r>
            <w:proofErr w:type="spellStart"/>
            <w:r w:rsidRPr="00717B6F">
              <w:rPr>
                <w:rFonts w:ascii="Book Antiqua" w:hAnsi="Book Antiqua" w:cs="Arabic Typesetting"/>
                <w:i/>
                <w:iCs/>
                <w:lang w:val="en-US"/>
              </w:rPr>
              <w:t>ta’dil</w:t>
            </w:r>
            <w:proofErr w:type="spellEnd"/>
          </w:p>
          <w:p w14:paraId="4FBC7E1B" w14:textId="77777777" w:rsidR="00557C1C" w:rsidRPr="00717B6F" w:rsidRDefault="00557C1C" w:rsidP="00557C1C">
            <w:pPr>
              <w:numPr>
                <w:ilvl w:val="0"/>
                <w:numId w:val="3"/>
              </w:numPr>
              <w:contextualSpacing/>
              <w:jc w:val="both"/>
              <w:rPr>
                <w:rFonts w:ascii="Book Antiqua" w:hAnsi="Book Antiqua" w:cs="Arabic Typesetting"/>
                <w:lang w:val="en-US"/>
              </w:rPr>
            </w:pPr>
            <w:proofErr w:type="spellStart"/>
            <w:r w:rsidRPr="00717B6F">
              <w:rPr>
                <w:rFonts w:ascii="Book Antiqua" w:hAnsi="Book Antiqua" w:cs="Arabic Typesetting"/>
                <w:lang w:val="en-US"/>
              </w:rPr>
              <w:t>Kegunaan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ilmu</w:t>
            </w:r>
            <w:proofErr w:type="spellEnd"/>
            <w:r w:rsidRPr="00717B6F">
              <w:rPr>
                <w:rFonts w:ascii="Book Antiqua" w:hAnsi="Book Antiqua" w:cs="Arabic Typesetting"/>
                <w:lang w:val="en-US"/>
              </w:rPr>
              <w:t xml:space="preserve"> </w:t>
            </w:r>
            <w:r w:rsidRPr="00717B6F">
              <w:rPr>
                <w:rFonts w:ascii="Book Antiqua" w:hAnsi="Book Antiqua" w:cs="Arabic Typesetting"/>
                <w:i/>
                <w:iCs/>
                <w:lang w:val="en-US"/>
              </w:rPr>
              <w:t>al-</w:t>
            </w:r>
            <w:proofErr w:type="spellStart"/>
            <w:r w:rsidRPr="00717B6F">
              <w:rPr>
                <w:rFonts w:ascii="Book Antiqua" w:hAnsi="Book Antiqua" w:cs="Arabic Typesetting"/>
                <w:i/>
                <w:iCs/>
                <w:lang w:val="en-US"/>
              </w:rPr>
              <w:t>jarh</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wa</w:t>
            </w:r>
            <w:proofErr w:type="spellEnd"/>
            <w:r w:rsidRPr="00717B6F">
              <w:rPr>
                <w:rFonts w:ascii="Book Antiqua" w:hAnsi="Book Antiqua" w:cs="Arabic Typesetting"/>
                <w:i/>
                <w:iCs/>
                <w:lang w:val="en-US"/>
              </w:rPr>
              <w:t xml:space="preserve"> al-</w:t>
            </w:r>
            <w:proofErr w:type="spellStart"/>
            <w:r w:rsidRPr="00717B6F">
              <w:rPr>
                <w:rFonts w:ascii="Book Antiqua" w:hAnsi="Book Antiqua" w:cs="Arabic Typesetting"/>
                <w:i/>
                <w:iCs/>
                <w:lang w:val="en-US"/>
              </w:rPr>
              <w:t>ta’dil</w:t>
            </w:r>
            <w:proofErr w:type="spellEnd"/>
          </w:p>
          <w:p w14:paraId="0D3EB8D7" w14:textId="77777777" w:rsidR="00557C1C" w:rsidRPr="00717B6F" w:rsidRDefault="00557C1C" w:rsidP="00557C1C">
            <w:pPr>
              <w:numPr>
                <w:ilvl w:val="0"/>
                <w:numId w:val="3"/>
              </w:numPr>
              <w:contextualSpacing/>
              <w:jc w:val="both"/>
              <w:rPr>
                <w:rFonts w:ascii="Book Antiqua" w:hAnsi="Book Antiqua" w:cs="Arabic Typesetting"/>
                <w:lang w:val="en-US"/>
              </w:rPr>
            </w:pPr>
            <w:proofErr w:type="spellStart"/>
            <w:r w:rsidRPr="00717B6F">
              <w:rPr>
                <w:rFonts w:ascii="Book Antiqua" w:hAnsi="Book Antiqua" w:cs="Arabic Typesetting"/>
                <w:lang w:val="en-US"/>
              </w:rPr>
              <w:t>Syarat-syarat</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seorang</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pentajrih</w:t>
            </w:r>
            <w:proofErr w:type="spellEnd"/>
            <w:r w:rsidRPr="00717B6F">
              <w:rPr>
                <w:rFonts w:ascii="Book Antiqua" w:hAnsi="Book Antiqua" w:cs="Arabic Typesetting"/>
                <w:lang w:val="en-US"/>
              </w:rPr>
              <w:t xml:space="preserve"> dan </w:t>
            </w:r>
            <w:proofErr w:type="spellStart"/>
            <w:r w:rsidRPr="00717B6F">
              <w:rPr>
                <w:rFonts w:ascii="Book Antiqua" w:hAnsi="Book Antiqua" w:cs="Arabic Typesetting"/>
                <w:lang w:val="en-US"/>
              </w:rPr>
              <w:t>penta’dil</w:t>
            </w:r>
            <w:proofErr w:type="spellEnd"/>
          </w:p>
          <w:p w14:paraId="3A45BA37" w14:textId="77777777" w:rsidR="00557C1C" w:rsidRPr="00717B6F" w:rsidRDefault="00557C1C" w:rsidP="00557C1C">
            <w:pPr>
              <w:numPr>
                <w:ilvl w:val="0"/>
                <w:numId w:val="3"/>
              </w:numPr>
              <w:contextualSpacing/>
              <w:jc w:val="both"/>
              <w:rPr>
                <w:rFonts w:ascii="Book Antiqua" w:hAnsi="Book Antiqua" w:cs="Arabic Typesetting"/>
                <w:lang w:val="en-US"/>
              </w:rPr>
            </w:pPr>
            <w:proofErr w:type="spellStart"/>
            <w:r w:rsidRPr="00717B6F">
              <w:rPr>
                <w:rFonts w:ascii="Book Antiqua" w:hAnsi="Book Antiqua" w:cs="Arabic Typesetting"/>
                <w:lang w:val="en-US"/>
              </w:rPr>
              <w:t>Maratib</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tingkat-tingkat</w:t>
            </w:r>
            <w:proofErr w:type="spellEnd"/>
            <w:r w:rsidRPr="00717B6F">
              <w:rPr>
                <w:rFonts w:ascii="Book Antiqua" w:hAnsi="Book Antiqua" w:cs="Arabic Typesetting"/>
                <w:lang w:val="en-US"/>
              </w:rPr>
              <w:t xml:space="preserve">) </w:t>
            </w:r>
            <w:r w:rsidRPr="00717B6F">
              <w:rPr>
                <w:rFonts w:ascii="Book Antiqua" w:hAnsi="Book Antiqua" w:cs="Arabic Typesetting"/>
                <w:i/>
                <w:iCs/>
                <w:lang w:val="en-US"/>
              </w:rPr>
              <w:t>al-</w:t>
            </w:r>
            <w:proofErr w:type="spellStart"/>
            <w:r w:rsidRPr="00717B6F">
              <w:rPr>
                <w:rFonts w:ascii="Book Antiqua" w:hAnsi="Book Antiqua" w:cs="Arabic Typesetting"/>
                <w:i/>
                <w:iCs/>
                <w:lang w:val="en-US"/>
              </w:rPr>
              <w:t>jarh</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wa</w:t>
            </w:r>
            <w:proofErr w:type="spellEnd"/>
            <w:r w:rsidRPr="00717B6F">
              <w:rPr>
                <w:rFonts w:ascii="Book Antiqua" w:hAnsi="Book Antiqua" w:cs="Arabic Typesetting"/>
                <w:i/>
                <w:iCs/>
                <w:lang w:val="en-US"/>
              </w:rPr>
              <w:t xml:space="preserve"> al-</w:t>
            </w:r>
            <w:proofErr w:type="spellStart"/>
            <w:r w:rsidRPr="00717B6F">
              <w:rPr>
                <w:rFonts w:ascii="Book Antiqua" w:hAnsi="Book Antiqua" w:cs="Arabic Typesetting"/>
                <w:i/>
                <w:iCs/>
                <w:lang w:val="en-US"/>
              </w:rPr>
              <w:t>ta’dil</w:t>
            </w:r>
            <w:proofErr w:type="spellEnd"/>
            <w:r w:rsidRPr="00717B6F">
              <w:rPr>
                <w:rFonts w:ascii="Book Antiqua" w:hAnsi="Book Antiqua" w:cs="Arabic Typesetting"/>
                <w:lang w:val="en-US"/>
              </w:rPr>
              <w:t xml:space="preserve"> dan </w:t>
            </w:r>
            <w:proofErr w:type="spellStart"/>
            <w:r w:rsidRPr="00717B6F">
              <w:rPr>
                <w:rFonts w:ascii="Book Antiqua" w:hAnsi="Book Antiqua" w:cs="Arabic Typesetting"/>
                <w:lang w:val="en-US"/>
              </w:rPr>
              <w:t>lafaz-lafaznya</w:t>
            </w:r>
            <w:proofErr w:type="spellEnd"/>
          </w:p>
          <w:p w14:paraId="2005ACF8" w14:textId="77777777" w:rsidR="00557C1C" w:rsidRPr="00717B6F" w:rsidRDefault="00557C1C" w:rsidP="00557C1C">
            <w:pPr>
              <w:ind w:left="102" w:right="83"/>
              <w:jc w:val="both"/>
              <w:rPr>
                <w:rFonts w:ascii="Book Antiqua" w:hAnsi="Book Antiqua" w:cs="Arabic Typesetting"/>
              </w:rPr>
            </w:pPr>
          </w:p>
        </w:tc>
        <w:tc>
          <w:tcPr>
            <w:cnfStyle w:val="000100000000" w:firstRow="0" w:lastRow="0" w:firstColumn="0" w:lastColumn="1" w:oddVBand="0" w:evenVBand="0" w:oddHBand="0" w:evenHBand="0" w:firstRowFirstColumn="0" w:firstRowLastColumn="0" w:lastRowFirstColumn="0" w:lastRowLastColumn="0"/>
            <w:tcW w:w="3510" w:type="dxa"/>
          </w:tcPr>
          <w:p w14:paraId="14C96988" w14:textId="77777777" w:rsidR="00557C1C" w:rsidRPr="00717B6F" w:rsidRDefault="00557C1C" w:rsidP="00557C1C">
            <w:pPr>
              <w:ind w:left="103"/>
              <w:rPr>
                <w:rFonts w:ascii="Book Antiqua" w:hAnsi="Book Antiqua" w:cs="Arabic Typesetting"/>
              </w:rPr>
            </w:pPr>
            <w:proofErr w:type="spellStart"/>
            <w:r w:rsidRPr="00717B6F">
              <w:rPr>
                <w:rFonts w:ascii="Book Antiqua" w:hAnsi="Book Antiqua" w:cs="Arabic Typesetting"/>
                <w:lang w:eastAsia="id-ID"/>
              </w:rPr>
              <w:t>Mahasiswa</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mengetahui</w:t>
            </w:r>
            <w:proofErr w:type="spellEnd"/>
            <w:r w:rsidRPr="00717B6F">
              <w:rPr>
                <w:rFonts w:ascii="Book Antiqua" w:hAnsi="Book Antiqua" w:cs="Arabic Typesetting"/>
                <w:lang w:eastAsia="id-ID"/>
              </w:rPr>
              <w:t xml:space="preserve"> dan </w:t>
            </w:r>
            <w:proofErr w:type="spellStart"/>
            <w:r w:rsidRPr="00717B6F">
              <w:rPr>
                <w:rFonts w:ascii="Book Antiqua" w:hAnsi="Book Antiqua" w:cs="Arabic Typesetting"/>
                <w:lang w:eastAsia="id-ID"/>
              </w:rPr>
              <w:t>mampu</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menganalisa</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secara</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kritis</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penerepan</w:t>
            </w:r>
            <w:proofErr w:type="spellEnd"/>
            <w:r w:rsidRPr="00717B6F">
              <w:rPr>
                <w:rFonts w:ascii="Book Antiqua" w:hAnsi="Book Antiqua" w:cs="Arabic Typesetting"/>
                <w:lang w:eastAsia="id-ID"/>
              </w:rPr>
              <w:t xml:space="preserve"> </w:t>
            </w:r>
            <w:r w:rsidRPr="00717B6F">
              <w:rPr>
                <w:rFonts w:ascii="Book Antiqua" w:hAnsi="Book Antiqua" w:cs="Arabic Typesetting"/>
                <w:i/>
                <w:iCs/>
                <w:lang w:eastAsia="id-ID"/>
              </w:rPr>
              <w:t>al-</w:t>
            </w:r>
            <w:proofErr w:type="spellStart"/>
            <w:r w:rsidRPr="00717B6F">
              <w:rPr>
                <w:rFonts w:ascii="Book Antiqua" w:hAnsi="Book Antiqua" w:cs="Arabic Typesetting"/>
                <w:i/>
                <w:iCs/>
                <w:lang w:eastAsia="id-ID"/>
              </w:rPr>
              <w:t>Jarh</w:t>
            </w:r>
            <w:proofErr w:type="spellEnd"/>
            <w:r w:rsidRPr="00717B6F">
              <w:rPr>
                <w:rFonts w:ascii="Book Antiqua" w:hAnsi="Book Antiqua" w:cs="Arabic Typesetting"/>
                <w:i/>
                <w:iCs/>
                <w:lang w:eastAsia="id-ID"/>
              </w:rPr>
              <w:t xml:space="preserve"> </w:t>
            </w:r>
            <w:proofErr w:type="spellStart"/>
            <w:r w:rsidRPr="00717B6F">
              <w:rPr>
                <w:rFonts w:ascii="Book Antiqua" w:hAnsi="Book Antiqua" w:cs="Arabic Typesetting"/>
                <w:i/>
                <w:iCs/>
                <w:lang w:eastAsia="id-ID"/>
              </w:rPr>
              <w:t>wa</w:t>
            </w:r>
            <w:proofErr w:type="spellEnd"/>
            <w:r w:rsidRPr="00717B6F">
              <w:rPr>
                <w:rFonts w:ascii="Book Antiqua" w:hAnsi="Book Antiqua" w:cs="Arabic Typesetting"/>
                <w:i/>
                <w:iCs/>
                <w:lang w:eastAsia="id-ID"/>
              </w:rPr>
              <w:t xml:space="preserve"> al-</w:t>
            </w:r>
            <w:proofErr w:type="spellStart"/>
            <w:r w:rsidRPr="00717B6F">
              <w:rPr>
                <w:rFonts w:ascii="Book Antiqua" w:hAnsi="Book Antiqua" w:cs="Arabic Typesetting"/>
                <w:i/>
                <w:iCs/>
                <w:lang w:eastAsia="id-ID"/>
              </w:rPr>
              <w:t>ta’dil</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dalam</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ilmu</w:t>
            </w:r>
            <w:proofErr w:type="spellEnd"/>
            <w:r w:rsidRPr="00717B6F">
              <w:rPr>
                <w:rFonts w:ascii="Book Antiqua" w:hAnsi="Book Antiqua" w:cs="Arabic Typesetting"/>
                <w:lang w:eastAsia="id-ID"/>
              </w:rPr>
              <w:t xml:space="preserve"> </w:t>
            </w:r>
            <w:proofErr w:type="spellStart"/>
            <w:r w:rsidRPr="00717B6F">
              <w:rPr>
                <w:rFonts w:ascii="Book Antiqua" w:hAnsi="Book Antiqua" w:cs="Arabic Typesetting"/>
                <w:lang w:eastAsia="id-ID"/>
              </w:rPr>
              <w:t>hadis</w:t>
            </w:r>
            <w:proofErr w:type="spellEnd"/>
          </w:p>
        </w:tc>
      </w:tr>
      <w:tr w:rsidR="00557C1C" w:rsidRPr="00717B6F" w14:paraId="4044E23A" w14:textId="77777777" w:rsidTr="00557C1C">
        <w:trPr>
          <w:cnfStyle w:val="000000100000" w:firstRow="0" w:lastRow="0" w:firstColumn="0" w:lastColumn="0" w:oddVBand="0" w:evenVBand="0" w:oddHBand="1" w:evenHBand="0" w:firstRowFirstColumn="0" w:firstRowLastColumn="0" w:lastRowFirstColumn="0" w:lastRowLastColumn="0"/>
          <w:trHeight w:hRule="exact" w:val="2080"/>
        </w:trPr>
        <w:tc>
          <w:tcPr>
            <w:cnfStyle w:val="001000000000" w:firstRow="0" w:lastRow="0" w:firstColumn="1" w:lastColumn="0" w:oddVBand="0" w:evenVBand="0" w:oddHBand="0" w:evenHBand="0" w:firstRowFirstColumn="0" w:firstRowLastColumn="0" w:lastRowFirstColumn="0" w:lastRowLastColumn="0"/>
            <w:tcW w:w="1188" w:type="dxa"/>
          </w:tcPr>
          <w:p w14:paraId="3D90C538"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13.</w:t>
            </w:r>
          </w:p>
        </w:tc>
        <w:tc>
          <w:tcPr>
            <w:cnfStyle w:val="000010000000" w:firstRow="0" w:lastRow="0" w:firstColumn="0" w:lastColumn="0" w:oddVBand="1" w:evenVBand="0" w:oddHBand="0" w:evenHBand="0" w:firstRowFirstColumn="0" w:firstRowLastColumn="0" w:lastRowFirstColumn="0" w:lastRowLastColumn="0"/>
            <w:tcW w:w="3976" w:type="dxa"/>
          </w:tcPr>
          <w:p w14:paraId="75EAC6A3" w14:textId="77777777" w:rsidR="00557C1C" w:rsidRPr="00717B6F" w:rsidRDefault="00557C1C" w:rsidP="00557C1C">
            <w:pPr>
              <w:ind w:left="102" w:right="83"/>
              <w:jc w:val="both"/>
              <w:rPr>
                <w:rFonts w:ascii="Book Antiqua" w:hAnsi="Book Antiqua" w:cs="Arabic Typesetting"/>
                <w:i/>
                <w:iCs/>
              </w:rPr>
            </w:pPr>
            <w:proofErr w:type="spellStart"/>
            <w:r w:rsidRPr="00717B6F">
              <w:rPr>
                <w:rFonts w:ascii="Book Antiqua" w:hAnsi="Book Antiqua" w:cs="Arabic Typesetting"/>
                <w:i/>
                <w:iCs/>
              </w:rPr>
              <w:t>Kutub</w:t>
            </w:r>
            <w:proofErr w:type="spellEnd"/>
            <w:r w:rsidRPr="00717B6F">
              <w:rPr>
                <w:rFonts w:ascii="Book Antiqua" w:hAnsi="Book Antiqua" w:cs="Arabic Typesetting"/>
                <w:i/>
                <w:iCs/>
              </w:rPr>
              <w:t xml:space="preserve"> </w:t>
            </w:r>
            <w:proofErr w:type="spellStart"/>
            <w:r w:rsidRPr="00717B6F">
              <w:rPr>
                <w:rFonts w:ascii="Book Antiqua" w:hAnsi="Book Antiqua" w:cs="Arabic Typesetting"/>
                <w:i/>
                <w:iCs/>
              </w:rPr>
              <w:t>Sittah</w:t>
            </w:r>
            <w:proofErr w:type="spellEnd"/>
          </w:p>
          <w:p w14:paraId="4AD35E7D" w14:textId="77777777" w:rsidR="00557C1C" w:rsidRPr="00717B6F" w:rsidRDefault="00557C1C" w:rsidP="00557C1C">
            <w:pPr>
              <w:numPr>
                <w:ilvl w:val="0"/>
                <w:numId w:val="6"/>
              </w:numPr>
              <w:ind w:right="83"/>
              <w:contextualSpacing/>
              <w:jc w:val="both"/>
              <w:rPr>
                <w:rFonts w:ascii="Book Antiqua" w:hAnsi="Book Antiqua" w:cs="Arabic Typesetting"/>
                <w:i/>
                <w:iCs/>
                <w:lang w:val="en-US"/>
              </w:rPr>
            </w:pP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kutub</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sittah</w:t>
            </w:r>
            <w:proofErr w:type="spellEnd"/>
            <w:r w:rsidRPr="00717B6F">
              <w:rPr>
                <w:rFonts w:ascii="Book Antiqua" w:hAnsi="Book Antiqua" w:cs="Arabic Typesetting"/>
                <w:i/>
                <w:iCs/>
                <w:lang w:val="en-US"/>
              </w:rPr>
              <w:t xml:space="preserve"> </w:t>
            </w:r>
            <w:r w:rsidRPr="00717B6F">
              <w:rPr>
                <w:rFonts w:ascii="Book Antiqua" w:hAnsi="Book Antiqua" w:cs="Arabic Typesetting"/>
                <w:lang w:val="en-US"/>
              </w:rPr>
              <w:t xml:space="preserve">dan </w:t>
            </w:r>
            <w:proofErr w:type="spellStart"/>
            <w:r w:rsidRPr="00717B6F">
              <w:rPr>
                <w:rFonts w:ascii="Book Antiqua" w:hAnsi="Book Antiqua" w:cs="Arabic Typesetting"/>
                <w:lang w:val="en-US"/>
              </w:rPr>
              <w:t>kategorinya</w:t>
            </w:r>
            <w:proofErr w:type="spellEnd"/>
          </w:p>
          <w:p w14:paraId="29DCC43E" w14:textId="77777777" w:rsidR="00557C1C" w:rsidRPr="00717B6F" w:rsidRDefault="00557C1C" w:rsidP="00557C1C">
            <w:pPr>
              <w:numPr>
                <w:ilvl w:val="0"/>
                <w:numId w:val="6"/>
              </w:numPr>
              <w:ind w:right="83"/>
              <w:contextualSpacing/>
              <w:jc w:val="both"/>
              <w:rPr>
                <w:rFonts w:ascii="Book Antiqua" w:hAnsi="Book Antiqua" w:cs="Arabic Typesetting"/>
                <w:i/>
                <w:iCs/>
                <w:lang w:val="en-US"/>
              </w:rPr>
            </w:pPr>
            <w:proofErr w:type="spellStart"/>
            <w:r w:rsidRPr="00717B6F">
              <w:rPr>
                <w:rFonts w:ascii="Book Antiqua" w:hAnsi="Book Antiqua" w:cs="Arabic Typesetting"/>
                <w:lang w:val="en-US"/>
              </w:rPr>
              <w:t>Biografi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pengarang-pengarang</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kutub</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sittah</w:t>
            </w:r>
            <w:proofErr w:type="spellEnd"/>
          </w:p>
          <w:p w14:paraId="15614868" w14:textId="77777777" w:rsidR="00557C1C" w:rsidRPr="00717B6F" w:rsidRDefault="00557C1C" w:rsidP="00557C1C">
            <w:pPr>
              <w:spacing w:after="200"/>
              <w:ind w:left="822" w:right="83"/>
              <w:contextualSpacing/>
              <w:jc w:val="both"/>
              <w:rPr>
                <w:rFonts w:ascii="Book Antiqua" w:hAnsi="Book Antiqua" w:cs="Arabic Typesetting"/>
                <w:i/>
                <w:iCs/>
                <w:lang w:val="en-US"/>
              </w:rPr>
            </w:pPr>
          </w:p>
        </w:tc>
        <w:tc>
          <w:tcPr>
            <w:cnfStyle w:val="000100000000" w:firstRow="0" w:lastRow="0" w:firstColumn="0" w:lastColumn="1" w:oddVBand="0" w:evenVBand="0" w:oddHBand="0" w:evenHBand="0" w:firstRowFirstColumn="0" w:firstRowLastColumn="0" w:lastRowFirstColumn="0" w:lastRowLastColumn="0"/>
            <w:tcW w:w="3510" w:type="dxa"/>
          </w:tcPr>
          <w:p w14:paraId="50237501" w14:textId="77777777" w:rsidR="00557C1C" w:rsidRPr="00717B6F" w:rsidRDefault="00557C1C" w:rsidP="00557C1C">
            <w:pPr>
              <w:numPr>
                <w:ilvl w:val="0"/>
                <w:numId w:val="8"/>
              </w:numPr>
              <w:ind w:left="331"/>
              <w:contextualSpacing/>
              <w:rPr>
                <w:rFonts w:ascii="Book Antiqua" w:hAnsi="Book Antiqua" w:cs="Arabic Typesetting"/>
                <w:lang w:val="en-US"/>
              </w:rPr>
            </w:pPr>
            <w:proofErr w:type="spellStart"/>
            <w:r w:rsidRPr="00717B6F">
              <w:rPr>
                <w:rFonts w:ascii="Book Antiqua" w:hAnsi="Book Antiqua" w:cs="Arabic Typesetting"/>
                <w:lang w:val="en-US"/>
              </w:rPr>
              <w:t>Mahasiswa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mampu</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mengetahui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kutub</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sittah</w:t>
            </w:r>
            <w:proofErr w:type="spellEnd"/>
          </w:p>
          <w:p w14:paraId="7B4C7C2E" w14:textId="77777777" w:rsidR="00557C1C" w:rsidRPr="00717B6F" w:rsidRDefault="00557C1C" w:rsidP="00557C1C">
            <w:pPr>
              <w:numPr>
                <w:ilvl w:val="0"/>
                <w:numId w:val="8"/>
              </w:numPr>
              <w:ind w:left="331"/>
              <w:contextualSpacing/>
              <w:rPr>
                <w:rFonts w:ascii="Book Antiqua" w:hAnsi="Book Antiqua" w:cs="Arabic Typesetting"/>
                <w:lang w:val="en-US"/>
              </w:rPr>
            </w:pPr>
            <w:proofErr w:type="spellStart"/>
            <w:r w:rsidRPr="00717B6F">
              <w:rPr>
                <w:rFonts w:ascii="Book Antiqua" w:hAnsi="Book Antiqua" w:cs="Arabic Typesetting"/>
                <w:lang w:val="en-US"/>
              </w:rPr>
              <w:t>mahasiswa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mengetahui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profil</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singkat</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pengarang</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kutub</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sittah</w:t>
            </w:r>
            <w:proofErr w:type="spellEnd"/>
          </w:p>
        </w:tc>
      </w:tr>
      <w:tr w:rsidR="00557C1C" w:rsidRPr="00717B6F" w14:paraId="3FF57423" w14:textId="77777777" w:rsidTr="00557C1C">
        <w:trPr>
          <w:trHeight w:hRule="exact" w:val="2782"/>
        </w:trPr>
        <w:tc>
          <w:tcPr>
            <w:cnfStyle w:val="001000000000" w:firstRow="0" w:lastRow="0" w:firstColumn="1" w:lastColumn="0" w:oddVBand="0" w:evenVBand="0" w:oddHBand="0" w:evenHBand="0" w:firstRowFirstColumn="0" w:firstRowLastColumn="0" w:lastRowFirstColumn="0" w:lastRowLastColumn="0"/>
            <w:tcW w:w="1188" w:type="dxa"/>
          </w:tcPr>
          <w:p w14:paraId="2DA7AC1B"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lastRenderedPageBreak/>
              <w:t>14.</w:t>
            </w:r>
          </w:p>
        </w:tc>
        <w:tc>
          <w:tcPr>
            <w:cnfStyle w:val="000010000000" w:firstRow="0" w:lastRow="0" w:firstColumn="0" w:lastColumn="0" w:oddVBand="1" w:evenVBand="0" w:oddHBand="0" w:evenHBand="0" w:firstRowFirstColumn="0" w:firstRowLastColumn="0" w:lastRowFirstColumn="0" w:lastRowLastColumn="0"/>
            <w:tcW w:w="3976" w:type="dxa"/>
          </w:tcPr>
          <w:p w14:paraId="148243E7" w14:textId="77777777" w:rsidR="00557C1C" w:rsidRPr="00717B6F" w:rsidRDefault="00557C1C" w:rsidP="00557C1C">
            <w:pPr>
              <w:ind w:left="102" w:right="157"/>
              <w:jc w:val="both"/>
              <w:rPr>
                <w:rFonts w:ascii="Book Antiqua" w:hAnsi="Book Antiqua" w:cs="Arabic Typesetting"/>
              </w:rPr>
            </w:pPr>
            <w:proofErr w:type="spellStart"/>
            <w:r w:rsidRPr="00717B6F">
              <w:rPr>
                <w:rFonts w:ascii="Book Antiqua" w:hAnsi="Book Antiqua" w:cs="Arabic Typesetting"/>
              </w:rPr>
              <w:t>Pemahaman</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hadis</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secara</w:t>
            </w:r>
            <w:proofErr w:type="spellEnd"/>
            <w:r w:rsidRPr="00717B6F">
              <w:rPr>
                <w:rFonts w:ascii="Book Antiqua" w:hAnsi="Book Antiqua" w:cs="Arabic Typesetting"/>
              </w:rPr>
              <w:t xml:space="preserve"> </w:t>
            </w:r>
            <w:proofErr w:type="spellStart"/>
            <w:r w:rsidRPr="00717B6F">
              <w:rPr>
                <w:rFonts w:ascii="Book Antiqua" w:hAnsi="Book Antiqua" w:cs="Arabic Typesetting"/>
              </w:rPr>
              <w:t>tekstual</w:t>
            </w:r>
            <w:proofErr w:type="spellEnd"/>
            <w:r w:rsidRPr="00717B6F">
              <w:rPr>
                <w:rFonts w:ascii="Book Antiqua" w:hAnsi="Book Antiqua" w:cs="Arabic Typesetting"/>
              </w:rPr>
              <w:t xml:space="preserve"> dan </w:t>
            </w:r>
            <w:proofErr w:type="spellStart"/>
            <w:r w:rsidRPr="00717B6F">
              <w:rPr>
                <w:rFonts w:ascii="Book Antiqua" w:hAnsi="Book Antiqua" w:cs="Arabic Typesetting"/>
              </w:rPr>
              <w:t>kontekstual</w:t>
            </w:r>
            <w:proofErr w:type="spellEnd"/>
          </w:p>
          <w:p w14:paraId="6473C251" w14:textId="77777777" w:rsidR="00557C1C" w:rsidRPr="00717B6F" w:rsidRDefault="00557C1C" w:rsidP="00557C1C">
            <w:pPr>
              <w:numPr>
                <w:ilvl w:val="0"/>
                <w:numId w:val="7"/>
              </w:numPr>
              <w:ind w:right="157"/>
              <w:contextualSpacing/>
              <w:jc w:val="both"/>
              <w:rPr>
                <w:rFonts w:ascii="Book Antiqua" w:hAnsi="Book Antiqua" w:cs="Arabic Typesetting"/>
                <w:lang w:val="en-US"/>
              </w:rPr>
            </w:pP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tekstual</w:t>
            </w:r>
            <w:proofErr w:type="spellEnd"/>
            <w:r w:rsidRPr="00717B6F">
              <w:rPr>
                <w:rFonts w:ascii="Book Antiqua" w:hAnsi="Book Antiqua" w:cs="Arabic Typesetting"/>
                <w:lang w:val="en-US"/>
              </w:rPr>
              <w:t xml:space="preserve"> dan </w:t>
            </w:r>
            <w:proofErr w:type="spellStart"/>
            <w:r w:rsidRPr="00717B6F">
              <w:rPr>
                <w:rFonts w:ascii="Book Antiqua" w:hAnsi="Book Antiqua" w:cs="Arabic Typesetting"/>
                <w:lang w:val="en-US"/>
              </w:rPr>
              <w:t>kontekstual</w:t>
            </w:r>
            <w:proofErr w:type="spellEnd"/>
          </w:p>
          <w:p w14:paraId="47F28F9E" w14:textId="77777777" w:rsidR="00557C1C" w:rsidRPr="00717B6F" w:rsidRDefault="00557C1C" w:rsidP="00557C1C">
            <w:pPr>
              <w:numPr>
                <w:ilvl w:val="0"/>
                <w:numId w:val="7"/>
              </w:numPr>
              <w:ind w:right="157"/>
              <w:contextualSpacing/>
              <w:jc w:val="both"/>
              <w:rPr>
                <w:rFonts w:ascii="Book Antiqua" w:hAnsi="Book Antiqua" w:cs="Arabic Typesetting"/>
                <w:lang w:val="en-US"/>
              </w:rPr>
            </w:pPr>
            <w:proofErr w:type="spellStart"/>
            <w:r w:rsidRPr="00717B6F">
              <w:rPr>
                <w:rFonts w:ascii="Book Antiqua" w:hAnsi="Book Antiqua" w:cs="Arabic Typesetting"/>
                <w:lang w:val="en-US"/>
              </w:rPr>
              <w:t>Contoh</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memahami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secara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tekstual</w:t>
            </w:r>
            <w:proofErr w:type="spellEnd"/>
          </w:p>
          <w:p w14:paraId="3F7C7358" w14:textId="77777777" w:rsidR="00557C1C" w:rsidRPr="00717B6F" w:rsidRDefault="00557C1C" w:rsidP="00557C1C">
            <w:pPr>
              <w:numPr>
                <w:ilvl w:val="0"/>
                <w:numId w:val="7"/>
              </w:numPr>
              <w:ind w:right="157"/>
              <w:contextualSpacing/>
              <w:jc w:val="both"/>
              <w:rPr>
                <w:rFonts w:ascii="Book Antiqua" w:hAnsi="Book Antiqua" w:cs="Arabic Typesetting"/>
                <w:lang w:val="en-US"/>
              </w:rPr>
            </w:pPr>
            <w:proofErr w:type="spellStart"/>
            <w:r w:rsidRPr="00717B6F">
              <w:rPr>
                <w:rFonts w:ascii="Book Antiqua" w:hAnsi="Book Antiqua" w:cs="Arabic Typesetting"/>
                <w:lang w:val="en-US"/>
              </w:rPr>
              <w:t>Contoh</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memahami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secara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kontekstual</w:t>
            </w:r>
            <w:proofErr w:type="spellEnd"/>
          </w:p>
        </w:tc>
        <w:tc>
          <w:tcPr>
            <w:cnfStyle w:val="000100000000" w:firstRow="0" w:lastRow="0" w:firstColumn="0" w:lastColumn="1" w:oddVBand="0" w:evenVBand="0" w:oddHBand="0" w:evenHBand="0" w:firstRowFirstColumn="0" w:firstRowLastColumn="0" w:lastRowFirstColumn="0" w:lastRowLastColumn="0"/>
            <w:tcW w:w="3510" w:type="dxa"/>
          </w:tcPr>
          <w:p w14:paraId="2461D3BB" w14:textId="77777777" w:rsidR="00557C1C" w:rsidRPr="00717B6F" w:rsidRDefault="00557C1C" w:rsidP="00557C1C">
            <w:pPr>
              <w:numPr>
                <w:ilvl w:val="0"/>
                <w:numId w:val="9"/>
              </w:numPr>
              <w:ind w:left="331"/>
              <w:contextualSpacing/>
              <w:rPr>
                <w:rFonts w:ascii="Book Antiqua" w:hAnsi="Book Antiqua" w:cs="Arabic Typesetting"/>
                <w:lang w:val="en-US"/>
              </w:rPr>
            </w:pPr>
            <w:proofErr w:type="spellStart"/>
            <w:r w:rsidRPr="00717B6F">
              <w:rPr>
                <w:rFonts w:ascii="Book Antiqua" w:hAnsi="Book Antiqua" w:cs="Arabic Typesetting"/>
                <w:lang w:val="en-US"/>
              </w:rPr>
              <w:t>Memahami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tekstual</w:t>
            </w:r>
            <w:proofErr w:type="spellEnd"/>
            <w:r w:rsidRPr="00717B6F">
              <w:rPr>
                <w:rFonts w:ascii="Book Antiqua" w:hAnsi="Book Antiqua" w:cs="Arabic Typesetting"/>
                <w:lang w:val="en-US"/>
              </w:rPr>
              <w:t xml:space="preserve"> dan </w:t>
            </w:r>
            <w:proofErr w:type="spellStart"/>
            <w:r w:rsidRPr="00717B6F">
              <w:rPr>
                <w:rFonts w:ascii="Book Antiqua" w:hAnsi="Book Antiqua" w:cs="Arabic Typesetting"/>
                <w:lang w:val="en-US"/>
              </w:rPr>
              <w:t>kontekstual</w:t>
            </w:r>
            <w:proofErr w:type="spellEnd"/>
          </w:p>
          <w:p w14:paraId="580481D4" w14:textId="77777777" w:rsidR="00557C1C" w:rsidRPr="00717B6F" w:rsidRDefault="00557C1C" w:rsidP="00557C1C">
            <w:pPr>
              <w:numPr>
                <w:ilvl w:val="0"/>
                <w:numId w:val="9"/>
              </w:numPr>
              <w:ind w:left="331"/>
              <w:contextualSpacing/>
              <w:rPr>
                <w:rFonts w:ascii="Book Antiqua" w:hAnsi="Book Antiqua" w:cs="Arabic Typesetting"/>
                <w:lang w:val="en-US"/>
              </w:rPr>
            </w:pPr>
            <w:proofErr w:type="spellStart"/>
            <w:r w:rsidRPr="00717B6F">
              <w:rPr>
                <w:rFonts w:ascii="Book Antiqua" w:hAnsi="Book Antiqua" w:cs="Arabic Typesetting"/>
                <w:lang w:val="en-US"/>
              </w:rPr>
              <w:t>Mengetahui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cara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memahami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secara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tektual</w:t>
            </w:r>
            <w:proofErr w:type="spellEnd"/>
            <w:r w:rsidRPr="00717B6F">
              <w:rPr>
                <w:rFonts w:ascii="Book Antiqua" w:hAnsi="Book Antiqua" w:cs="Arabic Typesetting"/>
                <w:lang w:val="en-US"/>
              </w:rPr>
              <w:t xml:space="preserve"> dan </w:t>
            </w:r>
            <w:proofErr w:type="spellStart"/>
            <w:r w:rsidRPr="00717B6F">
              <w:rPr>
                <w:rFonts w:ascii="Book Antiqua" w:hAnsi="Book Antiqua" w:cs="Arabic Typesetting"/>
                <w:lang w:val="en-US"/>
              </w:rPr>
              <w:t>kontekstual</w:t>
            </w:r>
            <w:proofErr w:type="spellEnd"/>
          </w:p>
        </w:tc>
      </w:tr>
      <w:tr w:rsidR="00557C1C" w:rsidRPr="00717B6F" w14:paraId="0EB112FC" w14:textId="77777777" w:rsidTr="00557C1C">
        <w:trPr>
          <w:cnfStyle w:val="000000100000" w:firstRow="0" w:lastRow="0" w:firstColumn="0" w:lastColumn="0" w:oddVBand="0" w:evenVBand="0" w:oddHBand="1" w:evenHBand="0" w:firstRowFirstColumn="0" w:firstRowLastColumn="0" w:lastRowFirstColumn="0" w:lastRowLastColumn="0"/>
          <w:trHeight w:hRule="exact" w:val="2170"/>
        </w:trPr>
        <w:tc>
          <w:tcPr>
            <w:cnfStyle w:val="001000000000" w:firstRow="0" w:lastRow="0" w:firstColumn="1" w:lastColumn="0" w:oddVBand="0" w:evenVBand="0" w:oddHBand="0" w:evenHBand="0" w:firstRowFirstColumn="0" w:firstRowLastColumn="0" w:lastRowFirstColumn="0" w:lastRowLastColumn="0"/>
            <w:tcW w:w="1188" w:type="dxa"/>
          </w:tcPr>
          <w:p w14:paraId="46753F8D"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15.</w:t>
            </w:r>
          </w:p>
        </w:tc>
        <w:tc>
          <w:tcPr>
            <w:cnfStyle w:val="000010000000" w:firstRow="0" w:lastRow="0" w:firstColumn="0" w:lastColumn="0" w:oddVBand="1" w:evenVBand="0" w:oddHBand="0" w:evenHBand="0" w:firstRowFirstColumn="0" w:firstRowLastColumn="0" w:lastRowFirstColumn="0" w:lastRowLastColumn="0"/>
            <w:tcW w:w="3976" w:type="dxa"/>
          </w:tcPr>
          <w:p w14:paraId="1B13E016" w14:textId="77777777" w:rsidR="00557C1C" w:rsidRPr="00717B6F" w:rsidRDefault="00557C1C" w:rsidP="00557C1C">
            <w:pPr>
              <w:numPr>
                <w:ilvl w:val="0"/>
                <w:numId w:val="5"/>
              </w:numPr>
              <w:snapToGrid w:val="0"/>
              <w:spacing w:after="5"/>
              <w:ind w:left="-62" w:right="2"/>
              <w:jc w:val="both"/>
              <w:rPr>
                <w:rFonts w:ascii="Book Antiqua" w:hAnsi="Book Antiqua" w:cs="Arabic Typesetting"/>
                <w:lang w:val="id-ID"/>
              </w:rPr>
            </w:pPr>
            <w:proofErr w:type="spellStart"/>
            <w:r w:rsidRPr="00717B6F">
              <w:rPr>
                <w:rFonts w:ascii="Book Antiqua" w:hAnsi="Book Antiqua" w:cs="Arabic Typesetting"/>
              </w:rPr>
              <w:t>Ilmu</w:t>
            </w:r>
            <w:proofErr w:type="spellEnd"/>
            <w:r w:rsidRPr="00717B6F">
              <w:rPr>
                <w:rFonts w:ascii="Book Antiqua" w:hAnsi="Book Antiqua" w:cs="Arabic Typesetting"/>
              </w:rPr>
              <w:t xml:space="preserve"> </w:t>
            </w:r>
            <w:proofErr w:type="spellStart"/>
            <w:r w:rsidRPr="00717B6F">
              <w:rPr>
                <w:rFonts w:ascii="Book Antiqua" w:hAnsi="Book Antiqua" w:cs="Arabic Typesetting"/>
                <w:i/>
                <w:iCs/>
              </w:rPr>
              <w:t>asba</w:t>
            </w:r>
            <w:r w:rsidRPr="00717B6F">
              <w:rPr>
                <w:rFonts w:ascii="Times New Roman" w:hAnsi="Times New Roman" w:cs="Times New Roman"/>
                <w:i/>
                <w:iCs/>
              </w:rPr>
              <w:t>̄</w:t>
            </w:r>
            <w:r w:rsidRPr="00717B6F">
              <w:rPr>
                <w:rFonts w:ascii="Book Antiqua" w:hAnsi="Book Antiqua" w:cs="Arabic Typesetting"/>
                <w:i/>
                <w:iCs/>
              </w:rPr>
              <w:t>b</w:t>
            </w:r>
            <w:proofErr w:type="spellEnd"/>
            <w:r w:rsidRPr="00717B6F">
              <w:rPr>
                <w:rFonts w:ascii="Book Antiqua" w:hAnsi="Book Antiqua" w:cs="Arabic Typesetting"/>
                <w:i/>
                <w:iCs/>
              </w:rPr>
              <w:t xml:space="preserve"> </w:t>
            </w:r>
            <w:proofErr w:type="spellStart"/>
            <w:r w:rsidRPr="00717B6F">
              <w:rPr>
                <w:rFonts w:ascii="Book Antiqua" w:hAnsi="Book Antiqua" w:cs="Arabic Typesetting"/>
                <w:i/>
                <w:iCs/>
              </w:rPr>
              <w:t>al-Wuru</w:t>
            </w:r>
            <w:r w:rsidRPr="00717B6F">
              <w:rPr>
                <w:rFonts w:ascii="Times New Roman" w:hAnsi="Times New Roman" w:cs="Times New Roman"/>
                <w:i/>
                <w:iCs/>
              </w:rPr>
              <w:t>̄</w:t>
            </w:r>
            <w:r w:rsidRPr="00717B6F">
              <w:rPr>
                <w:rFonts w:ascii="Book Antiqua" w:hAnsi="Book Antiqua" w:cs="Arabic Typesetting"/>
                <w:i/>
                <w:iCs/>
              </w:rPr>
              <w:t>d</w:t>
            </w:r>
            <w:proofErr w:type="spellEnd"/>
          </w:p>
          <w:p w14:paraId="648879FE" w14:textId="77777777" w:rsidR="00557C1C" w:rsidRPr="00717B6F" w:rsidRDefault="00557C1C" w:rsidP="00557C1C">
            <w:pPr>
              <w:numPr>
                <w:ilvl w:val="0"/>
                <w:numId w:val="3"/>
              </w:numPr>
              <w:snapToGrid w:val="0"/>
              <w:spacing w:after="5"/>
              <w:ind w:right="2"/>
              <w:contextualSpacing/>
              <w:jc w:val="both"/>
              <w:rPr>
                <w:rFonts w:ascii="Book Antiqua" w:hAnsi="Book Antiqua" w:cs="Arabic Typesetting"/>
                <w:lang w:val="id-ID"/>
              </w:rPr>
            </w:pP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ilmu</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asba</w:t>
            </w:r>
            <w:r w:rsidRPr="00717B6F">
              <w:rPr>
                <w:rFonts w:ascii="Times New Roman" w:hAnsi="Times New Roman" w:cs="Times New Roman"/>
                <w:i/>
                <w:iCs/>
                <w:lang w:val="en-US"/>
              </w:rPr>
              <w:t>̄</w:t>
            </w:r>
            <w:r w:rsidRPr="00717B6F">
              <w:rPr>
                <w:rFonts w:ascii="Book Antiqua" w:hAnsi="Book Antiqua" w:cs="Arabic Typesetting"/>
                <w:i/>
                <w:iCs/>
                <w:lang w:val="en-US"/>
              </w:rPr>
              <w:t>b</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al-Wuru</w:t>
            </w:r>
            <w:r w:rsidRPr="00717B6F">
              <w:rPr>
                <w:rFonts w:ascii="Times New Roman" w:hAnsi="Times New Roman" w:cs="Times New Roman"/>
                <w:i/>
                <w:iCs/>
                <w:lang w:val="en-US"/>
              </w:rPr>
              <w:t>̄</w:t>
            </w:r>
            <w:r w:rsidRPr="00717B6F">
              <w:rPr>
                <w:rFonts w:ascii="Book Antiqua" w:hAnsi="Book Antiqua" w:cs="Arabic Typesetting"/>
                <w:i/>
                <w:iCs/>
                <w:lang w:val="en-US"/>
              </w:rPr>
              <w:t>d</w:t>
            </w:r>
            <w:proofErr w:type="spellEnd"/>
          </w:p>
          <w:p w14:paraId="62BCE27C" w14:textId="77777777" w:rsidR="00557C1C" w:rsidRPr="00717B6F" w:rsidRDefault="00557C1C" w:rsidP="00557C1C">
            <w:pPr>
              <w:numPr>
                <w:ilvl w:val="0"/>
                <w:numId w:val="3"/>
              </w:numPr>
              <w:snapToGrid w:val="0"/>
              <w:spacing w:after="5"/>
              <w:ind w:right="2"/>
              <w:contextualSpacing/>
              <w:jc w:val="both"/>
              <w:rPr>
                <w:rFonts w:ascii="Book Antiqua" w:hAnsi="Book Antiqua" w:cs="Arabic Typesetting"/>
                <w:lang w:val="id-ID"/>
              </w:rPr>
            </w:pPr>
            <w:proofErr w:type="spellStart"/>
            <w:r w:rsidRPr="00717B6F">
              <w:rPr>
                <w:rFonts w:ascii="Book Antiqua" w:hAnsi="Book Antiqua" w:cs="Arabic Typesetting"/>
                <w:lang w:val="en-US"/>
              </w:rPr>
              <w:t>Urgensi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ilmu</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asba</w:t>
            </w:r>
            <w:r w:rsidRPr="00717B6F">
              <w:rPr>
                <w:rFonts w:ascii="Times New Roman" w:hAnsi="Times New Roman" w:cs="Times New Roman"/>
                <w:i/>
                <w:iCs/>
                <w:lang w:val="en-US"/>
              </w:rPr>
              <w:t>̄</w:t>
            </w:r>
            <w:r w:rsidRPr="00717B6F">
              <w:rPr>
                <w:rFonts w:ascii="Book Antiqua" w:hAnsi="Book Antiqua" w:cs="Arabic Typesetting"/>
                <w:i/>
                <w:iCs/>
                <w:lang w:val="en-US"/>
              </w:rPr>
              <w:t>b</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al-Wuru</w:t>
            </w:r>
            <w:r w:rsidRPr="00717B6F">
              <w:rPr>
                <w:rFonts w:ascii="Times New Roman" w:hAnsi="Times New Roman" w:cs="Times New Roman"/>
                <w:i/>
                <w:iCs/>
                <w:lang w:val="en-US"/>
              </w:rPr>
              <w:t>̄</w:t>
            </w:r>
            <w:r w:rsidRPr="00717B6F">
              <w:rPr>
                <w:rFonts w:ascii="Book Antiqua" w:hAnsi="Book Antiqua" w:cs="Arabic Typesetting"/>
                <w:i/>
                <w:iCs/>
                <w:lang w:val="en-US"/>
              </w:rPr>
              <w:t>d</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dalam</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studi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p>
          <w:p w14:paraId="03498764" w14:textId="77777777" w:rsidR="00557C1C" w:rsidRPr="00717B6F" w:rsidRDefault="00557C1C" w:rsidP="00557C1C">
            <w:pPr>
              <w:numPr>
                <w:ilvl w:val="0"/>
                <w:numId w:val="3"/>
              </w:numPr>
              <w:snapToGrid w:val="0"/>
              <w:spacing w:after="5"/>
              <w:ind w:right="2"/>
              <w:contextualSpacing/>
              <w:jc w:val="both"/>
              <w:rPr>
                <w:rFonts w:ascii="Book Antiqua" w:hAnsi="Book Antiqua" w:cs="Arabic Typesetting"/>
                <w:lang w:val="id-ID"/>
              </w:rPr>
            </w:pPr>
            <w:proofErr w:type="spellStart"/>
            <w:r w:rsidRPr="00717B6F">
              <w:rPr>
                <w:rFonts w:ascii="Book Antiqua" w:hAnsi="Book Antiqua" w:cs="Arabic Typesetting"/>
                <w:lang w:val="en-US"/>
              </w:rPr>
              <w:t>Contoh</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aplikasi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ilmu</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asba</w:t>
            </w:r>
            <w:r w:rsidRPr="00717B6F">
              <w:rPr>
                <w:rFonts w:ascii="Times New Roman" w:hAnsi="Times New Roman" w:cs="Times New Roman"/>
                <w:i/>
                <w:iCs/>
                <w:lang w:val="en-US"/>
              </w:rPr>
              <w:t>̄</w:t>
            </w:r>
            <w:r w:rsidRPr="00717B6F">
              <w:rPr>
                <w:rFonts w:ascii="Book Antiqua" w:hAnsi="Book Antiqua" w:cs="Arabic Typesetting"/>
                <w:i/>
                <w:iCs/>
                <w:lang w:val="en-US"/>
              </w:rPr>
              <w:t>b</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al-Wuru</w:t>
            </w:r>
            <w:r w:rsidRPr="00717B6F">
              <w:rPr>
                <w:rFonts w:ascii="Times New Roman" w:hAnsi="Times New Roman" w:cs="Times New Roman"/>
                <w:i/>
                <w:iCs/>
                <w:lang w:val="en-US"/>
              </w:rPr>
              <w:t>̄</w:t>
            </w:r>
            <w:r w:rsidRPr="00717B6F">
              <w:rPr>
                <w:rFonts w:ascii="Book Antiqua" w:hAnsi="Book Antiqua" w:cs="Arabic Typesetting"/>
                <w:i/>
                <w:iCs/>
                <w:lang w:val="en-US"/>
              </w:rPr>
              <w:t>d</w:t>
            </w:r>
            <w:proofErr w:type="spellEnd"/>
            <w:r w:rsidRPr="00717B6F">
              <w:rPr>
                <w:rFonts w:ascii="Book Antiqua" w:hAnsi="Book Antiqua" w:cs="Arabic Typesetting"/>
                <w:lang w:val="en-US"/>
              </w:rPr>
              <w:t xml:space="preserve"> </w:t>
            </w:r>
          </w:p>
        </w:tc>
        <w:tc>
          <w:tcPr>
            <w:cnfStyle w:val="000100000000" w:firstRow="0" w:lastRow="0" w:firstColumn="0" w:lastColumn="1" w:oddVBand="0" w:evenVBand="0" w:oddHBand="0" w:evenHBand="0" w:firstRowFirstColumn="0" w:firstRowLastColumn="0" w:lastRowFirstColumn="0" w:lastRowLastColumn="0"/>
            <w:tcW w:w="3510" w:type="dxa"/>
          </w:tcPr>
          <w:p w14:paraId="36DBC0B9" w14:textId="77777777" w:rsidR="00557C1C" w:rsidRPr="00717B6F" w:rsidRDefault="00557C1C" w:rsidP="00557C1C">
            <w:pPr>
              <w:numPr>
                <w:ilvl w:val="0"/>
                <w:numId w:val="10"/>
              </w:numPr>
              <w:ind w:left="511"/>
              <w:contextualSpacing/>
              <w:rPr>
                <w:rFonts w:ascii="Book Antiqua" w:hAnsi="Book Antiqua" w:cs="Arabic Typesetting"/>
                <w:lang w:val="en-US"/>
              </w:rPr>
            </w:pPr>
            <w:proofErr w:type="spellStart"/>
            <w:r w:rsidRPr="00717B6F">
              <w:rPr>
                <w:rFonts w:ascii="Book Antiqua" w:hAnsi="Book Antiqua" w:cs="Arabic Typesetting"/>
                <w:lang w:val="en-US"/>
              </w:rPr>
              <w:t>Mahasiswa</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mengetahui</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pengertian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asba</w:t>
            </w:r>
            <w:r w:rsidRPr="00717B6F">
              <w:rPr>
                <w:rFonts w:ascii="Times New Roman" w:hAnsi="Times New Roman" w:cs="Times New Roman"/>
                <w:i/>
                <w:iCs/>
                <w:lang w:val="en-US"/>
              </w:rPr>
              <w:t>̄</w:t>
            </w:r>
            <w:r w:rsidRPr="00717B6F">
              <w:rPr>
                <w:rFonts w:ascii="Book Antiqua" w:hAnsi="Book Antiqua" w:cs="Arabic Typesetting"/>
                <w:i/>
                <w:iCs/>
                <w:lang w:val="en-US"/>
              </w:rPr>
              <w:t>b</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al-Wuru</w:t>
            </w:r>
            <w:r w:rsidRPr="00717B6F">
              <w:rPr>
                <w:rFonts w:ascii="Times New Roman" w:hAnsi="Times New Roman" w:cs="Times New Roman"/>
                <w:i/>
                <w:iCs/>
                <w:lang w:val="en-US"/>
              </w:rPr>
              <w:t>̄</w:t>
            </w:r>
            <w:r w:rsidRPr="00717B6F">
              <w:rPr>
                <w:rFonts w:ascii="Book Antiqua" w:hAnsi="Book Antiqua" w:cs="Arabic Typesetting"/>
                <w:i/>
                <w:iCs/>
                <w:lang w:val="en-US"/>
              </w:rPr>
              <w:t>d</w:t>
            </w:r>
            <w:proofErr w:type="spellEnd"/>
          </w:p>
          <w:p w14:paraId="277D584C" w14:textId="77777777" w:rsidR="00557C1C" w:rsidRPr="00717B6F" w:rsidRDefault="00557C1C" w:rsidP="00557C1C">
            <w:pPr>
              <w:numPr>
                <w:ilvl w:val="0"/>
                <w:numId w:val="10"/>
              </w:numPr>
              <w:ind w:left="511"/>
              <w:contextualSpacing/>
              <w:rPr>
                <w:rFonts w:ascii="Book Antiqua" w:hAnsi="Book Antiqua" w:cs="Arabic Typesetting"/>
                <w:lang w:val="en-US"/>
              </w:rPr>
            </w:pPr>
            <w:proofErr w:type="spellStart"/>
            <w:r w:rsidRPr="00717B6F">
              <w:rPr>
                <w:rFonts w:ascii="Book Antiqua" w:hAnsi="Book Antiqua" w:cs="Arabic Typesetting"/>
                <w:lang w:val="en-US"/>
              </w:rPr>
              <w:t>Mahasiswa</w:t>
            </w:r>
            <w:proofErr w:type="spellEnd"/>
            <w:r w:rsidRPr="00717B6F">
              <w:rPr>
                <w:rFonts w:ascii="Book Antiqua" w:hAnsi="Book Antiqua" w:cs="Arabic Typesetting"/>
                <w:lang w:val="en-US"/>
              </w:rPr>
              <w:t xml:space="preserve"> m</w:t>
            </w:r>
            <w:r w:rsidRPr="00717B6F">
              <w:rPr>
                <w:rFonts w:ascii="Book Antiqua" w:hAnsi="Book Antiqua" w:cs="Arabic Typesetting"/>
                <w:lang w:val="id-ID"/>
              </w:rPr>
              <w:t xml:space="preserve">emahami </w:t>
            </w:r>
            <w:proofErr w:type="spellStart"/>
            <w:r w:rsidRPr="00717B6F">
              <w:rPr>
                <w:rFonts w:ascii="Book Antiqua" w:hAnsi="Book Antiqua" w:cs="Arabic Typesetting"/>
                <w:lang w:val="en-US"/>
              </w:rPr>
              <w:t>pengaplikasian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i/>
                <w:iCs/>
                <w:lang w:val="en-US"/>
              </w:rPr>
              <w:t>asba</w:t>
            </w:r>
            <w:r w:rsidRPr="00717B6F">
              <w:rPr>
                <w:rFonts w:ascii="Times New Roman" w:hAnsi="Times New Roman" w:cs="Times New Roman"/>
                <w:i/>
                <w:iCs/>
                <w:lang w:val="en-US"/>
              </w:rPr>
              <w:t>̄</w:t>
            </w:r>
            <w:r w:rsidRPr="00717B6F">
              <w:rPr>
                <w:rFonts w:ascii="Book Antiqua" w:hAnsi="Book Antiqua" w:cs="Arabic Typesetting"/>
                <w:i/>
                <w:iCs/>
                <w:lang w:val="en-US"/>
              </w:rPr>
              <w:t>b</w:t>
            </w:r>
            <w:proofErr w:type="spellEnd"/>
            <w:r w:rsidRPr="00717B6F">
              <w:rPr>
                <w:rFonts w:ascii="Book Antiqua" w:hAnsi="Book Antiqua" w:cs="Arabic Typesetting"/>
                <w:i/>
                <w:iCs/>
                <w:lang w:val="en-US"/>
              </w:rPr>
              <w:t xml:space="preserve"> </w:t>
            </w:r>
            <w:proofErr w:type="spellStart"/>
            <w:r w:rsidRPr="00717B6F">
              <w:rPr>
                <w:rFonts w:ascii="Book Antiqua" w:hAnsi="Book Antiqua" w:cs="Arabic Typesetting"/>
                <w:i/>
                <w:iCs/>
                <w:lang w:val="en-US"/>
              </w:rPr>
              <w:t>al-Wuru</w:t>
            </w:r>
            <w:r w:rsidRPr="00717B6F">
              <w:rPr>
                <w:rFonts w:ascii="Times New Roman" w:hAnsi="Times New Roman" w:cs="Times New Roman"/>
                <w:i/>
                <w:iCs/>
                <w:lang w:val="en-US"/>
              </w:rPr>
              <w:t>̄</w:t>
            </w:r>
            <w:r w:rsidRPr="00717B6F">
              <w:rPr>
                <w:rFonts w:ascii="Book Antiqua" w:hAnsi="Book Antiqua" w:cs="Arabic Typesetting"/>
                <w:i/>
                <w:iCs/>
                <w:lang w:val="en-US"/>
              </w:rPr>
              <w:t>d</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dalam</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pemahaman</w:t>
            </w:r>
            <w:proofErr w:type="spellEnd"/>
            <w:r w:rsidRPr="00717B6F">
              <w:rPr>
                <w:rFonts w:ascii="Book Antiqua" w:hAnsi="Book Antiqua" w:cs="Arabic Typesetting"/>
                <w:lang w:val="en-US"/>
              </w:rPr>
              <w:t xml:space="preserve"> </w:t>
            </w:r>
            <w:proofErr w:type="spellStart"/>
            <w:r w:rsidRPr="00717B6F">
              <w:rPr>
                <w:rFonts w:ascii="Book Antiqua" w:hAnsi="Book Antiqua" w:cs="Arabic Typesetting"/>
                <w:lang w:val="en-US"/>
              </w:rPr>
              <w:t>hadis</w:t>
            </w:r>
            <w:proofErr w:type="spellEnd"/>
          </w:p>
        </w:tc>
      </w:tr>
      <w:tr w:rsidR="00557C1C" w:rsidRPr="00717B6F" w14:paraId="325F38D9" w14:textId="77777777" w:rsidTr="00557C1C">
        <w:trPr>
          <w:cnfStyle w:val="010000000000" w:firstRow="0" w:lastRow="1" w:firstColumn="0" w:lastColumn="0" w:oddVBand="0" w:evenVBand="0" w:oddHBand="0" w:evenHBand="0" w:firstRowFirstColumn="0" w:firstRowLastColumn="0" w:lastRowFirstColumn="0" w:lastRowLastColumn="0"/>
          <w:trHeight w:hRule="exact" w:val="840"/>
        </w:trPr>
        <w:tc>
          <w:tcPr>
            <w:cnfStyle w:val="001000000000" w:firstRow="0" w:lastRow="0" w:firstColumn="1" w:lastColumn="0" w:oddVBand="0" w:evenVBand="0" w:oddHBand="0" w:evenHBand="0" w:firstRowFirstColumn="0" w:firstRowLastColumn="0" w:lastRowFirstColumn="0" w:lastRowLastColumn="0"/>
            <w:tcW w:w="1188" w:type="dxa"/>
          </w:tcPr>
          <w:p w14:paraId="3A3209F1" w14:textId="77777777" w:rsidR="00557C1C" w:rsidRPr="00717B6F" w:rsidRDefault="00557C1C" w:rsidP="00557C1C">
            <w:pPr>
              <w:ind w:right="56"/>
              <w:jc w:val="center"/>
              <w:rPr>
                <w:rFonts w:ascii="Book Antiqua" w:hAnsi="Book Antiqua" w:cs="Arabic Typesetting"/>
              </w:rPr>
            </w:pPr>
            <w:r w:rsidRPr="00717B6F">
              <w:rPr>
                <w:rFonts w:ascii="Book Antiqua" w:hAnsi="Book Antiqua" w:cs="Arabic Typesetting"/>
              </w:rPr>
              <w:t>16.</w:t>
            </w:r>
          </w:p>
        </w:tc>
        <w:tc>
          <w:tcPr>
            <w:cnfStyle w:val="000010000000" w:firstRow="0" w:lastRow="0" w:firstColumn="0" w:lastColumn="0" w:oddVBand="1" w:evenVBand="0" w:oddHBand="0" w:evenHBand="0" w:firstRowFirstColumn="0" w:firstRowLastColumn="0" w:lastRowFirstColumn="0" w:lastRowLastColumn="0"/>
            <w:tcW w:w="3976" w:type="dxa"/>
          </w:tcPr>
          <w:p w14:paraId="2CB42577" w14:textId="77777777" w:rsidR="00557C1C" w:rsidRPr="00717B6F" w:rsidRDefault="00557C1C" w:rsidP="00557C1C">
            <w:pPr>
              <w:ind w:left="102"/>
              <w:rPr>
                <w:rFonts w:ascii="Book Antiqua" w:hAnsi="Book Antiqua" w:cs="Arabic Typesetting"/>
              </w:rPr>
            </w:pPr>
            <w:r w:rsidRPr="00717B6F">
              <w:rPr>
                <w:rFonts w:ascii="Book Antiqua" w:hAnsi="Book Antiqua" w:cs="Arabic Typesetting"/>
              </w:rPr>
              <w:t>UAS</w:t>
            </w:r>
          </w:p>
        </w:tc>
        <w:tc>
          <w:tcPr>
            <w:cnfStyle w:val="000100000000" w:firstRow="0" w:lastRow="0" w:firstColumn="0" w:lastColumn="1" w:oddVBand="0" w:evenVBand="0" w:oddHBand="0" w:evenHBand="0" w:firstRowFirstColumn="0" w:firstRowLastColumn="0" w:lastRowFirstColumn="0" w:lastRowLastColumn="0"/>
            <w:tcW w:w="3510" w:type="dxa"/>
          </w:tcPr>
          <w:p w14:paraId="160E0194" w14:textId="77777777" w:rsidR="00557C1C" w:rsidRPr="00717B6F" w:rsidRDefault="00557C1C" w:rsidP="00557C1C">
            <w:pPr>
              <w:ind w:left="103"/>
              <w:rPr>
                <w:rFonts w:ascii="Book Antiqua" w:hAnsi="Book Antiqua" w:cs="Arabic Typesetting"/>
              </w:rPr>
            </w:pPr>
            <w:proofErr w:type="spellStart"/>
            <w:r w:rsidRPr="00717B6F">
              <w:rPr>
                <w:rFonts w:ascii="Book Antiqua" w:hAnsi="Book Antiqua" w:cs="Arabic Typesetting"/>
              </w:rPr>
              <w:t>Ujian</w:t>
            </w:r>
            <w:proofErr w:type="spellEnd"/>
            <w:r w:rsidRPr="00717B6F">
              <w:rPr>
                <w:rFonts w:ascii="Book Antiqua" w:hAnsi="Book Antiqua" w:cs="Arabic Typesetting"/>
              </w:rPr>
              <w:t xml:space="preserve"> Akhir Semester</w:t>
            </w:r>
          </w:p>
        </w:tc>
      </w:tr>
    </w:tbl>
    <w:p w14:paraId="0A14AB83" w14:textId="77777777" w:rsidR="00557C1C" w:rsidRPr="00717B6F" w:rsidRDefault="00557C1C" w:rsidP="00557C1C">
      <w:pPr>
        <w:spacing w:after="160"/>
        <w:rPr>
          <w:rFonts w:ascii="Book Antiqua" w:eastAsia="Calibri" w:hAnsi="Book Antiqua" w:cs="Arabic Typesetting"/>
          <w:b/>
          <w:bCs/>
          <w:sz w:val="22"/>
          <w:szCs w:val="22"/>
          <w:lang w:val="en-ID" w:eastAsia="en-US"/>
        </w:rPr>
      </w:pPr>
    </w:p>
    <w:p w14:paraId="5604696D"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Materi-materi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ditetapkan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RPS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acuan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seorang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melaksanakan</w:t>
      </w:r>
      <w:proofErr w:type="spellEnd"/>
      <w:r w:rsidRPr="00717B6F">
        <w:rPr>
          <w:rFonts w:ascii="Book Antiqua" w:eastAsia="Calibri" w:hAnsi="Book Antiqua" w:cs="Arabic Typesetting"/>
          <w:sz w:val="22"/>
          <w:szCs w:val="22"/>
          <w:lang w:val="en-ID" w:eastAsia="en-US"/>
        </w:rPr>
        <w:t xml:space="preserve"> proses </w:t>
      </w:r>
      <w:proofErr w:type="spellStart"/>
      <w:r w:rsidRPr="00717B6F">
        <w:rPr>
          <w:rFonts w:ascii="Book Antiqua" w:eastAsia="Calibri" w:hAnsi="Book Antiqua" w:cs="Arabic Typesetting"/>
          <w:sz w:val="22"/>
          <w:szCs w:val="22"/>
          <w:lang w:val="en-ID" w:eastAsia="en-US"/>
        </w:rPr>
        <w:t>perkuliahan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semester, RPS (</w:t>
      </w:r>
      <w:proofErr w:type="spellStart"/>
      <w:r w:rsidRPr="00717B6F">
        <w:rPr>
          <w:rFonts w:ascii="Book Antiqua" w:eastAsia="Calibri" w:hAnsi="Book Antiqua" w:cs="Arabic Typesetting"/>
          <w:sz w:val="22"/>
          <w:szCs w:val="22"/>
          <w:lang w:val="en-ID" w:eastAsia="en-US"/>
        </w:rPr>
        <w:t>Rencana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Pembelajaran</w:t>
      </w:r>
      <w:proofErr w:type="spellEnd"/>
      <w:r w:rsidRPr="00717B6F">
        <w:rPr>
          <w:rFonts w:ascii="Book Antiqua" w:eastAsia="Calibri" w:hAnsi="Book Antiqua" w:cs="Arabic Typesetting"/>
          <w:sz w:val="22"/>
          <w:szCs w:val="22"/>
          <w:lang w:val="en-ID" w:eastAsia="en-US"/>
        </w:rPr>
        <w:t xml:space="preserve"> Semester)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silabus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dirancang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mencapai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tujuan-tujuan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pembelajaran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jelas</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terstruktur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Tujuan-tujuan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mencakup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pengembangan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pengetahuan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keterampilan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sikap</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diharapkan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capai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setelah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menyelesaikan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sekaligus</w:t>
      </w:r>
      <w:proofErr w:type="spellEnd"/>
      <w:r w:rsidRPr="00717B6F">
        <w:rPr>
          <w:rFonts w:ascii="Book Antiqua" w:eastAsia="Calibri" w:hAnsi="Book Antiqua" w:cs="Arabic Typesetting"/>
          <w:sz w:val="22"/>
          <w:szCs w:val="22"/>
          <w:lang w:val="en-ID" w:eastAsia="en-US"/>
        </w:rPr>
        <w:t xml:space="preserve"> RPS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acuan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seorang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melaksanakan</w:t>
      </w:r>
      <w:proofErr w:type="spellEnd"/>
      <w:r w:rsidRPr="00717B6F">
        <w:rPr>
          <w:rFonts w:ascii="Book Antiqua" w:eastAsia="Calibri" w:hAnsi="Book Antiqua" w:cs="Arabic Typesetting"/>
          <w:sz w:val="22"/>
          <w:szCs w:val="22"/>
          <w:lang w:val="en-ID" w:eastAsia="en-US"/>
        </w:rPr>
        <w:t xml:space="preserve"> proses </w:t>
      </w:r>
      <w:proofErr w:type="spellStart"/>
      <w:r w:rsidRPr="00717B6F">
        <w:rPr>
          <w:rFonts w:ascii="Book Antiqua" w:eastAsia="Calibri" w:hAnsi="Book Antiqua" w:cs="Arabic Typesetting"/>
          <w:sz w:val="22"/>
          <w:szCs w:val="22"/>
          <w:lang w:val="en-ID" w:eastAsia="en-US"/>
        </w:rPr>
        <w:t>perkuliahan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semester.</w:t>
      </w:r>
    </w:p>
    <w:p w14:paraId="024D5437"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Dari </w:t>
      </w:r>
      <w:proofErr w:type="spellStart"/>
      <w:r w:rsidRPr="00717B6F">
        <w:rPr>
          <w:rFonts w:ascii="Book Antiqua" w:eastAsia="Calibri" w:hAnsi="Book Antiqua" w:cs="Arabic Typesetting"/>
          <w:sz w:val="22"/>
          <w:szCs w:val="22"/>
          <w:lang w:val="en-ID" w:eastAsia="en-US"/>
        </w:rPr>
        <w:t>materi-materi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seorang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pengajar</w:t>
      </w:r>
      <w:proofErr w:type="spellEnd"/>
      <w:r w:rsidRPr="00717B6F">
        <w:rPr>
          <w:rFonts w:ascii="Book Antiqua" w:eastAsia="Calibri" w:hAnsi="Book Antiqua" w:cs="Arabic Typesetting"/>
          <w:sz w:val="22"/>
          <w:szCs w:val="22"/>
          <w:lang w:val="en-ID" w:eastAsia="en-US"/>
        </w:rPr>
        <w:t>/</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menanamkan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nila-nilai</w:t>
      </w:r>
      <w:proofErr w:type="spellEnd"/>
      <w:r w:rsidRPr="00717B6F">
        <w:rPr>
          <w:rFonts w:ascii="Book Antiqua" w:eastAsia="Calibri" w:hAnsi="Book Antiqua" w:cs="Arabic Typesetting"/>
          <w:sz w:val="22"/>
          <w:szCs w:val="22"/>
          <w:lang w:val="en-ID" w:eastAsia="en-US"/>
        </w:rPr>
        <w:t xml:space="preserve"> Hadis dan </w:t>
      </w:r>
      <w:proofErr w:type="spellStart"/>
      <w:r w:rsidRPr="00717B6F">
        <w:rPr>
          <w:rFonts w:ascii="Book Antiqua" w:eastAsia="Calibri" w:hAnsi="Book Antiqua" w:cs="Arabic Typesetting"/>
          <w:sz w:val="22"/>
          <w:szCs w:val="22"/>
          <w:lang w:val="en-ID" w:eastAsia="en-US"/>
        </w:rPr>
        <w:t>nilai-nilai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penjelasan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contoh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langsung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memberikan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contoh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perlakuan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lastRenderedPageBreak/>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proses </w:t>
      </w:r>
      <w:proofErr w:type="spellStart"/>
      <w:r w:rsidRPr="00717B6F">
        <w:rPr>
          <w:rFonts w:ascii="Book Antiqua" w:eastAsia="Calibri" w:hAnsi="Book Antiqua" w:cs="Arabic Typesetting"/>
          <w:sz w:val="22"/>
          <w:szCs w:val="22"/>
          <w:lang w:val="en-ID" w:eastAsia="en-US"/>
        </w:rPr>
        <w:t>perkuliahan</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vertAlign w:val="superscript"/>
          <w:lang w:val="en-ID" w:eastAsia="en-US"/>
        </w:rPr>
        <w:footnoteReference w:id="21"/>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memberikan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kesempatan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diskusi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terbuka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proses </w:t>
      </w:r>
      <w:proofErr w:type="spellStart"/>
      <w:r w:rsidRPr="00717B6F">
        <w:rPr>
          <w:rFonts w:ascii="Book Antiqua" w:eastAsia="Calibri" w:hAnsi="Book Antiqua" w:cs="Arabic Typesetting"/>
          <w:sz w:val="22"/>
          <w:szCs w:val="22"/>
          <w:lang w:val="en-ID" w:eastAsia="en-US"/>
        </w:rPr>
        <w:t>belajar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terbuka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menyampaikan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sesuatu</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menerima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perbedaan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pendapat</w:t>
      </w:r>
      <w:proofErr w:type="spellEnd"/>
      <w:r w:rsidRPr="00717B6F">
        <w:rPr>
          <w:rFonts w:ascii="Book Antiqua" w:eastAsia="Calibri" w:hAnsi="Book Antiqua" w:cs="Arabic Typesetting"/>
          <w:sz w:val="22"/>
          <w:szCs w:val="22"/>
          <w:lang w:val="en-ID" w:eastAsia="en-US"/>
        </w:rPr>
        <w:t>.</w:t>
      </w:r>
    </w:p>
    <w:p w14:paraId="6BA47EBF" w14:textId="77777777" w:rsidR="00557C1C" w:rsidRPr="00717B6F" w:rsidRDefault="00557C1C" w:rsidP="00557C1C">
      <w:pPr>
        <w:spacing w:after="160"/>
        <w:rPr>
          <w:rFonts w:ascii="Book Antiqua" w:eastAsia="Calibri" w:hAnsi="Book Antiqua" w:cs="Arabic Typesetting"/>
          <w:b/>
          <w:bCs/>
          <w:sz w:val="22"/>
          <w:szCs w:val="22"/>
          <w:lang w:val="en-ID" w:eastAsia="en-US"/>
        </w:rPr>
      </w:pPr>
      <w:proofErr w:type="spellStart"/>
      <w:r w:rsidRPr="00717B6F">
        <w:rPr>
          <w:rFonts w:ascii="Book Antiqua" w:eastAsia="Calibri" w:hAnsi="Book Antiqua" w:cs="Arabic Typesetting"/>
          <w:b/>
          <w:bCs/>
          <w:sz w:val="22"/>
          <w:szCs w:val="22"/>
          <w:lang w:val="en-ID" w:eastAsia="en-US"/>
        </w:rPr>
        <w:t>Penanaman</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Paham</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Moderasi</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Dalam</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Materi</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Ulumul</w:t>
      </w:r>
      <w:proofErr w:type="spellEnd"/>
      <w:r w:rsidRPr="00717B6F">
        <w:rPr>
          <w:rFonts w:ascii="Book Antiqua" w:eastAsia="Calibri" w:hAnsi="Book Antiqua" w:cs="Arabic Typesetting"/>
          <w:b/>
          <w:bCs/>
          <w:sz w:val="22"/>
          <w:szCs w:val="22"/>
          <w:lang w:val="en-ID" w:eastAsia="en-US"/>
        </w:rPr>
        <w:t xml:space="preserve"> Hadis</w:t>
      </w:r>
    </w:p>
    <w:p w14:paraId="209F4B25"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Penanaman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memiliki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cara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tergantung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keahlian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kecakapan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mengajarkan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namun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terpenting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setiap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pertemuan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tersampaikan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dipahami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sehingga</w:t>
      </w:r>
      <w:proofErr w:type="spellEnd"/>
      <w:r w:rsidRPr="00717B6F">
        <w:rPr>
          <w:rFonts w:ascii="Book Antiqua" w:eastAsia="Calibri" w:hAnsi="Book Antiqua" w:cs="Arabic Typesetting"/>
          <w:sz w:val="22"/>
          <w:szCs w:val="22"/>
          <w:lang w:val="en-ID" w:eastAsia="en-US"/>
        </w:rPr>
        <w:t xml:space="preserve"> hikmah dan </w:t>
      </w:r>
      <w:proofErr w:type="spellStart"/>
      <w:r w:rsidRPr="00717B6F">
        <w:rPr>
          <w:rFonts w:ascii="Book Antiqua" w:eastAsia="Calibri" w:hAnsi="Book Antiqua" w:cs="Arabic Typesetting"/>
          <w:sz w:val="22"/>
          <w:szCs w:val="22"/>
          <w:lang w:val="en-ID" w:eastAsia="en-US"/>
        </w:rPr>
        <w:t>pelajaran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diambil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moderatnya</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seorang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saja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pula </w:t>
      </w:r>
      <w:proofErr w:type="spellStart"/>
      <w:r w:rsidRPr="00717B6F">
        <w:rPr>
          <w:rFonts w:ascii="Book Antiqua" w:eastAsia="Calibri" w:hAnsi="Book Antiqua" w:cs="Arabic Typesetting"/>
          <w:sz w:val="22"/>
          <w:szCs w:val="22"/>
          <w:lang w:val="en-ID" w:eastAsia="en-US"/>
        </w:rPr>
        <w:t>disampaikan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langsung</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dosen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mengajarkan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langsung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menyimpulkan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nilai-nilai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terkandung</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w:t>
      </w:r>
    </w:p>
    <w:p w14:paraId="1A128843"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Berikut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beberapa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contoh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nilai-nilai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yang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membuat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berlaku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toleran</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kehidupan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bermasyarakat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multikultural</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multireligius</w:t>
      </w:r>
      <w:proofErr w:type="spellEnd"/>
      <w:r w:rsidRPr="00717B6F">
        <w:rPr>
          <w:rFonts w:ascii="Book Antiqua" w:eastAsia="Calibri" w:hAnsi="Book Antiqua" w:cs="Arabic Typesetting"/>
          <w:sz w:val="22"/>
          <w:szCs w:val="22"/>
          <w:lang w:val="en-ID" w:eastAsia="en-US"/>
        </w:rPr>
        <w:t>.</w:t>
      </w:r>
    </w:p>
    <w:p w14:paraId="54022032" w14:textId="77777777" w:rsidR="00557C1C" w:rsidRPr="00717B6F" w:rsidRDefault="00557C1C" w:rsidP="00003CFC">
      <w:pPr>
        <w:spacing w:after="160"/>
        <w:rPr>
          <w:rFonts w:ascii="Book Antiqua" w:eastAsia="Calibri" w:hAnsi="Book Antiqua" w:cs="Arabic Typesetting"/>
          <w:b/>
          <w:bCs/>
          <w:sz w:val="22"/>
          <w:szCs w:val="22"/>
          <w:lang w:val="en-ID" w:eastAsia="en-US"/>
        </w:rPr>
      </w:pP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Materi</w:t>
      </w:r>
      <w:proofErr w:type="spellEnd"/>
      <w:r w:rsidRPr="00717B6F">
        <w:rPr>
          <w:rFonts w:ascii="Book Antiqua" w:eastAsia="Calibri" w:hAnsi="Book Antiqua" w:cs="Arabic Typesetting"/>
          <w:b/>
          <w:bCs/>
          <w:sz w:val="22"/>
          <w:szCs w:val="22"/>
          <w:lang w:val="en-ID" w:eastAsia="en-US"/>
        </w:rPr>
        <w:t xml:space="preserve"> Hadis </w:t>
      </w:r>
      <w:proofErr w:type="spellStart"/>
      <w:r w:rsidRPr="00717B6F">
        <w:rPr>
          <w:rFonts w:ascii="Book Antiqua" w:eastAsia="Calibri" w:hAnsi="Book Antiqua" w:cs="Arabic Typesetting"/>
          <w:b/>
          <w:bCs/>
          <w:i/>
          <w:iCs/>
          <w:sz w:val="22"/>
          <w:szCs w:val="22"/>
          <w:lang w:val="en-ID" w:eastAsia="en-US"/>
        </w:rPr>
        <w:t>Dha’if</w:t>
      </w:r>
      <w:proofErr w:type="spellEnd"/>
    </w:p>
    <w:p w14:paraId="7099FE4B"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Hadis </w:t>
      </w:r>
      <w:proofErr w:type="spellStart"/>
      <w:r w:rsidRPr="00717B6F">
        <w:rPr>
          <w:rFonts w:ascii="Book Antiqua" w:eastAsia="Calibri" w:hAnsi="Book Antiqua" w:cs="Arabic Typesetting"/>
          <w:i/>
          <w:iCs/>
          <w:sz w:val="22"/>
          <w:szCs w:val="22"/>
          <w:lang w:val="en-ID" w:eastAsia="en-US"/>
        </w:rPr>
        <w:t>dha’if</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populer</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istilah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lemah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lemah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penting</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harus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diluruskan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kesalahan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termasuk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pengertian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penggunaannya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lemah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sebenarnya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memiliki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jenis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lemahnya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aspek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hilangnya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sanad</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lastRenderedPageBreak/>
        <w:t>penting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dijelaskan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pengertian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dha’if</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dahulu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diungkap</w:t>
      </w:r>
      <w:proofErr w:type="spellEnd"/>
      <w:r w:rsidRPr="00717B6F">
        <w:rPr>
          <w:rFonts w:ascii="Book Antiqua" w:eastAsia="Calibri" w:hAnsi="Book Antiqua" w:cs="Arabic Typesetting"/>
          <w:sz w:val="22"/>
          <w:szCs w:val="22"/>
          <w:lang w:val="en-ID" w:eastAsia="en-US"/>
        </w:rPr>
        <w:t xml:space="preserve"> oleh Imam al-Nawawi </w:t>
      </w:r>
      <w:r w:rsidRPr="00717B6F">
        <w:rPr>
          <w:rFonts w:ascii="Book Antiqua" w:eastAsia="Calibri" w:hAnsi="Book Antiqua" w:cs="Arabic Typesetting"/>
          <w:sz w:val="22"/>
          <w:szCs w:val="22"/>
          <w:vertAlign w:val="superscript"/>
          <w:lang w:val="en-ID" w:eastAsia="en-US"/>
        </w:rPr>
        <w:footnoteReference w:id="22"/>
      </w:r>
      <w:r w:rsidRPr="00717B6F">
        <w:rPr>
          <w:rFonts w:ascii="Book Antiqua" w:eastAsia="Calibri" w:hAnsi="Book Antiqua" w:cs="Arabic Typesetting"/>
          <w:sz w:val="22"/>
          <w:szCs w:val="22"/>
          <w:lang w:val="en-ID" w:eastAsia="en-US"/>
        </w:rPr>
        <w:t>.</w:t>
      </w:r>
    </w:p>
    <w:p w14:paraId="5EBD852C" w14:textId="77777777" w:rsidR="00557C1C" w:rsidRPr="00717B6F" w:rsidRDefault="00557C1C" w:rsidP="00557C1C">
      <w:pPr>
        <w:spacing w:after="160"/>
        <w:ind w:firstLine="720"/>
        <w:jc w:val="right"/>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rtl/>
          <w:lang w:val="en-ID" w:eastAsia="en-US"/>
        </w:rPr>
        <w:t>مَا لَمْ يُوجَدْ فِيهِ شُرُوطُ الحَدِيثِ الصَّحِيحِ وَالحَدِيثِ الحَسَنِ</w:t>
      </w:r>
    </w:p>
    <w:p w14:paraId="27AAC1A0" w14:textId="77777777" w:rsidR="00557C1C" w:rsidRPr="00717B6F" w:rsidRDefault="00557C1C" w:rsidP="00557C1C">
      <w:pPr>
        <w:spacing w:after="160"/>
        <w:ind w:firstLine="720"/>
        <w:rPr>
          <w:rFonts w:ascii="Book Antiqua" w:eastAsia="Calibri" w:hAnsi="Book Antiqua" w:cs="Arabic Typesetting"/>
          <w:i/>
          <w:iCs/>
          <w:sz w:val="22"/>
          <w:szCs w:val="22"/>
          <w:lang w:val="en-ID" w:eastAsia="en-US"/>
        </w:rPr>
      </w:pPr>
      <w:proofErr w:type="spellStart"/>
      <w:r w:rsidRPr="00717B6F">
        <w:rPr>
          <w:rFonts w:ascii="Book Antiqua" w:eastAsia="Calibri" w:hAnsi="Book Antiqua" w:cs="Arabic Typesetting"/>
          <w:sz w:val="22"/>
          <w:szCs w:val="22"/>
          <w:lang w:val="en-ID" w:eastAsia="en-US"/>
        </w:rPr>
        <w:t>Artinya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hadis</w:t>
      </w:r>
      <w:proofErr w:type="spellEnd"/>
      <w:r w:rsidRPr="00717B6F">
        <w:rPr>
          <w:rFonts w:ascii="Book Antiqua" w:eastAsia="Calibri" w:hAnsi="Book Antiqua" w:cs="Arabic Typesetting"/>
          <w:i/>
          <w:iCs/>
          <w:sz w:val="22"/>
          <w:szCs w:val="22"/>
          <w:lang w:val="en-ID" w:eastAsia="en-US"/>
        </w:rPr>
        <w:t xml:space="preserve"> yang </w:t>
      </w:r>
      <w:proofErr w:type="spellStart"/>
      <w:r w:rsidRPr="00717B6F">
        <w:rPr>
          <w:rFonts w:ascii="Book Antiqua" w:eastAsia="Calibri" w:hAnsi="Book Antiqua" w:cs="Arabic Typesetting"/>
          <w:i/>
          <w:iCs/>
          <w:sz w:val="22"/>
          <w:szCs w:val="22"/>
          <w:lang w:val="en-ID" w:eastAsia="en-US"/>
        </w:rPr>
        <w:t>tidak</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terdapat</w:t>
      </w:r>
      <w:proofErr w:type="spellEnd"/>
      <w:r w:rsidRPr="00717B6F">
        <w:rPr>
          <w:rFonts w:ascii="Book Antiqua" w:eastAsia="Calibri" w:hAnsi="Book Antiqua" w:cs="Arabic Typesetting"/>
          <w:i/>
          <w:iCs/>
          <w:sz w:val="22"/>
          <w:szCs w:val="22"/>
          <w:lang w:val="en-ID" w:eastAsia="en-US"/>
        </w:rPr>
        <w:t xml:space="preserve"> di </w:t>
      </w:r>
      <w:proofErr w:type="spellStart"/>
      <w:r w:rsidRPr="00717B6F">
        <w:rPr>
          <w:rFonts w:ascii="Book Antiqua" w:eastAsia="Calibri" w:hAnsi="Book Antiqua" w:cs="Arabic Typesetting"/>
          <w:i/>
          <w:iCs/>
          <w:sz w:val="22"/>
          <w:szCs w:val="22"/>
          <w:lang w:val="en-ID" w:eastAsia="en-US"/>
        </w:rPr>
        <w:t>dalamnya</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syarat-syarat</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hadis</w:t>
      </w:r>
      <w:proofErr w:type="spellEnd"/>
      <w:r w:rsidRPr="00717B6F">
        <w:rPr>
          <w:rFonts w:ascii="Book Antiqua" w:eastAsia="Calibri" w:hAnsi="Book Antiqua" w:cs="Arabic Typesetting"/>
          <w:i/>
          <w:iCs/>
          <w:sz w:val="22"/>
          <w:szCs w:val="22"/>
          <w:lang w:val="en-ID" w:eastAsia="en-US"/>
        </w:rPr>
        <w:t xml:space="preserve"> sahih dan </w:t>
      </w:r>
      <w:proofErr w:type="spellStart"/>
      <w:r w:rsidRPr="00717B6F">
        <w:rPr>
          <w:rFonts w:ascii="Book Antiqua" w:eastAsia="Calibri" w:hAnsi="Book Antiqua" w:cs="Arabic Typesetting"/>
          <w:i/>
          <w:iCs/>
          <w:sz w:val="22"/>
          <w:szCs w:val="22"/>
          <w:lang w:val="en-ID" w:eastAsia="en-US"/>
        </w:rPr>
        <w:t>hasan</w:t>
      </w:r>
      <w:proofErr w:type="spellEnd"/>
      <w:r w:rsidRPr="00717B6F">
        <w:rPr>
          <w:rFonts w:ascii="Book Antiqua" w:eastAsia="Calibri" w:hAnsi="Book Antiqua" w:cs="Arabic Typesetting"/>
          <w:i/>
          <w:iCs/>
          <w:sz w:val="22"/>
          <w:szCs w:val="22"/>
          <w:lang w:val="en-ID" w:eastAsia="en-US"/>
        </w:rPr>
        <w:t xml:space="preserve">. </w:t>
      </w:r>
    </w:p>
    <w:p w14:paraId="5CD2EC64" w14:textId="77777777" w:rsidR="00557C1C" w:rsidRPr="00717B6F" w:rsidRDefault="00557C1C" w:rsidP="00557C1C">
      <w:pPr>
        <w:spacing w:after="200"/>
        <w:ind w:left="1069"/>
        <w:contextualSpacing/>
        <w:jc w:val="both"/>
        <w:rPr>
          <w:rFonts w:ascii="Book Antiqua" w:eastAsia="Calibri" w:hAnsi="Book Antiqua" w:cs="Arabic Typesetting"/>
          <w:sz w:val="22"/>
          <w:szCs w:val="22"/>
          <w:lang w:val="id-ID" w:eastAsia="en-US"/>
        </w:rPr>
      </w:pPr>
      <w:proofErr w:type="spellStart"/>
      <w:r w:rsidRPr="00717B6F">
        <w:rPr>
          <w:rFonts w:ascii="Book Antiqua" w:eastAsia="Calibri" w:hAnsi="Book Antiqua" w:cs="Arabic Typesetting"/>
          <w:sz w:val="22"/>
          <w:szCs w:val="22"/>
          <w:lang w:val="en-US" w:eastAsia="en-US"/>
        </w:rPr>
        <w:t>Syarat-syarat</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tersebut</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adalah</w:t>
      </w:r>
      <w:proofErr w:type="spellEnd"/>
    </w:p>
    <w:p w14:paraId="22C3AD4B" w14:textId="77777777" w:rsidR="00557C1C" w:rsidRPr="00717B6F" w:rsidRDefault="00557C1C" w:rsidP="00557C1C">
      <w:pPr>
        <w:numPr>
          <w:ilvl w:val="0"/>
          <w:numId w:val="13"/>
        </w:numPr>
        <w:spacing w:after="200" w:line="259" w:lineRule="auto"/>
        <w:contextualSpacing/>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Sandnya bersambung</w:t>
      </w:r>
    </w:p>
    <w:p w14:paraId="47DBDE7A" w14:textId="77777777" w:rsidR="00557C1C" w:rsidRPr="00717B6F" w:rsidRDefault="00557C1C" w:rsidP="00557C1C">
      <w:pPr>
        <w:numPr>
          <w:ilvl w:val="0"/>
          <w:numId w:val="13"/>
        </w:numPr>
        <w:spacing w:after="200" w:line="259" w:lineRule="auto"/>
        <w:contextualSpacing/>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Rawinya adil</w:t>
      </w:r>
    </w:p>
    <w:p w14:paraId="58F2CC0E" w14:textId="77777777" w:rsidR="00557C1C" w:rsidRPr="00717B6F" w:rsidRDefault="00557C1C" w:rsidP="00557C1C">
      <w:pPr>
        <w:numPr>
          <w:ilvl w:val="0"/>
          <w:numId w:val="13"/>
        </w:numPr>
        <w:spacing w:after="200" w:line="259" w:lineRule="auto"/>
        <w:contextualSpacing/>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Rawinya dhabith</w:t>
      </w:r>
      <w:r w:rsidRPr="00717B6F">
        <w:rPr>
          <w:rFonts w:ascii="Book Antiqua" w:eastAsia="Calibri" w:hAnsi="Book Antiqua" w:cs="Arabic Typesetting"/>
          <w:sz w:val="22"/>
          <w:szCs w:val="22"/>
          <w:lang w:val="en-US" w:eastAsia="en-US"/>
        </w:rPr>
        <w:t>/</w:t>
      </w:r>
      <w:proofErr w:type="spellStart"/>
      <w:r w:rsidRPr="00717B6F">
        <w:rPr>
          <w:rFonts w:ascii="Book Antiqua" w:eastAsia="Calibri" w:hAnsi="Book Antiqua" w:cs="Arabic Typesetting"/>
          <w:sz w:val="22"/>
          <w:szCs w:val="22"/>
          <w:lang w:val="en-US" w:eastAsia="en-US"/>
        </w:rPr>
        <w:t>kuat</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hafalan</w:t>
      </w:r>
      <w:proofErr w:type="spellEnd"/>
      <w:r w:rsidRPr="00717B6F">
        <w:rPr>
          <w:rFonts w:ascii="Book Antiqua" w:eastAsia="Calibri" w:hAnsi="Book Antiqua" w:cs="Arabic Typesetting"/>
          <w:sz w:val="22"/>
          <w:szCs w:val="22"/>
          <w:lang w:val="en-US" w:eastAsia="en-US"/>
        </w:rPr>
        <w:t>.</w:t>
      </w:r>
      <w:r w:rsidRPr="00717B6F">
        <w:rPr>
          <w:rFonts w:ascii="Book Antiqua" w:eastAsia="Calibri" w:hAnsi="Book Antiqua" w:cs="Arabic Typesetting"/>
          <w:sz w:val="22"/>
          <w:szCs w:val="22"/>
          <w:lang w:val="id-ID" w:eastAsia="en-US"/>
        </w:rPr>
        <w:t xml:space="preserve"> meskipun tidak sempurna</w:t>
      </w:r>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untuk</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hadis</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hasan</w:t>
      </w:r>
      <w:proofErr w:type="spellEnd"/>
      <w:r w:rsidRPr="00717B6F">
        <w:rPr>
          <w:rFonts w:ascii="Book Antiqua" w:eastAsia="Calibri" w:hAnsi="Book Antiqua" w:cs="Arabic Typesetting"/>
          <w:sz w:val="22"/>
          <w:szCs w:val="22"/>
          <w:lang w:val="en-US" w:eastAsia="en-US"/>
        </w:rPr>
        <w:t>)</w:t>
      </w:r>
    </w:p>
    <w:p w14:paraId="758B17D7" w14:textId="77777777" w:rsidR="00557C1C" w:rsidRPr="00717B6F" w:rsidRDefault="00557C1C" w:rsidP="00557C1C">
      <w:pPr>
        <w:numPr>
          <w:ilvl w:val="0"/>
          <w:numId w:val="13"/>
        </w:numPr>
        <w:spacing w:after="200" w:line="259" w:lineRule="auto"/>
        <w:contextualSpacing/>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Padanya tidak terdapat suatu kerusakan</w:t>
      </w:r>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i/>
          <w:iCs/>
          <w:sz w:val="22"/>
          <w:szCs w:val="22"/>
          <w:lang w:val="en-US" w:eastAsia="en-US"/>
        </w:rPr>
        <w:t>syaz</w:t>
      </w:r>
      <w:proofErr w:type="spellEnd"/>
      <w:r w:rsidRPr="00717B6F">
        <w:rPr>
          <w:rFonts w:ascii="Book Antiqua" w:eastAsia="Calibri" w:hAnsi="Book Antiqua" w:cs="Arabic Typesetting"/>
          <w:sz w:val="22"/>
          <w:szCs w:val="22"/>
          <w:lang w:val="en-US" w:eastAsia="en-US"/>
        </w:rPr>
        <w:t>)</w:t>
      </w:r>
    </w:p>
    <w:p w14:paraId="741E7C60" w14:textId="77777777" w:rsidR="00557C1C" w:rsidRPr="00717B6F" w:rsidRDefault="00557C1C" w:rsidP="00557C1C">
      <w:pPr>
        <w:numPr>
          <w:ilvl w:val="0"/>
          <w:numId w:val="13"/>
        </w:numPr>
        <w:spacing w:after="200" w:line="259" w:lineRule="auto"/>
        <w:contextualSpacing/>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Padanya tidak terdapat illat</w:t>
      </w:r>
      <w:r w:rsidRPr="00717B6F">
        <w:rPr>
          <w:rFonts w:ascii="Book Antiqua" w:eastAsia="Calibri" w:hAnsi="Book Antiqua" w:cs="Arabic Typesetting"/>
          <w:sz w:val="22"/>
          <w:szCs w:val="22"/>
          <w:lang w:val="en-US" w:eastAsia="en-US"/>
        </w:rPr>
        <w:t xml:space="preserve"> </w:t>
      </w:r>
      <w:r w:rsidRPr="00717B6F">
        <w:rPr>
          <w:rFonts w:ascii="Book Antiqua" w:eastAsia="Calibri" w:hAnsi="Book Antiqua" w:cs="Arabic Typesetting"/>
          <w:sz w:val="22"/>
          <w:szCs w:val="22"/>
          <w:lang w:val="id-ID" w:eastAsia="en-US"/>
        </w:rPr>
        <w:t>yang merusak</w:t>
      </w:r>
    </w:p>
    <w:p w14:paraId="50967705" w14:textId="77777777" w:rsidR="00557C1C" w:rsidRPr="00717B6F" w:rsidRDefault="00557C1C" w:rsidP="00557C1C">
      <w:pPr>
        <w:spacing w:after="160"/>
        <w:ind w:firstLine="720"/>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 xml:space="preserve">Kelima syarat yang disebutkan diatas merupakan kaedah mayor </w:t>
      </w:r>
      <w:r w:rsidRPr="00717B6F">
        <w:rPr>
          <w:rFonts w:ascii="Book Antiqua" w:eastAsia="Calibri" w:hAnsi="Book Antiqua" w:cs="Arabic Typesetting"/>
          <w:sz w:val="22"/>
          <w:szCs w:val="22"/>
          <w:vertAlign w:val="superscript"/>
          <w:lang w:val="id-ID" w:eastAsia="en-US"/>
        </w:rPr>
        <w:footnoteReference w:id="23"/>
      </w:r>
      <w:r w:rsidRPr="00717B6F">
        <w:rPr>
          <w:rFonts w:ascii="Book Antiqua" w:eastAsia="Calibri" w:hAnsi="Book Antiqua" w:cs="Arabic Typesetting"/>
          <w:sz w:val="22"/>
          <w:szCs w:val="22"/>
          <w:lang w:val="id-ID" w:eastAsia="en-US"/>
        </w:rPr>
        <w:t xml:space="preserve"> (syarat umum) dan masing-masing memiliki kaedah minor (syarat rinci) di dalamnya sehingga ketika satu saja syarat rinci tersebut tidak terpenuhi maka hadis tersebut dikategorikan lemah, contohnya kaedah mayor kedua  yaitu perawinya adil salah satu kaedah minornya adalah semua perawinya menjaga  muru’ah (adab, kesopanan dan kehormatan), maka ketika ada  satu saja seorang perawi yang tidak terjaga kesopanannya maka secara otomatis hadis itu menjadi lemah meskipun syarat umum lain terpenuhi.</w:t>
      </w:r>
    </w:p>
    <w:p w14:paraId="3760D64E" w14:textId="77777777" w:rsidR="00557C1C" w:rsidRPr="00717B6F" w:rsidRDefault="00557C1C" w:rsidP="00557C1C">
      <w:pPr>
        <w:spacing w:after="160"/>
        <w:ind w:firstLine="720"/>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 xml:space="preserve">Maka hadis yang sejatinya dapat dikategorikan sahih akan menjadi lemah karena salah satu perawinya ada yang tidak menjaga </w:t>
      </w:r>
      <w:r w:rsidRPr="00717B6F">
        <w:rPr>
          <w:rFonts w:ascii="Book Antiqua" w:eastAsia="Calibri" w:hAnsi="Book Antiqua" w:cs="Arabic Typesetting"/>
          <w:i/>
          <w:iCs/>
          <w:sz w:val="22"/>
          <w:szCs w:val="22"/>
          <w:lang w:val="id-ID" w:eastAsia="en-US"/>
        </w:rPr>
        <w:t xml:space="preserve">muru’ah </w:t>
      </w:r>
      <w:r w:rsidRPr="00717B6F">
        <w:rPr>
          <w:rFonts w:ascii="Book Antiqua" w:eastAsia="Calibri" w:hAnsi="Book Antiqua" w:cs="Arabic Typesetting"/>
          <w:sz w:val="22"/>
          <w:szCs w:val="22"/>
          <w:lang w:val="id-ID" w:eastAsia="en-US"/>
        </w:rPr>
        <w:t>dan bisa jadi matan (redaksi) yang sama dengan hadis lemah itu terdapat di jalur lain dan berkualitas sahih atau hasan. Hal ini dapat berimplikasi kepada hukum penerapan hadis lemah nantinya karena sekilas matannya sahih dan baik untuk diamalkan tapi salah satu perawinya ada yang tidak menjaga muru’ah atau terlepas dari kaidah minor lain sehingga dihindari karena cap sebagai hadis yang lemah.</w:t>
      </w:r>
    </w:p>
    <w:p w14:paraId="190A3FDC"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id-ID" w:eastAsia="en-US"/>
        </w:rPr>
        <w:lastRenderedPageBreak/>
        <w:t xml:space="preserve">Oleh karenanya pengamalan hadis yang lemah terdapat berbagai pendapat dijelaskan </w:t>
      </w:r>
      <w:r w:rsidRPr="00717B6F">
        <w:rPr>
          <w:rFonts w:ascii="Book Antiqua" w:eastAsia="Calibri" w:hAnsi="Book Antiqua" w:cs="Arabic Typesetting"/>
          <w:sz w:val="22"/>
          <w:szCs w:val="22"/>
          <w:vertAlign w:val="superscript"/>
          <w:lang w:val="en-ID" w:eastAsia="en-US"/>
        </w:rPr>
        <w:footnoteReference w:id="24"/>
      </w:r>
      <w:r w:rsidRPr="00717B6F">
        <w:rPr>
          <w:rFonts w:ascii="Book Antiqua" w:eastAsia="Calibri" w:hAnsi="Book Antiqua" w:cs="Arabic Typesetting"/>
          <w:sz w:val="22"/>
          <w:szCs w:val="22"/>
          <w:lang w:val="id-ID" w:eastAsia="en-US"/>
        </w:rPr>
        <w:t xml:space="preserve"> bahwa ada tiga pendapat ulama berkaitan dengan hal tersebut, pertama secara mutlak hadis lemah tidak dapat diamalkan, pendapat kedua menyatakan bahwa boleh mengamalkan hadis yang lemah dalam konteks Fa</w:t>
      </w:r>
      <w:r w:rsidRPr="00717B6F">
        <w:rPr>
          <w:rFonts w:ascii="Cambria" w:eastAsia="Calibri" w:hAnsi="Cambria" w:cs="Cambria"/>
          <w:sz w:val="22"/>
          <w:szCs w:val="22"/>
          <w:lang w:val="id-ID" w:eastAsia="en-US"/>
        </w:rPr>
        <w:t>ḍ</w:t>
      </w:r>
      <w:r w:rsidRPr="00717B6F">
        <w:rPr>
          <w:rFonts w:ascii="Book Antiqua" w:eastAsia="Calibri" w:hAnsi="Book Antiqua" w:cs="Arabic Typesetting"/>
          <w:sz w:val="22"/>
          <w:szCs w:val="22"/>
          <w:lang w:val="id-ID" w:eastAsia="en-US"/>
        </w:rPr>
        <w:t>a</w:t>
      </w:r>
      <w:r w:rsidRPr="00717B6F">
        <w:rPr>
          <w:rFonts w:eastAsia="Calibri"/>
          <w:sz w:val="22"/>
          <w:szCs w:val="22"/>
          <w:lang w:val="id-ID" w:eastAsia="en-US"/>
        </w:rPr>
        <w:t>̄</w:t>
      </w:r>
      <w:r w:rsidRPr="00717B6F">
        <w:rPr>
          <w:rFonts w:ascii="Book Antiqua" w:eastAsia="Calibri" w:hAnsi="Book Antiqua" w:cs="Arabic Typesetting"/>
          <w:sz w:val="22"/>
          <w:szCs w:val="22"/>
          <w:lang w:val="id-ID" w:eastAsia="en-US"/>
        </w:rPr>
        <w:t>il al-A'ma</w:t>
      </w:r>
      <w:r w:rsidRPr="00717B6F">
        <w:rPr>
          <w:rFonts w:eastAsia="Calibri"/>
          <w:sz w:val="22"/>
          <w:szCs w:val="22"/>
          <w:lang w:val="id-ID" w:eastAsia="en-US"/>
        </w:rPr>
        <w:t>̄</w:t>
      </w:r>
      <w:r w:rsidRPr="00717B6F">
        <w:rPr>
          <w:rFonts w:ascii="Book Antiqua" w:eastAsia="Calibri" w:hAnsi="Book Antiqua" w:cs="Arabic Typesetting"/>
          <w:sz w:val="22"/>
          <w:szCs w:val="22"/>
          <w:lang w:val="id-ID" w:eastAsia="en-US"/>
        </w:rPr>
        <w:t xml:space="preserve">l (keutamaan amal perbuatan) serta tindakan yang mendorong atau menolak, namun tidak seharusnya diamalkan dalam masalah aqidah dan hukum. Pendapat ini diutarakan oleh beberapa ulama fikih dan hadis terkenal seperti Imam Nawawi, al-Hafizh Ibn Katsir, Ibnu Abdil Barr, Ibnu Qudamah, dan Imam Suyuthi. Pendapat ketiga membolehkan penggunaan hadis yang lemah secara mutlak, baik dalam konteks fikih, aqidah, atau bidang lainnya, jika tidak terdapat hadis sahih atau hasan yang mendukung masalah tersebut. </w:t>
      </w:r>
      <w:proofErr w:type="spellStart"/>
      <w:r w:rsidRPr="00717B6F">
        <w:rPr>
          <w:rFonts w:ascii="Book Antiqua" w:eastAsia="Calibri" w:hAnsi="Book Antiqua" w:cs="Arabic Typesetting"/>
          <w:sz w:val="22"/>
          <w:szCs w:val="22"/>
          <w:lang w:val="en-ID" w:eastAsia="en-US"/>
        </w:rPr>
        <w:t>Pendapat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mazhab</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ketiga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dikaitkan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keempat</w:t>
      </w:r>
      <w:proofErr w:type="spellEnd"/>
      <w:r w:rsidRPr="00717B6F">
        <w:rPr>
          <w:rFonts w:ascii="Book Antiqua" w:eastAsia="Calibri" w:hAnsi="Book Antiqua" w:cs="Arabic Typesetting"/>
          <w:sz w:val="22"/>
          <w:szCs w:val="22"/>
          <w:lang w:val="en-ID" w:eastAsia="en-US"/>
        </w:rPr>
        <w:t xml:space="preserve"> imam </w:t>
      </w:r>
      <w:proofErr w:type="spellStart"/>
      <w:r w:rsidRPr="00717B6F">
        <w:rPr>
          <w:rFonts w:ascii="Book Antiqua" w:eastAsia="Calibri" w:hAnsi="Book Antiqua" w:cs="Arabic Typesetting"/>
          <w:sz w:val="22"/>
          <w:szCs w:val="22"/>
          <w:lang w:val="en-ID" w:eastAsia="en-US"/>
        </w:rPr>
        <w:t>mazhab</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utama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terutama</w:t>
      </w:r>
      <w:proofErr w:type="spellEnd"/>
      <w:r w:rsidRPr="00717B6F">
        <w:rPr>
          <w:rFonts w:ascii="Book Antiqua" w:eastAsia="Calibri" w:hAnsi="Book Antiqua" w:cs="Arabic Typesetting"/>
          <w:sz w:val="22"/>
          <w:szCs w:val="22"/>
          <w:lang w:val="en-ID" w:eastAsia="en-US"/>
        </w:rPr>
        <w:t xml:space="preserve"> Imam Ahmad dan </w:t>
      </w:r>
      <w:proofErr w:type="spellStart"/>
      <w:r w:rsidRPr="00717B6F">
        <w:rPr>
          <w:rFonts w:ascii="Book Antiqua" w:eastAsia="Calibri" w:hAnsi="Book Antiqua" w:cs="Arabic Typesetting"/>
          <w:sz w:val="22"/>
          <w:szCs w:val="22"/>
          <w:lang w:val="en-ID" w:eastAsia="en-US"/>
        </w:rPr>
        <w:t>muridnya</w:t>
      </w:r>
      <w:proofErr w:type="spellEnd"/>
      <w:r w:rsidRPr="00717B6F">
        <w:rPr>
          <w:rFonts w:ascii="Book Antiqua" w:eastAsia="Calibri" w:hAnsi="Book Antiqua" w:cs="Arabic Typesetting"/>
          <w:sz w:val="22"/>
          <w:szCs w:val="22"/>
          <w:lang w:val="en-ID" w:eastAsia="en-US"/>
        </w:rPr>
        <w:t xml:space="preserve"> Abu Dawud.</w:t>
      </w:r>
    </w:p>
    <w:p w14:paraId="3940A660"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Kebanyakan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Islam </w:t>
      </w:r>
      <w:proofErr w:type="spellStart"/>
      <w:r w:rsidRPr="00717B6F">
        <w:rPr>
          <w:rFonts w:ascii="Book Antiqua" w:eastAsia="Calibri" w:hAnsi="Book Antiqua" w:cs="Arabic Typesetting"/>
          <w:sz w:val="22"/>
          <w:szCs w:val="22"/>
          <w:lang w:val="en-ID" w:eastAsia="en-US"/>
        </w:rPr>
        <w:t>ketika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mendengar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istilah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lemah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otomatis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mengatakan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tertolak</w:t>
      </w:r>
      <w:proofErr w:type="spellEnd"/>
      <w:r w:rsidRPr="00717B6F">
        <w:rPr>
          <w:rFonts w:ascii="Book Antiqua" w:eastAsia="Calibri" w:hAnsi="Book Antiqua" w:cs="Arabic Typesetting"/>
          <w:sz w:val="22"/>
          <w:szCs w:val="22"/>
          <w:lang w:val="en-ID" w:eastAsia="en-US"/>
        </w:rPr>
        <w:t xml:space="preserve"> dan haram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diamalkan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katanya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dilakukan</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nabi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lemah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padahal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mereka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mengetahui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kaedah</w:t>
      </w:r>
      <w:proofErr w:type="spellEnd"/>
      <w:r w:rsidRPr="00717B6F">
        <w:rPr>
          <w:rFonts w:ascii="Book Antiqua" w:eastAsia="Calibri" w:hAnsi="Book Antiqua" w:cs="Arabic Typesetting"/>
          <w:sz w:val="22"/>
          <w:szCs w:val="22"/>
          <w:lang w:val="en-ID" w:eastAsia="en-US"/>
        </w:rPr>
        <w:t xml:space="preserve"> minor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syarat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sahih dan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mengetahui</w:t>
      </w:r>
      <w:proofErr w:type="spellEnd"/>
      <w:r w:rsidRPr="00717B6F">
        <w:rPr>
          <w:rFonts w:ascii="Book Antiqua" w:eastAsia="Calibri" w:hAnsi="Book Antiqua" w:cs="Arabic Typesetting"/>
          <w:sz w:val="22"/>
          <w:szCs w:val="22"/>
          <w:lang w:val="en-ID" w:eastAsia="en-US"/>
        </w:rPr>
        <w:t xml:space="preserve"> proses </w:t>
      </w:r>
      <w:proofErr w:type="spellStart"/>
      <w:r w:rsidRPr="00717B6F">
        <w:rPr>
          <w:rFonts w:ascii="Book Antiqua" w:eastAsia="Calibri" w:hAnsi="Book Antiqua" w:cs="Arabic Typesetting"/>
          <w:sz w:val="22"/>
          <w:szCs w:val="22"/>
          <w:lang w:val="en-ID" w:eastAsia="en-US"/>
        </w:rPr>
        <w:t>sampai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lemah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belum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riwayat</w:t>
      </w:r>
      <w:proofErr w:type="spellEnd"/>
      <w:r w:rsidRPr="00717B6F">
        <w:rPr>
          <w:rFonts w:ascii="Book Antiqua" w:eastAsia="Calibri" w:hAnsi="Book Antiqua" w:cs="Arabic Typesetting"/>
          <w:sz w:val="22"/>
          <w:szCs w:val="22"/>
          <w:lang w:val="en-ID" w:eastAsia="en-US"/>
        </w:rPr>
        <w:t xml:space="preserve"> lain yang </w:t>
      </w:r>
      <w:proofErr w:type="spellStart"/>
      <w:r w:rsidRPr="00717B6F">
        <w:rPr>
          <w:rFonts w:ascii="Book Antiqua" w:eastAsia="Calibri" w:hAnsi="Book Antiqua" w:cs="Arabic Typesetting"/>
          <w:sz w:val="22"/>
          <w:szCs w:val="22"/>
          <w:lang w:val="en-ID" w:eastAsia="en-US"/>
        </w:rPr>
        <w:t>sama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tetapi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dijalur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sanad</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berbeda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mempelajari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da’i</w:t>
      </w:r>
      <w:r w:rsidRPr="00717B6F">
        <w:rPr>
          <w:rFonts w:eastAsia="Calibri"/>
          <w:i/>
          <w:iCs/>
          <w:sz w:val="22"/>
          <w:szCs w:val="22"/>
          <w:lang w:val="en-ID" w:eastAsia="en-US"/>
        </w:rPr>
        <w:t>̅</w:t>
      </w:r>
      <w:r w:rsidRPr="00717B6F">
        <w:rPr>
          <w:rFonts w:ascii="Book Antiqua" w:eastAsia="Calibri" w:hAnsi="Book Antiqua" w:cs="Arabic Typesetting"/>
          <w:i/>
          <w:iCs/>
          <w:sz w:val="22"/>
          <w:szCs w:val="22"/>
          <w:lang w:val="en-ID" w:eastAsia="en-US"/>
        </w:rPr>
        <w:t>f</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diharapakan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terbuka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wawasan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cakrawala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berfikirnya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mengetahui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syarat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kondisi-kondisi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sehingga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langsung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mengklaim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berdasarkan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kebiasaan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taklid</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buta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ekstrim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
    <w:p w14:paraId="003B8759" w14:textId="77777777" w:rsidR="00557C1C" w:rsidRPr="00717B6F" w:rsidRDefault="00557C1C" w:rsidP="00003CFC">
      <w:pPr>
        <w:spacing w:after="160"/>
        <w:rPr>
          <w:rFonts w:ascii="Book Antiqua" w:eastAsia="Calibri" w:hAnsi="Book Antiqua" w:cs="Arabic Typesetting"/>
          <w:b/>
          <w:bCs/>
          <w:sz w:val="22"/>
          <w:szCs w:val="22"/>
          <w:lang w:val="en-ID" w:eastAsia="en-US"/>
        </w:rPr>
      </w:pPr>
      <w:proofErr w:type="spellStart"/>
      <w:r w:rsidRPr="00717B6F">
        <w:rPr>
          <w:rFonts w:ascii="Book Antiqua" w:eastAsia="Calibri" w:hAnsi="Book Antiqua" w:cs="Arabic Typesetting"/>
          <w:b/>
          <w:bCs/>
          <w:sz w:val="22"/>
          <w:szCs w:val="22"/>
          <w:lang w:val="en-ID" w:eastAsia="en-US"/>
        </w:rPr>
        <w:t>Materi</w:t>
      </w:r>
      <w:proofErr w:type="spellEnd"/>
      <w:r w:rsidRPr="00717B6F">
        <w:rPr>
          <w:rFonts w:ascii="Book Antiqua" w:eastAsia="Calibri" w:hAnsi="Book Antiqua" w:cs="Arabic Typesetting"/>
          <w:b/>
          <w:bCs/>
          <w:sz w:val="22"/>
          <w:szCs w:val="22"/>
          <w:lang w:val="en-ID" w:eastAsia="en-US"/>
        </w:rPr>
        <w:t xml:space="preserve"> Hadis </w:t>
      </w:r>
      <w:proofErr w:type="spellStart"/>
      <w:r w:rsidRPr="00717B6F">
        <w:rPr>
          <w:rFonts w:ascii="Book Antiqua" w:eastAsia="Calibri" w:hAnsi="Book Antiqua" w:cs="Arabic Typesetting"/>
          <w:b/>
          <w:bCs/>
          <w:sz w:val="22"/>
          <w:szCs w:val="22"/>
          <w:lang w:val="en-ID" w:eastAsia="en-US"/>
        </w:rPr>
        <w:t>Palsu</w:t>
      </w:r>
      <w:proofErr w:type="spellEnd"/>
    </w:p>
    <w:p w14:paraId="06C405FA"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Hadis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mau</w:t>
      </w:r>
      <w:r w:rsidRPr="00717B6F">
        <w:rPr>
          <w:rFonts w:ascii="Cambria" w:eastAsia="Calibri" w:hAnsi="Cambria" w:cs="Cambria"/>
          <w:i/>
          <w:iCs/>
          <w:sz w:val="22"/>
          <w:szCs w:val="22"/>
          <w:lang w:val="en-ID" w:eastAsia="en-US"/>
        </w:rPr>
        <w:t>ḍ</w:t>
      </w:r>
      <w:r w:rsidRPr="00717B6F">
        <w:rPr>
          <w:rFonts w:ascii="Book Antiqua" w:eastAsia="Calibri" w:hAnsi="Book Antiqua" w:cs="Arabic Typesetting"/>
          <w:i/>
          <w:iCs/>
          <w:sz w:val="22"/>
          <w:szCs w:val="22"/>
          <w:lang w:val="en-ID" w:eastAsia="en-US"/>
        </w:rPr>
        <w:t>u</w:t>
      </w:r>
      <w:proofErr w:type="spellEnd"/>
      <w:r w:rsidRPr="00717B6F">
        <w:rPr>
          <w:rFonts w:eastAsia="Calibri"/>
          <w:i/>
          <w:iCs/>
          <w:sz w:val="22"/>
          <w:szCs w:val="22"/>
          <w:lang w:val="en-ID" w:eastAsia="en-US"/>
        </w:rPr>
        <w:t>̄</w:t>
      </w:r>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bahasa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diungkap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beberapa</w:t>
      </w:r>
      <w:proofErr w:type="spellEnd"/>
      <w:r w:rsidRPr="00717B6F">
        <w:rPr>
          <w:rFonts w:ascii="Book Antiqua" w:eastAsia="Calibri" w:hAnsi="Book Antiqua" w:cs="Arabic Typesetting"/>
          <w:sz w:val="22"/>
          <w:szCs w:val="22"/>
          <w:lang w:val="en-ID" w:eastAsia="en-US"/>
        </w:rPr>
        <w:t xml:space="preserve"> arti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pertama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al-Isla</w:t>
      </w:r>
      <w:r w:rsidRPr="00717B6F">
        <w:rPr>
          <w:rFonts w:eastAsia="Calibri"/>
          <w:i/>
          <w:iCs/>
          <w:sz w:val="22"/>
          <w:szCs w:val="22"/>
          <w:lang w:val="en-ID" w:eastAsia="en-US"/>
        </w:rPr>
        <w:t>̄</w:t>
      </w:r>
      <w:r w:rsidRPr="00717B6F">
        <w:rPr>
          <w:rFonts w:ascii="Book Antiqua" w:eastAsia="Calibri" w:hAnsi="Book Antiqua" w:cs="Arabic Typesetting"/>
          <w:i/>
          <w:iCs/>
          <w:sz w:val="22"/>
          <w:szCs w:val="22"/>
          <w:lang w:val="en-ID" w:eastAsia="en-US"/>
        </w:rPr>
        <w:t>q</w:t>
      </w:r>
      <w:proofErr w:type="spellEnd"/>
      <w:r w:rsidRPr="00717B6F">
        <w:rPr>
          <w:rFonts w:ascii="Book Antiqua" w:eastAsia="Calibri" w:hAnsi="Book Antiqua" w:cs="Arabic Typesetting"/>
          <w:sz w:val="22"/>
          <w:szCs w:val="22"/>
          <w:lang w:val="id-ID" w:eastAsia="en-US"/>
        </w:rPr>
        <w:t>,</w:t>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sesuatu</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diletakkan</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lang w:val="id-ID" w:eastAsia="en-US"/>
        </w:rPr>
        <w:t xml:space="preserve"> dibiarkan, </w:t>
      </w:r>
      <w:proofErr w:type="spellStart"/>
      <w:r w:rsidRPr="00717B6F">
        <w:rPr>
          <w:rFonts w:ascii="Book Antiqua" w:eastAsia="Calibri" w:hAnsi="Book Antiqua" w:cs="Arabic Typesetting"/>
          <w:sz w:val="22"/>
          <w:szCs w:val="22"/>
          <w:lang w:val="en-ID" w:eastAsia="en-US"/>
        </w:rPr>
        <w:t>kedua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i/>
          <w:iCs/>
          <w:sz w:val="22"/>
          <w:szCs w:val="22"/>
          <w:lang w:val="en-ID" w:eastAsia="en-US"/>
        </w:rPr>
        <w:t>al-Hi</w:t>
      </w:r>
      <w:r w:rsidRPr="00717B6F">
        <w:rPr>
          <w:rFonts w:ascii="Book Antiqua" w:eastAsia="Calibri" w:hAnsi="Book Antiqua" w:cs="Arabic Typesetting"/>
          <w:i/>
          <w:iCs/>
          <w:sz w:val="22"/>
          <w:szCs w:val="22"/>
          <w:lang w:val="id-ID" w:eastAsia="en-US"/>
        </w:rPr>
        <w:t>t</w:t>
      </w:r>
      <w:proofErr w:type="spellStart"/>
      <w:r w:rsidRPr="00717B6F">
        <w:rPr>
          <w:rFonts w:ascii="Cambria" w:eastAsia="Calibri" w:hAnsi="Cambria" w:cs="Cambria"/>
          <w:i/>
          <w:iCs/>
          <w:sz w:val="22"/>
          <w:szCs w:val="22"/>
          <w:lang w:val="en-ID" w:eastAsia="en-US"/>
        </w:rPr>
        <w:t>ṭṭ</w:t>
      </w:r>
      <w:r w:rsidRPr="00717B6F">
        <w:rPr>
          <w:rFonts w:ascii="Book Antiqua" w:eastAsia="Calibri" w:hAnsi="Book Antiqua" w:cs="Arabic Typesetting"/>
          <w:i/>
          <w:iCs/>
          <w:sz w:val="22"/>
          <w:szCs w:val="22"/>
          <w:lang w:val="en-ID" w:eastAsia="en-US"/>
        </w:rPr>
        <w:t>ah</w:t>
      </w:r>
      <w:proofErr w:type="spellEnd"/>
      <w:r w:rsidRPr="00717B6F">
        <w:rPr>
          <w:rFonts w:ascii="Book Antiqua" w:eastAsia="Calibri" w:hAnsi="Book Antiqua" w:cs="Arabic Typesetting"/>
          <w:i/>
          <w:iCs/>
          <w:sz w:val="22"/>
          <w:szCs w:val="22"/>
          <w:lang w:val="id-ID" w:eastAsia="en-US"/>
        </w:rPr>
        <w:t>,</w:t>
      </w:r>
      <w:r w:rsidRPr="00717B6F">
        <w:rPr>
          <w:rFonts w:ascii="Book Antiqua" w:eastAsia="Calibri" w:hAnsi="Book Antiqua" w:cs="Arabic Typesetting"/>
          <w:sz w:val="22"/>
          <w:szCs w:val="22"/>
          <w:lang w:val="id-ID" w:eastAsia="en-US"/>
        </w:rPr>
        <w:t xml:space="preserve"> menurunkan</w:t>
      </w:r>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ketiga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i/>
          <w:iCs/>
          <w:sz w:val="22"/>
          <w:szCs w:val="22"/>
          <w:lang w:val="en-ID" w:eastAsia="en-US"/>
        </w:rPr>
        <w:t>al-</w:t>
      </w:r>
      <w:proofErr w:type="spellStart"/>
      <w:r w:rsidRPr="00717B6F">
        <w:rPr>
          <w:rFonts w:ascii="Book Antiqua" w:eastAsia="Calibri" w:hAnsi="Book Antiqua" w:cs="Arabic Typesetting"/>
          <w:i/>
          <w:iCs/>
          <w:sz w:val="22"/>
          <w:szCs w:val="22"/>
          <w:lang w:val="en-ID" w:eastAsia="en-US"/>
        </w:rPr>
        <w:t>Isqah</w:t>
      </w:r>
      <w:proofErr w:type="spellEnd"/>
      <w:r w:rsidRPr="00717B6F">
        <w:rPr>
          <w:rFonts w:ascii="Book Antiqua" w:eastAsia="Calibri" w:hAnsi="Book Antiqua" w:cs="Arabic Typesetting"/>
          <w:sz w:val="22"/>
          <w:szCs w:val="22"/>
          <w:lang w:val="id-ID" w:eastAsia="en-US"/>
        </w:rPr>
        <w:t>, menggugurkan</w:t>
      </w:r>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sesuatu</w:t>
      </w:r>
      <w:proofErr w:type="spellEnd"/>
      <w:r w:rsidRPr="00717B6F">
        <w:rPr>
          <w:rFonts w:ascii="Book Antiqua" w:eastAsia="Calibri" w:hAnsi="Book Antiqua" w:cs="Arabic Typesetting"/>
          <w:sz w:val="22"/>
          <w:szCs w:val="22"/>
          <w:lang w:val="id-ID" w:eastAsia="en-US"/>
        </w:rPr>
        <w:t xml:space="preserve">, </w:t>
      </w:r>
      <w:proofErr w:type="spellStart"/>
      <w:r w:rsidRPr="00717B6F">
        <w:rPr>
          <w:rFonts w:ascii="Book Antiqua" w:eastAsia="Calibri" w:hAnsi="Book Antiqua" w:cs="Arabic Typesetting"/>
          <w:sz w:val="22"/>
          <w:szCs w:val="22"/>
          <w:lang w:val="en-ID" w:eastAsia="en-US"/>
        </w:rPr>
        <w:t>keempat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al-Ikhtila</w:t>
      </w:r>
      <w:r w:rsidRPr="00717B6F">
        <w:rPr>
          <w:rFonts w:eastAsia="Calibri"/>
          <w:i/>
          <w:iCs/>
          <w:sz w:val="22"/>
          <w:szCs w:val="22"/>
          <w:lang w:val="en-ID" w:eastAsia="en-US"/>
        </w:rPr>
        <w:t>̄</w:t>
      </w:r>
      <w:r w:rsidRPr="00717B6F">
        <w:rPr>
          <w:rFonts w:ascii="Book Antiqua" w:eastAsia="Calibri" w:hAnsi="Book Antiqua" w:cs="Arabic Typesetting"/>
          <w:i/>
          <w:iCs/>
          <w:sz w:val="22"/>
          <w:szCs w:val="22"/>
          <w:lang w:val="en-ID" w:eastAsia="en-US"/>
        </w:rPr>
        <w:t>q</w:t>
      </w:r>
      <w:proofErr w:type="spellEnd"/>
      <w:r w:rsidRPr="00717B6F">
        <w:rPr>
          <w:rFonts w:ascii="Book Antiqua" w:eastAsia="Calibri" w:hAnsi="Book Antiqua" w:cs="Arabic Typesetting"/>
          <w:i/>
          <w:iCs/>
          <w:sz w:val="22"/>
          <w:szCs w:val="22"/>
          <w:lang w:val="id-ID" w:eastAsia="en-US"/>
        </w:rPr>
        <w:t xml:space="preserve">, </w:t>
      </w:r>
      <w:proofErr w:type="spellStart"/>
      <w:r w:rsidRPr="00717B6F">
        <w:rPr>
          <w:rFonts w:ascii="Book Antiqua" w:eastAsia="Calibri" w:hAnsi="Book Antiqua" w:cs="Arabic Typesetting"/>
          <w:i/>
          <w:iCs/>
          <w:sz w:val="22"/>
          <w:szCs w:val="22"/>
          <w:lang w:val="en-ID" w:eastAsia="en-US"/>
        </w:rPr>
        <w:t>sesuatu</w:t>
      </w:r>
      <w:proofErr w:type="spellEnd"/>
      <w:r w:rsidRPr="00717B6F">
        <w:rPr>
          <w:rFonts w:ascii="Book Antiqua" w:eastAsia="Calibri" w:hAnsi="Book Antiqua" w:cs="Arabic Typesetting"/>
          <w:i/>
          <w:iCs/>
          <w:sz w:val="22"/>
          <w:szCs w:val="22"/>
          <w:lang w:val="en-ID" w:eastAsia="en-US"/>
        </w:rPr>
        <w:t xml:space="preserve"> </w:t>
      </w:r>
      <w:r w:rsidRPr="00717B6F">
        <w:rPr>
          <w:rFonts w:ascii="Book Antiqua" w:eastAsia="Calibri" w:hAnsi="Book Antiqua" w:cs="Arabic Typesetting"/>
          <w:sz w:val="22"/>
          <w:szCs w:val="22"/>
          <w:lang w:val="en-ID" w:eastAsia="en-US"/>
        </w:rPr>
        <w:t xml:space="preserve">yang </w:t>
      </w:r>
      <w:proofErr w:type="spellStart"/>
      <w:r w:rsidRPr="00717B6F">
        <w:rPr>
          <w:rFonts w:ascii="Book Antiqua" w:eastAsia="Calibri" w:hAnsi="Book Antiqua" w:cs="Arabic Typesetting"/>
          <w:sz w:val="22"/>
          <w:szCs w:val="22"/>
          <w:lang w:val="en-ID" w:eastAsia="en-US"/>
        </w:rPr>
        <w:t>dibuat</w:t>
      </w:r>
      <w:proofErr w:type="spellEnd"/>
      <w:r w:rsidRPr="00717B6F">
        <w:rPr>
          <w:rFonts w:ascii="Book Antiqua" w:eastAsia="Calibri" w:hAnsi="Book Antiqua" w:cs="Arabic Typesetting"/>
          <w:sz w:val="22"/>
          <w:szCs w:val="22"/>
          <w:lang w:val="en-ID" w:eastAsia="en-US"/>
        </w:rPr>
        <w:t xml:space="preserve">-buat. </w:t>
      </w:r>
      <w:proofErr w:type="spellStart"/>
      <w:r w:rsidRPr="00717B6F">
        <w:rPr>
          <w:rFonts w:ascii="Book Antiqua" w:eastAsia="Calibri" w:hAnsi="Book Antiqua" w:cs="Arabic Typesetting"/>
          <w:sz w:val="22"/>
          <w:szCs w:val="22"/>
          <w:lang w:val="en-ID" w:eastAsia="en-US"/>
        </w:rPr>
        <w:lastRenderedPageBreak/>
        <w:t>Kelima</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lang w:val="id-ID" w:eastAsia="en-US"/>
        </w:rPr>
        <w:t>Meninggalkan</w:t>
      </w:r>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vertAlign w:val="superscript"/>
          <w:lang w:val="en-ID" w:eastAsia="en-US"/>
        </w:rPr>
        <w:footnoteReference w:id="25"/>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sz w:val="22"/>
          <w:szCs w:val="22"/>
          <w:rtl/>
          <w:lang w:val="id-ID" w:eastAsia="en-US"/>
        </w:rPr>
        <w:t>ابـل موضـوعــة</w:t>
      </w:r>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ditinggalkan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dibiarkan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tinggal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ditempat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penggembalaan</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vertAlign w:val="superscript"/>
          <w:lang w:val="en-ID" w:eastAsia="en-US"/>
        </w:rPr>
        <w:footnoteReference w:id="26"/>
      </w:r>
      <w:r w:rsidRPr="00717B6F">
        <w:rPr>
          <w:rFonts w:ascii="Book Antiqua" w:eastAsia="Calibri" w:hAnsi="Book Antiqua" w:cs="Arabic Typesetting"/>
          <w:sz w:val="22"/>
          <w:szCs w:val="22"/>
          <w:vertAlign w:val="superscript"/>
          <w:lang w:val="en-ID" w:eastAsia="en-US"/>
        </w:rPr>
        <w:t xml:space="preserve"> </w:t>
      </w:r>
      <w:proofErr w:type="spellStart"/>
      <w:r w:rsidRPr="00717B6F">
        <w:rPr>
          <w:rFonts w:ascii="Book Antiqua" w:eastAsia="Calibri" w:hAnsi="Book Antiqua" w:cs="Arabic Typesetting"/>
          <w:sz w:val="22"/>
          <w:szCs w:val="22"/>
          <w:lang w:val="en-ID" w:eastAsia="en-US"/>
        </w:rPr>
        <w:t>Selanjutnya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istilah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diungkap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perkataan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ungkapan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dibuat</w:t>
      </w:r>
      <w:proofErr w:type="spellEnd"/>
      <w:r w:rsidRPr="00717B6F">
        <w:rPr>
          <w:rFonts w:ascii="Book Antiqua" w:eastAsia="Calibri" w:hAnsi="Book Antiqua" w:cs="Arabic Typesetting"/>
          <w:sz w:val="22"/>
          <w:szCs w:val="22"/>
          <w:lang w:val="en-ID" w:eastAsia="en-US"/>
        </w:rPr>
        <w:t xml:space="preserve">-buat </w:t>
      </w:r>
      <w:proofErr w:type="spellStart"/>
      <w:r w:rsidRPr="00717B6F">
        <w:rPr>
          <w:rFonts w:ascii="Book Antiqua" w:eastAsia="Calibri" w:hAnsi="Book Antiqua" w:cs="Arabic Typesetting"/>
          <w:sz w:val="22"/>
          <w:szCs w:val="22"/>
          <w:lang w:val="en-ID" w:eastAsia="en-US"/>
        </w:rPr>
        <w:t>kemudian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dinisbatkan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Nabi Muhammad saw,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dusta</w:t>
      </w:r>
      <w:proofErr w:type="spellEnd"/>
      <w:r w:rsidRPr="00717B6F">
        <w:rPr>
          <w:rFonts w:ascii="Book Antiqua" w:eastAsia="Calibri" w:hAnsi="Book Antiqua" w:cs="Arabic Typesetting"/>
          <w:sz w:val="22"/>
          <w:szCs w:val="22"/>
          <w:lang w:val="en-ID" w:eastAsia="en-US"/>
        </w:rPr>
        <w:t>.</w:t>
      </w:r>
    </w:p>
    <w:p w14:paraId="2925F47B"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sebenarnya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sesimpel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pernyataan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haram </w:t>
      </w:r>
      <w:proofErr w:type="spellStart"/>
      <w:r w:rsidRPr="00717B6F">
        <w:rPr>
          <w:rFonts w:ascii="Book Antiqua" w:eastAsia="Calibri" w:hAnsi="Book Antiqua" w:cs="Arabic Typesetting"/>
          <w:sz w:val="22"/>
          <w:szCs w:val="22"/>
          <w:lang w:val="en-ID" w:eastAsia="en-US"/>
        </w:rPr>
        <w:t>diamalkan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berdusta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nama</w:t>
      </w:r>
      <w:proofErr w:type="spellEnd"/>
      <w:r w:rsidRPr="00717B6F">
        <w:rPr>
          <w:rFonts w:ascii="Book Antiqua" w:eastAsia="Calibri" w:hAnsi="Book Antiqua" w:cs="Arabic Typesetting"/>
          <w:sz w:val="22"/>
          <w:szCs w:val="22"/>
          <w:lang w:val="en-ID" w:eastAsia="en-US"/>
        </w:rPr>
        <w:t xml:space="preserve"> Nabi, </w:t>
      </w:r>
      <w:proofErr w:type="spellStart"/>
      <w:r w:rsidRPr="00717B6F">
        <w:rPr>
          <w:rFonts w:ascii="Book Antiqua" w:eastAsia="Calibri" w:hAnsi="Book Antiqua" w:cs="Arabic Typesetting"/>
          <w:sz w:val="22"/>
          <w:szCs w:val="22"/>
          <w:lang w:val="en-ID" w:eastAsia="en-US"/>
        </w:rPr>
        <w:t>namun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aspek</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berbeda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pernyataan-pernyataan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kadang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mengapa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harus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disandingkan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Padahal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bisa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mendatangkan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manfaat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w:t>
      </w:r>
    </w:p>
    <w:p w14:paraId="3020DE6E"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bidi="ar-AE"/>
        </w:rPr>
      </w:pPr>
      <w:r w:rsidRPr="00717B6F">
        <w:rPr>
          <w:rFonts w:ascii="Book Antiqua" w:eastAsia="Calibri" w:hAnsi="Book Antiqua" w:cs="Arabic Typesetting"/>
          <w:sz w:val="22"/>
          <w:szCs w:val="22"/>
          <w:lang w:val="en-ID" w:eastAsia="en-US"/>
        </w:rPr>
        <w:t xml:space="preserve">Hadis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disebut</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mau</w:t>
      </w:r>
      <w:r w:rsidRPr="00717B6F">
        <w:rPr>
          <w:rFonts w:ascii="Cambria" w:eastAsia="Calibri" w:hAnsi="Cambria" w:cs="Cambria"/>
          <w:i/>
          <w:iCs/>
          <w:sz w:val="22"/>
          <w:szCs w:val="22"/>
          <w:lang w:val="en-ID" w:eastAsia="en-US"/>
        </w:rPr>
        <w:t>ḍ</w:t>
      </w:r>
      <w:r w:rsidRPr="00717B6F">
        <w:rPr>
          <w:rFonts w:ascii="Book Antiqua" w:eastAsia="Calibri" w:hAnsi="Book Antiqua" w:cs="Arabic Typesetting"/>
          <w:i/>
          <w:iCs/>
          <w:sz w:val="22"/>
          <w:szCs w:val="22"/>
          <w:lang w:val="en-ID" w:eastAsia="en-US"/>
        </w:rPr>
        <w:t>u</w:t>
      </w:r>
      <w:proofErr w:type="spellEnd"/>
      <w:r w:rsidRPr="00717B6F">
        <w:rPr>
          <w:rFonts w:eastAsia="Calibri"/>
          <w:i/>
          <w:iCs/>
          <w:sz w:val="22"/>
          <w:szCs w:val="22"/>
          <w:lang w:val="en-ID" w:eastAsia="en-US"/>
        </w:rPr>
        <w:t>̄</w:t>
      </w:r>
      <w:r w:rsidRPr="00717B6F">
        <w:rPr>
          <w:rFonts w:ascii="Book Antiqua" w:eastAsia="Calibri" w:hAnsi="Book Antiqua" w:cs="Arabic Typesetting"/>
          <w:i/>
          <w:iCs/>
          <w:sz w:val="22"/>
          <w:szCs w:val="22"/>
          <w:lang w:val="en-ID" w:eastAsia="en-US"/>
        </w:rPr>
        <w:t>’</w:t>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semakin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populer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ketika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disandingkan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nabi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diriwayatkan</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sahabat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mukharrij</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satunya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diungkapkan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kitab </w:t>
      </w:r>
      <w:r w:rsidRPr="00717B6F">
        <w:rPr>
          <w:rFonts w:ascii="Book Antiqua" w:eastAsia="Calibri" w:hAnsi="Book Antiqua" w:cs="Arabic Typesetting"/>
          <w:sz w:val="22"/>
          <w:szCs w:val="22"/>
          <w:lang w:val="en-ID" w:eastAsia="en-US" w:bidi="ar-AE"/>
        </w:rPr>
        <w:t xml:space="preserve">Sahih </w:t>
      </w:r>
      <w:proofErr w:type="spellStart"/>
      <w:r w:rsidRPr="00717B6F">
        <w:rPr>
          <w:rFonts w:ascii="Book Antiqua" w:eastAsia="Calibri" w:hAnsi="Book Antiqua" w:cs="Arabic Typesetting"/>
          <w:sz w:val="22"/>
          <w:szCs w:val="22"/>
          <w:lang w:val="en-ID" w:eastAsia="en-US" w:bidi="ar-AE"/>
        </w:rPr>
        <w:t>bukha</w:t>
      </w:r>
      <w:r w:rsidRPr="00717B6F">
        <w:rPr>
          <w:rFonts w:eastAsia="Calibri"/>
          <w:sz w:val="22"/>
          <w:szCs w:val="22"/>
          <w:lang w:val="en-ID" w:eastAsia="en-US" w:bidi="ar-AE"/>
        </w:rPr>
        <w:t>̄</w:t>
      </w:r>
      <w:r w:rsidRPr="00717B6F">
        <w:rPr>
          <w:rFonts w:ascii="Book Antiqua" w:eastAsia="Calibri" w:hAnsi="Book Antiqua" w:cs="Arabic Typesetting"/>
          <w:sz w:val="22"/>
          <w:szCs w:val="22"/>
          <w:lang w:val="en-ID" w:eastAsia="en-US" w:bidi="ar-AE"/>
        </w:rPr>
        <w:t>ri</w:t>
      </w:r>
      <w:proofErr w:type="spellEnd"/>
      <w:r w:rsidRPr="00717B6F">
        <w:rPr>
          <w:rFonts w:eastAsia="Calibri"/>
          <w:sz w:val="22"/>
          <w:szCs w:val="22"/>
          <w:lang w:val="en-ID" w:eastAsia="en-US" w:bidi="ar-AE"/>
        </w:rPr>
        <w:t>̄</w:t>
      </w:r>
      <w:r w:rsidRPr="00717B6F">
        <w:rPr>
          <w:rFonts w:ascii="Book Antiqua" w:eastAsia="Calibri" w:hAnsi="Book Antiqua" w:cs="Arabic Typesetting"/>
          <w:sz w:val="22"/>
          <w:szCs w:val="22"/>
          <w:lang w:val="en-ID" w:eastAsia="en-US" w:bidi="ar-AE"/>
        </w:rPr>
        <w:t xml:space="preserve"> yang </w:t>
      </w:r>
      <w:proofErr w:type="spellStart"/>
      <w:r w:rsidRPr="00717B6F">
        <w:rPr>
          <w:rFonts w:ascii="Book Antiqua" w:eastAsia="Calibri" w:hAnsi="Book Antiqua" w:cs="Arabic Typesetting"/>
          <w:sz w:val="22"/>
          <w:szCs w:val="22"/>
          <w:lang w:val="en-ID" w:eastAsia="en-US" w:bidi="ar-AE"/>
        </w:rPr>
        <w:t>berbunyi</w:t>
      </w:r>
      <w:proofErr w:type="spellEnd"/>
      <w:r w:rsidRPr="00717B6F">
        <w:rPr>
          <w:rFonts w:ascii="Book Antiqua" w:eastAsia="Calibri" w:hAnsi="Book Antiqua" w:cs="Arabic Typesetting"/>
          <w:sz w:val="22"/>
          <w:szCs w:val="22"/>
          <w:lang w:val="en-ID" w:eastAsia="en-US" w:bidi="ar-AE"/>
        </w:rPr>
        <w:t>.</w:t>
      </w:r>
    </w:p>
    <w:p w14:paraId="7801DEB0" w14:textId="77777777" w:rsidR="00557C1C" w:rsidRPr="00717B6F" w:rsidRDefault="00557C1C" w:rsidP="00557C1C">
      <w:pPr>
        <w:bidi/>
        <w:spacing w:after="160"/>
        <w:ind w:firstLine="26"/>
        <w:jc w:val="both"/>
        <w:rPr>
          <w:rFonts w:ascii="Book Antiqua" w:eastAsia="Calibri" w:hAnsi="Book Antiqua" w:cs="Arabic Typesetting"/>
          <w:sz w:val="22"/>
          <w:szCs w:val="22"/>
          <w:lang w:val="en-ID" w:eastAsia="en-US" w:bidi="ar-AE"/>
        </w:rPr>
      </w:pPr>
      <w:r w:rsidRPr="00717B6F">
        <w:rPr>
          <w:rFonts w:ascii="Book Antiqua" w:eastAsia="Calibri" w:hAnsi="Book Antiqua" w:cs="Arabic Typesetting"/>
          <w:sz w:val="22"/>
          <w:szCs w:val="22"/>
          <w:lang w:val="en-ID" w:eastAsia="en-US" w:bidi="ar-AE"/>
        </w:rPr>
        <w:t>…</w:t>
      </w:r>
      <w:r w:rsidRPr="00717B6F">
        <w:rPr>
          <w:rFonts w:ascii="Book Antiqua" w:eastAsia="Calibri" w:hAnsi="Book Antiqua" w:cs="Arabic Typesetting"/>
          <w:sz w:val="22"/>
          <w:szCs w:val="22"/>
          <w:rtl/>
          <w:lang w:val="en-ID" w:eastAsia="en-US" w:bidi="ar-AE"/>
        </w:rPr>
        <w:t>مَنْ كَذَبَ عَلَيَّ مُتَعَمِّدًا، فَلْيَتَبَوَّأْ مَقْعَدَهُ مِنَ النَّارِ</w:t>
      </w:r>
      <w:r w:rsidRPr="00717B6F">
        <w:rPr>
          <w:rFonts w:ascii="Book Antiqua" w:eastAsia="Calibri" w:hAnsi="Book Antiqua" w:cs="Arabic Typesetting"/>
          <w:sz w:val="22"/>
          <w:szCs w:val="22"/>
          <w:vertAlign w:val="superscript"/>
          <w:rtl/>
          <w:lang w:val="en-ID" w:eastAsia="en-US" w:bidi="ar-AE"/>
        </w:rPr>
        <w:footnoteReference w:id="27"/>
      </w:r>
    </w:p>
    <w:p w14:paraId="7AC8FB62" w14:textId="77777777" w:rsidR="00557C1C" w:rsidRPr="00717B6F" w:rsidRDefault="00557C1C" w:rsidP="00557C1C">
      <w:pPr>
        <w:spacing w:after="160"/>
        <w:jc w:val="both"/>
        <w:rPr>
          <w:rFonts w:ascii="Book Antiqua" w:eastAsia="Calibri" w:hAnsi="Book Antiqua" w:cs="Arabic Typesetting"/>
          <w:sz w:val="22"/>
          <w:szCs w:val="22"/>
          <w:lang w:val="en-ID" w:eastAsia="en-US" w:bidi="ar-AE"/>
        </w:rPr>
      </w:pPr>
      <w:proofErr w:type="spellStart"/>
      <w:r w:rsidRPr="00717B6F">
        <w:rPr>
          <w:rFonts w:ascii="Book Antiqua" w:eastAsia="Calibri" w:hAnsi="Book Antiqua" w:cs="Arabic Typesetting"/>
          <w:sz w:val="22"/>
          <w:szCs w:val="22"/>
          <w:lang w:val="en-ID" w:eastAsia="en-US" w:bidi="ar-AE"/>
        </w:rPr>
        <w:t>Artinya</w:t>
      </w:r>
      <w:proofErr w:type="spellEnd"/>
      <w:r w:rsidRPr="00717B6F">
        <w:rPr>
          <w:rFonts w:ascii="Book Antiqua" w:eastAsia="Calibri" w:hAnsi="Book Antiqua" w:cs="Arabic Typesetting"/>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Barang</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siapa</w:t>
      </w:r>
      <w:proofErr w:type="spellEnd"/>
      <w:r w:rsidRPr="00717B6F">
        <w:rPr>
          <w:rFonts w:ascii="Book Antiqua" w:eastAsia="Calibri" w:hAnsi="Book Antiqua" w:cs="Arabic Typesetting"/>
          <w:i/>
          <w:iCs/>
          <w:sz w:val="22"/>
          <w:szCs w:val="22"/>
          <w:lang w:val="en-ID" w:eastAsia="en-US" w:bidi="ar-AE"/>
        </w:rPr>
        <w:t xml:space="preserve"> yang </w:t>
      </w:r>
      <w:proofErr w:type="spellStart"/>
      <w:r w:rsidRPr="00717B6F">
        <w:rPr>
          <w:rFonts w:ascii="Book Antiqua" w:eastAsia="Calibri" w:hAnsi="Book Antiqua" w:cs="Arabic Typesetting"/>
          <w:i/>
          <w:iCs/>
          <w:sz w:val="22"/>
          <w:szCs w:val="22"/>
          <w:lang w:val="en-ID" w:eastAsia="en-US" w:bidi="ar-AE"/>
        </w:rPr>
        <w:t>berdusta</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atas</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anamaku</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secara</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sengaja</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maka</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hendaklah</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dia</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mempersiapkan</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tempat</w:t>
      </w:r>
      <w:proofErr w:type="spellEnd"/>
      <w:r w:rsidRPr="00717B6F">
        <w:rPr>
          <w:rFonts w:ascii="Book Antiqua" w:eastAsia="Calibri" w:hAnsi="Book Antiqua" w:cs="Arabic Typesetting"/>
          <w:i/>
          <w:iCs/>
          <w:sz w:val="22"/>
          <w:szCs w:val="22"/>
          <w:lang w:val="en-ID" w:eastAsia="en-US" w:bidi="ar-AE"/>
        </w:rPr>
        <w:t xml:space="preserve"> </w:t>
      </w:r>
      <w:proofErr w:type="spellStart"/>
      <w:r w:rsidRPr="00717B6F">
        <w:rPr>
          <w:rFonts w:ascii="Book Antiqua" w:eastAsia="Calibri" w:hAnsi="Book Antiqua" w:cs="Arabic Typesetting"/>
          <w:i/>
          <w:iCs/>
          <w:sz w:val="22"/>
          <w:szCs w:val="22"/>
          <w:lang w:val="en-ID" w:eastAsia="en-US" w:bidi="ar-AE"/>
        </w:rPr>
        <w:t>duduknya</w:t>
      </w:r>
      <w:proofErr w:type="spellEnd"/>
      <w:r w:rsidRPr="00717B6F">
        <w:rPr>
          <w:rFonts w:ascii="Book Antiqua" w:eastAsia="Calibri" w:hAnsi="Book Antiqua" w:cs="Arabic Typesetting"/>
          <w:i/>
          <w:iCs/>
          <w:sz w:val="22"/>
          <w:szCs w:val="22"/>
          <w:lang w:val="en-ID" w:eastAsia="en-US" w:bidi="ar-AE"/>
        </w:rPr>
        <w:t xml:space="preserve"> di </w:t>
      </w:r>
      <w:proofErr w:type="spellStart"/>
      <w:r w:rsidRPr="00717B6F">
        <w:rPr>
          <w:rFonts w:ascii="Book Antiqua" w:eastAsia="Calibri" w:hAnsi="Book Antiqua" w:cs="Arabic Typesetting"/>
          <w:i/>
          <w:iCs/>
          <w:sz w:val="22"/>
          <w:szCs w:val="22"/>
          <w:lang w:val="en-ID" w:eastAsia="en-US" w:bidi="ar-AE"/>
        </w:rPr>
        <w:t>neraka</w:t>
      </w:r>
      <w:proofErr w:type="spellEnd"/>
    </w:p>
    <w:p w14:paraId="0B60E759"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Akhirnya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kalimat-kalimat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populer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kalimat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mutiara</w:t>
      </w:r>
      <w:proofErr w:type="spellEnd"/>
      <w:r w:rsidRPr="00717B6F">
        <w:rPr>
          <w:rFonts w:ascii="Book Antiqua" w:eastAsia="Calibri" w:hAnsi="Book Antiqua" w:cs="Arabic Typesetting"/>
          <w:sz w:val="22"/>
          <w:szCs w:val="22"/>
          <w:lang w:val="en-ID" w:eastAsia="en-US"/>
        </w:rPr>
        <w:t xml:space="preserve">”, ijtihad ulama, </w:t>
      </w:r>
      <w:proofErr w:type="spellStart"/>
      <w:r w:rsidRPr="00717B6F">
        <w:rPr>
          <w:rFonts w:ascii="Book Antiqua" w:eastAsia="Calibri" w:hAnsi="Book Antiqua" w:cs="Arabic Typesetting"/>
          <w:sz w:val="22"/>
          <w:szCs w:val="22"/>
          <w:lang w:val="en-ID" w:eastAsia="en-US"/>
        </w:rPr>
        <w:t>kalimat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motivasi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kalimat</w:t>
      </w:r>
      <w:proofErr w:type="spellEnd"/>
      <w:r w:rsidRPr="00717B6F">
        <w:rPr>
          <w:rFonts w:ascii="Book Antiqua" w:eastAsia="Calibri" w:hAnsi="Book Antiqua" w:cs="Arabic Typesetting"/>
          <w:sz w:val="22"/>
          <w:szCs w:val="22"/>
          <w:lang w:val="en-ID" w:eastAsia="en-US"/>
        </w:rPr>
        <w:t xml:space="preserve"> lain yang </w:t>
      </w:r>
      <w:proofErr w:type="spellStart"/>
      <w:r w:rsidRPr="00717B6F">
        <w:rPr>
          <w:rFonts w:ascii="Book Antiqua" w:eastAsia="Calibri" w:hAnsi="Book Antiqua" w:cs="Arabic Typesetting"/>
          <w:sz w:val="22"/>
          <w:szCs w:val="22"/>
          <w:lang w:val="en-ID" w:eastAsia="en-US"/>
        </w:rPr>
        <w:t>terungkap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bahasa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arab</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dihindari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dicela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padahal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bisa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saja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awal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diungkapkannya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kalimat-kalimat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mendustakan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nama</w:t>
      </w:r>
      <w:proofErr w:type="spellEnd"/>
      <w:r w:rsidRPr="00717B6F">
        <w:rPr>
          <w:rFonts w:ascii="Book Antiqua" w:eastAsia="Calibri" w:hAnsi="Book Antiqua" w:cs="Arabic Typesetting"/>
          <w:sz w:val="22"/>
          <w:szCs w:val="22"/>
          <w:lang w:val="en-ID" w:eastAsia="en-US"/>
        </w:rPr>
        <w:t xml:space="preserve"> Nabi Muhammad saw, </w:t>
      </w:r>
      <w:proofErr w:type="spellStart"/>
      <w:r w:rsidRPr="00717B6F">
        <w:rPr>
          <w:rFonts w:ascii="Book Antiqua" w:eastAsia="Calibri" w:hAnsi="Book Antiqua" w:cs="Arabic Typesetting"/>
          <w:sz w:val="22"/>
          <w:szCs w:val="22"/>
          <w:lang w:val="en-ID" w:eastAsia="en-US"/>
        </w:rPr>
        <w:t>tetapi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motivasi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kaum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muslimin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kemudian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belakangan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dinisbatkan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nama</w:t>
      </w:r>
      <w:proofErr w:type="spellEnd"/>
      <w:r w:rsidRPr="00717B6F">
        <w:rPr>
          <w:rFonts w:ascii="Book Antiqua" w:eastAsia="Calibri" w:hAnsi="Book Antiqua" w:cs="Arabic Typesetting"/>
          <w:sz w:val="22"/>
          <w:szCs w:val="22"/>
          <w:lang w:val="en-ID" w:eastAsia="en-US"/>
        </w:rPr>
        <w:t xml:space="preserve"> Nabi.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contoh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perkataan</w:t>
      </w:r>
      <w:proofErr w:type="spellEnd"/>
      <w:r w:rsidRPr="00717B6F">
        <w:rPr>
          <w:rFonts w:ascii="Book Antiqua" w:eastAsia="Calibri" w:hAnsi="Book Antiqua" w:cs="Arabic Typesetting"/>
          <w:sz w:val="22"/>
          <w:szCs w:val="22"/>
          <w:lang w:val="en-ID" w:eastAsia="en-US"/>
        </w:rPr>
        <w:t xml:space="preserve"> ulama </w:t>
      </w:r>
      <w:proofErr w:type="spellStart"/>
      <w:r w:rsidRPr="00717B6F">
        <w:rPr>
          <w:rFonts w:ascii="Book Antiqua" w:eastAsia="Calibri" w:hAnsi="Book Antiqua" w:cs="Arabic Typesetting"/>
          <w:sz w:val="22"/>
          <w:szCs w:val="22"/>
          <w:lang w:val="en-ID" w:eastAsia="en-US"/>
        </w:rPr>
        <w:t>berikut</w:t>
      </w:r>
      <w:proofErr w:type="spellEnd"/>
      <w:r w:rsidRPr="00717B6F">
        <w:rPr>
          <w:rFonts w:ascii="Book Antiqua" w:eastAsia="Calibri" w:hAnsi="Book Antiqua" w:cs="Arabic Typesetting"/>
          <w:sz w:val="22"/>
          <w:szCs w:val="22"/>
          <w:lang w:val="en-ID" w:eastAsia="en-US"/>
        </w:rPr>
        <w:t xml:space="preserve"> </w:t>
      </w:r>
    </w:p>
    <w:p w14:paraId="1F9807D8" w14:textId="77777777" w:rsidR="00557C1C" w:rsidRPr="00717B6F" w:rsidRDefault="00557C1C" w:rsidP="00557C1C">
      <w:pPr>
        <w:bidi/>
        <w:spacing w:after="16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rtl/>
          <w:lang w:val="en-ID" w:eastAsia="en-US"/>
        </w:rPr>
        <w:t>اطلب العلم من المهد إلى اللحد</w:t>
      </w:r>
    </w:p>
    <w:p w14:paraId="26719A06"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lastRenderedPageBreak/>
        <w:t>Pernyataan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meskipun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mengatakan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harus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dihindari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penulis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cenderung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mengungkapkan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kalimat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motivasi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dilontarkan</w:t>
      </w:r>
      <w:proofErr w:type="spellEnd"/>
      <w:r w:rsidRPr="00717B6F">
        <w:rPr>
          <w:rFonts w:ascii="Book Antiqua" w:eastAsia="Calibri" w:hAnsi="Book Antiqua" w:cs="Arabic Typesetting"/>
          <w:sz w:val="22"/>
          <w:szCs w:val="22"/>
          <w:lang w:val="en-ID" w:eastAsia="en-US"/>
        </w:rPr>
        <w:t xml:space="preserve"> oleh ulama </w:t>
      </w:r>
      <w:proofErr w:type="spellStart"/>
      <w:r w:rsidRPr="00717B6F">
        <w:rPr>
          <w:rFonts w:ascii="Book Antiqua" w:eastAsia="Calibri" w:hAnsi="Book Antiqua" w:cs="Arabic Typesetting"/>
          <w:sz w:val="22"/>
          <w:szCs w:val="22"/>
          <w:lang w:val="en-ID" w:eastAsia="en-US"/>
        </w:rPr>
        <w:t>terdahulu</w:t>
      </w:r>
      <w:proofErr w:type="spellEnd"/>
      <w:r w:rsidRPr="00717B6F">
        <w:rPr>
          <w:rFonts w:ascii="Book Antiqua" w:eastAsia="Calibri" w:hAnsi="Book Antiqua" w:cs="Arabic Typesetting"/>
          <w:sz w:val="22"/>
          <w:szCs w:val="22"/>
          <w:lang w:val="en-ID" w:eastAsia="en-US"/>
        </w:rPr>
        <w:t xml:space="preserve"> agar </w:t>
      </w:r>
      <w:proofErr w:type="spellStart"/>
      <w:r w:rsidRPr="00717B6F">
        <w:rPr>
          <w:rFonts w:ascii="Book Antiqua" w:eastAsia="Calibri" w:hAnsi="Book Antiqua" w:cs="Arabic Typesetting"/>
          <w:sz w:val="22"/>
          <w:szCs w:val="22"/>
          <w:lang w:val="en-ID" w:eastAsia="en-US"/>
        </w:rPr>
        <w:t>menuntut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mengenal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waktu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meskipun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seseorang</w:t>
      </w:r>
      <w:proofErr w:type="spellEnd"/>
      <w:r w:rsidRPr="00717B6F">
        <w:rPr>
          <w:rFonts w:ascii="Book Antiqua" w:eastAsia="Calibri" w:hAnsi="Book Antiqua" w:cs="Arabic Typesetting"/>
          <w:sz w:val="22"/>
          <w:szCs w:val="22"/>
          <w:lang w:val="en-ID" w:eastAsia="en-US"/>
        </w:rPr>
        <w:t xml:space="preserve"> yang salah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menyebutnya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nanti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w:t>
      </w:r>
      <w:proofErr w:type="spellStart"/>
      <w:r w:rsidRPr="00717B6F">
        <w:rPr>
          <w:rFonts w:ascii="Book Antiqua" w:eastAsia="Calibri" w:hAnsi="Book Antiqua" w:cs="Arabic Typesetting"/>
          <w:i/>
          <w:iCs/>
          <w:sz w:val="22"/>
          <w:szCs w:val="22"/>
          <w:lang w:val="en-ID" w:eastAsia="en-US"/>
        </w:rPr>
        <w:t>tuntutlah</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ilmu</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dari</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ayunan</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hingga</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ke</w:t>
      </w:r>
      <w:proofErr w:type="spellEnd"/>
      <w:r w:rsidRPr="00717B6F">
        <w:rPr>
          <w:rFonts w:ascii="Book Antiqua" w:eastAsia="Calibri" w:hAnsi="Book Antiqua" w:cs="Arabic Typesetting"/>
          <w:i/>
          <w:iCs/>
          <w:sz w:val="22"/>
          <w:szCs w:val="22"/>
          <w:lang w:val="en-ID" w:eastAsia="en-US"/>
        </w:rPr>
        <w:t xml:space="preserve"> liang lahat” </w:t>
      </w:r>
      <w:proofErr w:type="spellStart"/>
      <w:r w:rsidRPr="00717B6F">
        <w:rPr>
          <w:rFonts w:ascii="Book Antiqua" w:eastAsia="Calibri" w:hAnsi="Book Antiqua" w:cs="Arabic Typesetting"/>
          <w:sz w:val="22"/>
          <w:szCs w:val="22"/>
          <w:lang w:val="en-ID" w:eastAsia="en-US"/>
        </w:rPr>
        <w:t>kalimat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motivasi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diungkap</w:t>
      </w:r>
      <w:proofErr w:type="spellEnd"/>
      <w:r w:rsidRPr="00717B6F">
        <w:rPr>
          <w:rFonts w:ascii="Book Antiqua" w:eastAsia="Calibri" w:hAnsi="Book Antiqua" w:cs="Arabic Typesetting"/>
          <w:sz w:val="22"/>
          <w:szCs w:val="22"/>
          <w:lang w:val="en-ID" w:eastAsia="en-US"/>
        </w:rPr>
        <w:t xml:space="preserve"> agar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Islam </w:t>
      </w:r>
      <w:proofErr w:type="spellStart"/>
      <w:r w:rsidRPr="00717B6F">
        <w:rPr>
          <w:rFonts w:ascii="Book Antiqua" w:eastAsia="Calibri" w:hAnsi="Book Antiqua" w:cs="Arabic Typesetting"/>
          <w:sz w:val="22"/>
          <w:szCs w:val="22"/>
          <w:lang w:val="en-ID" w:eastAsia="en-US"/>
        </w:rPr>
        <w:t>menuntut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sejak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dini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merasa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terlambat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ketika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sudah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tua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barulah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ingin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menuntut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karena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menuntut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batasan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waktunya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Pemikiran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terbuka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penulis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membuat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memiliki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pemikiran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terbuka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taqlid </w:t>
      </w:r>
      <w:proofErr w:type="spellStart"/>
      <w:r w:rsidRPr="00717B6F">
        <w:rPr>
          <w:rFonts w:ascii="Book Antiqua" w:eastAsia="Calibri" w:hAnsi="Book Antiqua" w:cs="Arabic Typesetting"/>
          <w:sz w:val="22"/>
          <w:szCs w:val="22"/>
          <w:lang w:val="en-ID" w:eastAsia="en-US"/>
        </w:rPr>
        <w:t>buta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terhadap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perlu</w:t>
      </w:r>
      <w:proofErr w:type="spellEnd"/>
      <w:r w:rsidRPr="00717B6F">
        <w:rPr>
          <w:rFonts w:ascii="Book Antiqua" w:eastAsia="Calibri" w:hAnsi="Book Antiqua" w:cs="Arabic Typesetting"/>
          <w:sz w:val="22"/>
          <w:szCs w:val="22"/>
          <w:lang w:val="en-ID" w:eastAsia="en-US"/>
        </w:rPr>
        <w:t xml:space="preserve"> pula </w:t>
      </w:r>
      <w:proofErr w:type="spellStart"/>
      <w:r w:rsidRPr="00717B6F">
        <w:rPr>
          <w:rFonts w:ascii="Book Antiqua" w:eastAsia="Calibri" w:hAnsi="Book Antiqua" w:cs="Arabic Typesetting"/>
          <w:sz w:val="22"/>
          <w:szCs w:val="22"/>
          <w:lang w:val="en-ID" w:eastAsia="en-US"/>
        </w:rPr>
        <w:t>dijelaskan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kesalahannya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seseorang</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menyebut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ungkapan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motivasi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pernyataan</w:t>
      </w:r>
      <w:proofErr w:type="spellEnd"/>
      <w:r w:rsidRPr="00717B6F">
        <w:rPr>
          <w:rFonts w:ascii="Book Antiqua" w:eastAsia="Calibri" w:hAnsi="Book Antiqua" w:cs="Arabic Typesetting"/>
          <w:sz w:val="22"/>
          <w:szCs w:val="22"/>
          <w:lang w:val="en-ID" w:eastAsia="en-US"/>
        </w:rPr>
        <w:t xml:space="preserve"> Nabi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sehingga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itulah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berdusta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nama</w:t>
      </w:r>
      <w:proofErr w:type="spellEnd"/>
      <w:r w:rsidRPr="00717B6F">
        <w:rPr>
          <w:rFonts w:ascii="Book Antiqua" w:eastAsia="Calibri" w:hAnsi="Book Antiqua" w:cs="Arabic Typesetting"/>
          <w:sz w:val="22"/>
          <w:szCs w:val="22"/>
          <w:lang w:val="en-ID" w:eastAsia="en-US"/>
        </w:rPr>
        <w:t xml:space="preserve"> Nabi Muhammad </w:t>
      </w:r>
      <w:proofErr w:type="gramStart"/>
      <w:r w:rsidRPr="00717B6F">
        <w:rPr>
          <w:rFonts w:ascii="Book Antiqua" w:eastAsia="Calibri" w:hAnsi="Book Antiqua" w:cs="Arabic Typesetting"/>
          <w:sz w:val="22"/>
          <w:szCs w:val="22"/>
          <w:lang w:val="en-ID" w:eastAsia="en-US"/>
        </w:rPr>
        <w:t>saw,.</w:t>
      </w:r>
      <w:proofErr w:type="gramEnd"/>
      <w:r w:rsidRPr="00717B6F">
        <w:rPr>
          <w:rFonts w:ascii="Book Antiqua" w:eastAsia="Calibri" w:hAnsi="Book Antiqua" w:cs="Arabic Typesetting"/>
          <w:sz w:val="22"/>
          <w:szCs w:val="22"/>
          <w:vertAlign w:val="superscript"/>
          <w:lang w:val="en-ID" w:eastAsia="en-US"/>
        </w:rPr>
        <w:footnoteReference w:id="28"/>
      </w:r>
    </w:p>
    <w:p w14:paraId="6F2EA6A1" w14:textId="77777777" w:rsidR="00557C1C" w:rsidRPr="00717B6F" w:rsidRDefault="00557C1C" w:rsidP="00003CFC">
      <w:pPr>
        <w:spacing w:after="160"/>
        <w:rPr>
          <w:rFonts w:ascii="Book Antiqua" w:eastAsia="Calibri" w:hAnsi="Book Antiqua" w:cs="Arabic Typesetting"/>
          <w:b/>
          <w:bCs/>
          <w:sz w:val="22"/>
          <w:szCs w:val="22"/>
          <w:lang w:val="en-ID" w:eastAsia="en-US"/>
        </w:rPr>
      </w:pPr>
      <w:proofErr w:type="spellStart"/>
      <w:r w:rsidRPr="00717B6F">
        <w:rPr>
          <w:rFonts w:ascii="Book Antiqua" w:eastAsia="Calibri" w:hAnsi="Book Antiqua" w:cs="Arabic Typesetting"/>
          <w:b/>
          <w:bCs/>
          <w:sz w:val="22"/>
          <w:szCs w:val="22"/>
          <w:lang w:val="en-ID" w:eastAsia="en-US"/>
        </w:rPr>
        <w:t>Materi</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pemahaman</w:t>
      </w:r>
      <w:proofErr w:type="spellEnd"/>
      <w:r w:rsidRPr="00717B6F">
        <w:rPr>
          <w:rFonts w:ascii="Book Antiqua" w:eastAsia="Calibri" w:hAnsi="Book Antiqua" w:cs="Arabic Typesetting"/>
          <w:b/>
          <w:bCs/>
          <w:sz w:val="22"/>
          <w:szCs w:val="22"/>
          <w:lang w:val="en-ID" w:eastAsia="en-US"/>
        </w:rPr>
        <w:t xml:space="preserve"> </w:t>
      </w:r>
      <w:proofErr w:type="spellStart"/>
      <w:r w:rsidRPr="00717B6F">
        <w:rPr>
          <w:rFonts w:ascii="Book Antiqua" w:eastAsia="Calibri" w:hAnsi="Book Antiqua" w:cs="Arabic Typesetting"/>
          <w:b/>
          <w:bCs/>
          <w:sz w:val="22"/>
          <w:szCs w:val="22"/>
          <w:lang w:val="en-ID" w:eastAsia="en-US"/>
        </w:rPr>
        <w:t>tekstual</w:t>
      </w:r>
      <w:proofErr w:type="spellEnd"/>
      <w:r w:rsidRPr="00717B6F">
        <w:rPr>
          <w:rFonts w:ascii="Book Antiqua" w:eastAsia="Calibri" w:hAnsi="Book Antiqua" w:cs="Arabic Typesetting"/>
          <w:b/>
          <w:bCs/>
          <w:sz w:val="22"/>
          <w:szCs w:val="22"/>
          <w:lang w:val="en-ID" w:eastAsia="en-US"/>
        </w:rPr>
        <w:t xml:space="preserve"> dan </w:t>
      </w:r>
      <w:proofErr w:type="spellStart"/>
      <w:r w:rsidRPr="00717B6F">
        <w:rPr>
          <w:rFonts w:ascii="Book Antiqua" w:eastAsia="Calibri" w:hAnsi="Book Antiqua" w:cs="Arabic Typesetting"/>
          <w:b/>
          <w:bCs/>
          <w:sz w:val="22"/>
          <w:szCs w:val="22"/>
          <w:lang w:val="en-ID" w:eastAsia="en-US"/>
        </w:rPr>
        <w:t>kontekstual</w:t>
      </w:r>
      <w:proofErr w:type="spellEnd"/>
    </w:p>
    <w:p w14:paraId="6BBB4F25"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tekstual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diartikan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usaha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al-Qur’an </w:t>
      </w:r>
      <w:proofErr w:type="spellStart"/>
      <w:r w:rsidRPr="00717B6F">
        <w:rPr>
          <w:rFonts w:ascii="Book Antiqua" w:eastAsia="Calibri" w:hAnsi="Book Antiqua" w:cs="Arabic Typesetting"/>
          <w:sz w:val="22"/>
          <w:szCs w:val="22"/>
          <w:lang w:val="en-ID" w:eastAsia="en-US"/>
        </w:rPr>
        <w:t>tetapi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berfokus</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teks</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dikaji</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vertAlign w:val="superscript"/>
          <w:lang w:val="en-ID" w:eastAsia="en-US"/>
        </w:rPr>
        <w:footnoteReference w:id="29"/>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tanpa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keadaan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sejarah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asba</w:t>
      </w:r>
      <w:r w:rsidRPr="00717B6F">
        <w:rPr>
          <w:rFonts w:eastAsia="Calibri"/>
          <w:i/>
          <w:iCs/>
          <w:sz w:val="22"/>
          <w:szCs w:val="22"/>
          <w:lang w:val="en-ID" w:eastAsia="en-US"/>
        </w:rPr>
        <w:t>̄</w:t>
      </w:r>
      <w:r w:rsidRPr="00717B6F">
        <w:rPr>
          <w:rFonts w:ascii="Book Antiqua" w:eastAsia="Calibri" w:hAnsi="Book Antiqua" w:cs="Arabic Typesetting"/>
          <w:i/>
          <w:iCs/>
          <w:sz w:val="22"/>
          <w:szCs w:val="22"/>
          <w:lang w:val="en-ID" w:eastAsia="en-US"/>
        </w:rPr>
        <w:t>b</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wurud</w:t>
      </w:r>
      <w:proofErr w:type="spellEnd"/>
      <w:r w:rsidRPr="00717B6F">
        <w:rPr>
          <w:rFonts w:ascii="Book Antiqua" w:eastAsia="Calibri" w:hAnsi="Book Antiqua" w:cs="Arabic Typesetting"/>
          <w:i/>
          <w:iCs/>
          <w:sz w:val="22"/>
          <w:szCs w:val="22"/>
          <w:lang w:val="en-ID" w:eastAsia="en-US"/>
        </w:rPr>
        <w:t>/</w:t>
      </w:r>
      <w:proofErr w:type="spellStart"/>
      <w:r w:rsidRPr="00717B6F">
        <w:rPr>
          <w:rFonts w:ascii="Book Antiqua" w:eastAsia="Calibri" w:hAnsi="Book Antiqua" w:cs="Arabic Typesetting"/>
          <w:i/>
          <w:iCs/>
          <w:sz w:val="22"/>
          <w:szCs w:val="22"/>
          <w:lang w:val="en-ID" w:eastAsia="en-US"/>
        </w:rPr>
        <w:t>nuzul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9A4D59">
        <w:rPr>
          <w:rFonts w:ascii="Book Antiqua" w:eastAsia="Calibri" w:hAnsi="Book Antiqua" w:cs="Arabic Typesetting"/>
          <w:i/>
          <w:sz w:val="22"/>
          <w:szCs w:val="22"/>
          <w:lang w:val="en-ID" w:eastAsia="en-US"/>
        </w:rPr>
        <w:t>illat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hukum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kelemahannya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hanya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mengandalkan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cenderung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memiliki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kaku</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cenderung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keras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terhadap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berbeda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dipahaminya</w:t>
      </w:r>
      <w:proofErr w:type="spellEnd"/>
      <w:r w:rsidRPr="00717B6F">
        <w:rPr>
          <w:rFonts w:ascii="Book Antiqua" w:eastAsia="Calibri" w:hAnsi="Book Antiqua" w:cs="Arabic Typesetting"/>
          <w:sz w:val="22"/>
          <w:szCs w:val="22"/>
          <w:lang w:val="en-ID" w:eastAsia="en-US"/>
        </w:rPr>
        <w:t xml:space="preserve">, oleh </w:t>
      </w:r>
      <w:proofErr w:type="spellStart"/>
      <w:r w:rsidRPr="00717B6F">
        <w:rPr>
          <w:rFonts w:ascii="Book Antiqua" w:eastAsia="Calibri" w:hAnsi="Book Antiqua" w:cs="Arabic Typesetting"/>
          <w:sz w:val="22"/>
          <w:szCs w:val="22"/>
          <w:lang w:val="en-ID" w:eastAsia="en-US"/>
        </w:rPr>
        <w:t>karenanya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kontekstual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mengarahkan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seseorang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ajaran</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tetapi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w:t>
      </w:r>
      <w:proofErr w:type="spellEnd"/>
      <w:r w:rsidRPr="00717B6F">
        <w:rPr>
          <w:rFonts w:ascii="Book Antiqua" w:eastAsia="Calibri" w:hAnsi="Book Antiqua" w:cs="Arabic Typesetting"/>
          <w:sz w:val="22"/>
          <w:szCs w:val="22"/>
          <w:lang w:val="en-ID" w:eastAsia="en-US"/>
        </w:rPr>
        <w:t xml:space="preserve"> yang lain yang </w:t>
      </w:r>
      <w:proofErr w:type="spellStart"/>
      <w:r w:rsidRPr="00717B6F">
        <w:rPr>
          <w:rFonts w:ascii="Book Antiqua" w:eastAsia="Calibri" w:hAnsi="Book Antiqua" w:cs="Arabic Typesetting"/>
          <w:sz w:val="22"/>
          <w:szCs w:val="22"/>
          <w:lang w:val="en-ID" w:eastAsia="en-US"/>
        </w:rPr>
        <w:t>mengitari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belakang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situasi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kondisi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kedudukan</w:t>
      </w:r>
      <w:proofErr w:type="spellEnd"/>
      <w:r w:rsidRPr="00717B6F">
        <w:rPr>
          <w:rFonts w:ascii="Book Antiqua" w:eastAsia="Calibri" w:hAnsi="Book Antiqua" w:cs="Arabic Typesetting"/>
          <w:sz w:val="22"/>
          <w:szCs w:val="22"/>
          <w:lang w:val="en-ID" w:eastAsia="en-US"/>
        </w:rPr>
        <w:t xml:space="preserve"> Nabi </w:t>
      </w:r>
      <w:proofErr w:type="spellStart"/>
      <w:r w:rsidRPr="00717B6F">
        <w:rPr>
          <w:rFonts w:ascii="Book Antiqua" w:eastAsia="Calibri" w:hAnsi="Book Antiqua" w:cs="Arabic Typesetting"/>
          <w:sz w:val="22"/>
          <w:szCs w:val="22"/>
          <w:lang w:val="en-ID" w:eastAsia="en-US"/>
        </w:rPr>
        <w:t>ketika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sunnah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dikeluarkan</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vertAlign w:val="superscript"/>
          <w:lang w:val="en-ID" w:eastAsia="en-US"/>
        </w:rPr>
        <w:footnoteReference w:id="30"/>
      </w:r>
    </w:p>
    <w:p w14:paraId="0BD82492"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lastRenderedPageBreak/>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tekstual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bukanlah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sebuah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kesalahan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dianjurkan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mengacu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lahiriyah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boleh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ditinggalkan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kesempurnaan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terhadap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boleh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terlepas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kontekstualitas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tersebut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yaitu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pola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terbatas</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makna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sendiri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melainkan</w:t>
      </w:r>
      <w:proofErr w:type="spellEnd"/>
      <w:r w:rsidRPr="00717B6F">
        <w:rPr>
          <w:rFonts w:ascii="Book Antiqua" w:eastAsia="Calibri" w:hAnsi="Book Antiqua" w:cs="Arabic Typesetting"/>
          <w:sz w:val="22"/>
          <w:szCs w:val="22"/>
          <w:lang w:val="en-ID" w:eastAsia="en-US"/>
        </w:rPr>
        <w:t xml:space="preserve"> juga </w:t>
      </w:r>
      <w:proofErr w:type="spellStart"/>
      <w:r w:rsidRPr="00717B6F">
        <w:rPr>
          <w:rFonts w:ascii="Book Antiqua" w:eastAsia="Calibri" w:hAnsi="Book Antiqua" w:cs="Arabic Typesetting"/>
          <w:sz w:val="22"/>
          <w:szCs w:val="22"/>
          <w:lang w:val="en-ID" w:eastAsia="en-US"/>
        </w:rPr>
        <w:t>berusaha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makna</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tersembunyi</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balik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belakang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munculnya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situasi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kondisi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budaya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pertimbangan</w:t>
      </w:r>
      <w:proofErr w:type="spellEnd"/>
      <w:r w:rsidRPr="00717B6F">
        <w:rPr>
          <w:rFonts w:ascii="Book Antiqua" w:eastAsia="Calibri" w:hAnsi="Book Antiqua" w:cs="Arabic Typesetting"/>
          <w:sz w:val="22"/>
          <w:szCs w:val="22"/>
          <w:lang w:val="en-ID" w:eastAsia="en-US"/>
        </w:rPr>
        <w:t xml:space="preserve"> masa </w:t>
      </w:r>
      <w:proofErr w:type="spellStart"/>
      <w:r w:rsidRPr="00717B6F">
        <w:rPr>
          <w:rFonts w:ascii="Book Antiqua" w:eastAsia="Calibri" w:hAnsi="Book Antiqua" w:cs="Arabic Typesetting"/>
          <w:sz w:val="22"/>
          <w:szCs w:val="22"/>
          <w:lang w:val="en-ID" w:eastAsia="en-US"/>
        </w:rPr>
        <w:t>kini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menerapkan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makna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w:t>
      </w:r>
      <w:proofErr w:type="spellEnd"/>
      <w:r w:rsidRPr="00717B6F">
        <w:rPr>
          <w:rFonts w:ascii="Book Antiqua" w:eastAsia="Calibri" w:hAnsi="Book Antiqua" w:cs="Arabic Typesetting"/>
          <w:sz w:val="22"/>
          <w:szCs w:val="22"/>
          <w:lang w:val="en-ID" w:eastAsia="en-US"/>
        </w:rPr>
        <w:t xml:space="preserve">. Cara </w:t>
      </w:r>
      <w:proofErr w:type="spellStart"/>
      <w:r w:rsidRPr="00717B6F">
        <w:rPr>
          <w:rFonts w:ascii="Book Antiqua" w:eastAsia="Calibri" w:hAnsi="Book Antiqua" w:cs="Arabic Typesetting"/>
          <w:sz w:val="22"/>
          <w:szCs w:val="22"/>
          <w:lang w:val="en-ID" w:eastAsia="en-US"/>
        </w:rPr>
        <w:t>pemahamannya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dimulai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analisis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bahasa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kemudian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bergerak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belakang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penyebab</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akhirnya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mencapai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pertimbangan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kemaslahatan</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vertAlign w:val="superscript"/>
          <w:lang w:val="en-ID" w:eastAsia="en-US"/>
        </w:rPr>
        <w:footnoteReference w:id="31"/>
      </w:r>
    </w:p>
    <w:p w14:paraId="7DFFBEB1"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contoh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penulis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mengungkap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menceritakan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seorang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arab</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badui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kencing</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masjid dan Nabi </w:t>
      </w:r>
      <w:proofErr w:type="spellStart"/>
      <w:r w:rsidRPr="00717B6F">
        <w:rPr>
          <w:rFonts w:ascii="Book Antiqua" w:eastAsia="Calibri" w:hAnsi="Book Antiqua" w:cs="Arabic Typesetting"/>
          <w:sz w:val="22"/>
          <w:szCs w:val="22"/>
          <w:lang w:val="en-ID" w:eastAsia="en-US"/>
        </w:rPr>
        <w:t>membiarkannya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sahabat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menghentikannya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ditinjau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teksnya</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secara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konteksnya</w:t>
      </w:r>
      <w:proofErr w:type="spellEnd"/>
      <w:r w:rsidRPr="00717B6F">
        <w:rPr>
          <w:rFonts w:ascii="Book Antiqua" w:eastAsia="Calibri" w:hAnsi="Book Antiqua" w:cs="Arabic Typesetting"/>
          <w:sz w:val="22"/>
          <w:szCs w:val="22"/>
          <w:lang w:val="en-ID" w:eastAsia="en-US"/>
        </w:rPr>
        <w:t>.</w:t>
      </w:r>
    </w:p>
    <w:p w14:paraId="57437B58" w14:textId="77777777" w:rsidR="00557C1C" w:rsidRPr="00717B6F" w:rsidRDefault="00557C1C" w:rsidP="00557C1C">
      <w:pPr>
        <w:bidi/>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rtl/>
          <w:lang w:val="en-ID" w:eastAsia="en-US"/>
        </w:rPr>
        <w:t>حَدَّثَنَا زُهَيْرُ بْنُ حَرْبٍ، حَدَّثَنَا عُمَرُ بْنُ يُونُسَ الْحَنَفِيُّ، حَدَّثَنَا عِكْرِمَةُ بْنُ عَمَّارٍ، حَدَّثَنَا إِسْحَاقُ بْنُ أَبِي طَلْحَةَ، حَدَّثَنِي أَنَسُ بْنُ مَالِكٍ - وَهُوَ عَمُّ إِسْحَاقَ -، قَالَ: بَيْنَمَا نَحْنُ فِي الْمَسْجِدِ مَعَ رَسُولِ اللهِ صَلَّى اللهُ عَلَيْهِ وَسَلَّمَ. إِذْ جَاءَ أَعْرَابِيٌّ فَقَامَ يَبُولُ فِي الْمَسْجِدِ، فَقَالَ أَصْحَابُ رَسُولِ اللهِ صَلَّى اللهُ عَلَيْهِ وَسَلَّمَ: مَهْ مَهْ، قَالَ: قَالَ رَسُولُ اللهِ صَلَّى اللهُ عَلَيْهِ وَسَلَّمَ: لَا تُزْرِمُوهُ دَعُوهُ فَتَرَكُوهُ حَتَّى بَالَ، ثُمَّ إِنَّ رَسُولَ اللهِ صَلَّى اللهُ عَلَيْهِ وَسَلَّمَ دَعَاهُ فَقَالَ لَهُ: «إِنَّ هَذِهِ الْمَسَاجِدَ لَا تَصْلُحُ لِشَيْءٍ مِنْ هَذَا الْبَوْلِ، وَلَا الْقَذَرِ إِنَّمَا هِيَ لِذِكْرِ اللهِ عَزَّ وَجَلَّ، وَالصَّلَاةِ وَقِرَاءَةِ الْقُرْآنِ» أَوْ كَمَا قَالَ رَسُولُ اللهِ صَلَّى اللهُ عَلَيْهِ وَسَلَّمَ قَالَ: فَأَمَرَ رَجُلًا مِنَ الْقَوْمِ فَجَاءَ بِدَلْوٍ مِنْ مَاءٍ فَشَنَّهُ عَلَيْهِ</w:t>
      </w:r>
      <w:r w:rsidRPr="00717B6F">
        <w:rPr>
          <w:rFonts w:ascii="Book Antiqua" w:eastAsia="Calibri" w:hAnsi="Book Antiqua" w:cs="Arabic Typesetting"/>
          <w:sz w:val="22"/>
          <w:szCs w:val="22"/>
          <w:vertAlign w:val="superscript"/>
          <w:lang w:val="id-ID" w:eastAsia="en-US"/>
        </w:rPr>
        <w:footnoteReference w:id="32"/>
      </w:r>
    </w:p>
    <w:p w14:paraId="52DFC04D" w14:textId="77777777" w:rsidR="00557C1C" w:rsidRPr="00717B6F" w:rsidRDefault="00557C1C" w:rsidP="00557C1C">
      <w:pPr>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Artinya:</w:t>
      </w:r>
    </w:p>
    <w:p w14:paraId="6CE121F0" w14:textId="77777777" w:rsidR="00557C1C" w:rsidRPr="00717B6F" w:rsidRDefault="00557C1C" w:rsidP="00557C1C">
      <w:pPr>
        <w:ind w:left="567"/>
        <w:jc w:val="both"/>
        <w:rPr>
          <w:rFonts w:ascii="Book Antiqua" w:eastAsia="Calibri" w:hAnsi="Book Antiqua" w:cs="Arabic Typesetting"/>
          <w:sz w:val="22"/>
          <w:szCs w:val="22"/>
          <w:lang w:val="id-ID" w:eastAsia="en-US"/>
        </w:rPr>
      </w:pPr>
      <w:r w:rsidRPr="00717B6F">
        <w:rPr>
          <w:rFonts w:ascii="Book Antiqua" w:eastAsia="Calibri" w:hAnsi="Book Antiqua" w:cs="Arabic Typesetting"/>
          <w:i/>
          <w:iCs/>
          <w:sz w:val="22"/>
          <w:szCs w:val="22"/>
          <w:lang w:val="id-ID" w:eastAsia="en-US"/>
        </w:rPr>
        <w:t>Telah menceritakan kepada kami Zuhair bin Harb, telah menceritakan kepada kami ‘Umar bin Yusuf al-Hanafi telah menceritakan kepada kami Ikrimah bin ‘Ammar telah menceritakan kepada kami Isha</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q bin Abu Thalhah telah menceritakan kepada kami Anas bin Ma</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lik yaitu pamannya Isha</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 xml:space="preserve">q ia berkata: “ketika kami berada di masjid bersama Rasulullah saw. tiba-tiba datanglah seorang Arab badui yang </w:t>
      </w:r>
      <w:r w:rsidRPr="00717B6F">
        <w:rPr>
          <w:rFonts w:ascii="Book Antiqua" w:eastAsia="Calibri" w:hAnsi="Book Antiqua" w:cs="Arabic Typesetting"/>
          <w:i/>
          <w:iCs/>
          <w:sz w:val="22"/>
          <w:szCs w:val="22"/>
          <w:lang w:val="id-ID" w:eastAsia="en-US"/>
        </w:rPr>
        <w:lastRenderedPageBreak/>
        <w:t>kemudian berdiri dan kencing di masjid, maka para sahabat  Rasulullah berkata, cukup, cukup, cukup”. Anas berkata: “Rasulullah saw kemudian bersabda: “Janganlah kalian menghentikan kencingnya, biarkan dia hingga dia selesai kencing”. Kemudian Rasulullah memanggilnya seraya berkata kepadanya: “sesungguhnya masjid ini tidak layak dari kencing ini dan tidak pula kotoran tersebut, ia hanya untuk berzikir kepada Allah, salat dan membaca al-Qur’an” atau sebagaimana yang dikatakan oleh Rasulullah saw. Anas melanjutkan ucapannya: “lalu beliau memerintahkan seorang laki-laki dari sahabatnya mengambil air lalu dia membawa air satu ember dan mengguyurnya”</w:t>
      </w:r>
      <w:r w:rsidRPr="00717B6F">
        <w:rPr>
          <w:rFonts w:ascii="Book Antiqua" w:eastAsia="Calibri" w:hAnsi="Book Antiqua" w:cs="Arabic Typesetting"/>
          <w:sz w:val="22"/>
          <w:szCs w:val="22"/>
          <w:lang w:val="id-ID" w:eastAsia="en-US"/>
        </w:rPr>
        <w:t>.</w:t>
      </w:r>
      <w:r w:rsidRPr="00717B6F">
        <w:rPr>
          <w:rFonts w:ascii="Book Antiqua" w:eastAsia="Calibri" w:hAnsi="Book Antiqua" w:cs="Arabic Typesetting"/>
          <w:i/>
          <w:iCs/>
          <w:sz w:val="22"/>
          <w:szCs w:val="22"/>
          <w:lang w:val="id-ID" w:eastAsia="en-US"/>
        </w:rPr>
        <w:t xml:space="preserve"> </w:t>
      </w:r>
      <w:r w:rsidRPr="00717B6F">
        <w:rPr>
          <w:rFonts w:ascii="Book Antiqua" w:eastAsia="Calibri" w:hAnsi="Book Antiqua" w:cs="Arabic Typesetting"/>
          <w:sz w:val="22"/>
          <w:szCs w:val="22"/>
          <w:lang w:val="id-ID" w:eastAsia="en-US"/>
        </w:rPr>
        <w:t>(HR. Muslim)</w:t>
      </w:r>
    </w:p>
    <w:p w14:paraId="13DFD778" w14:textId="77777777" w:rsidR="00557C1C" w:rsidRPr="00717B6F" w:rsidRDefault="00557C1C" w:rsidP="00557C1C">
      <w:pPr>
        <w:ind w:firstLine="720"/>
        <w:jc w:val="both"/>
        <w:rPr>
          <w:rFonts w:ascii="Book Antiqua" w:eastAsia="Calibri" w:hAnsi="Book Antiqua" w:cs="Arabic Typesetting"/>
          <w:sz w:val="22"/>
          <w:szCs w:val="22"/>
          <w:lang w:val="en-US" w:eastAsia="en-US"/>
        </w:rPr>
      </w:pPr>
      <w:r w:rsidRPr="00717B6F">
        <w:rPr>
          <w:rFonts w:ascii="Book Antiqua" w:eastAsia="Calibri" w:hAnsi="Book Antiqua" w:cs="Arabic Typesetting"/>
          <w:sz w:val="22"/>
          <w:szCs w:val="22"/>
          <w:lang w:val="id-ID" w:eastAsia="en-US"/>
        </w:rPr>
        <w:t xml:space="preserve">Secara tekstual hadis akan memberikan pemahaman yaitu </w:t>
      </w:r>
      <w:r w:rsidRPr="00717B6F">
        <w:rPr>
          <w:rFonts w:ascii="Book Antiqua" w:eastAsia="Calibri" w:hAnsi="Book Antiqua" w:cs="Arabic Typesetting"/>
          <w:i/>
          <w:iCs/>
          <w:sz w:val="22"/>
          <w:szCs w:val="22"/>
          <w:lang w:val="id-ID" w:eastAsia="en-US"/>
        </w:rPr>
        <w:t xml:space="preserve">pertama, </w:t>
      </w:r>
      <w:r w:rsidRPr="00717B6F">
        <w:rPr>
          <w:rFonts w:ascii="Book Antiqua" w:eastAsia="Calibri" w:hAnsi="Book Antiqua" w:cs="Arabic Typesetting"/>
          <w:sz w:val="22"/>
          <w:szCs w:val="22"/>
          <w:lang w:val="id-ID" w:eastAsia="en-US"/>
        </w:rPr>
        <w:t xml:space="preserve">jika ada seseorang yang buang air kecil di dalam masjid maka hendaknya dibiarkan sampai dia selesai melaksanakan hajatnya, </w:t>
      </w:r>
      <w:r w:rsidRPr="00717B6F">
        <w:rPr>
          <w:rFonts w:ascii="Book Antiqua" w:eastAsia="Calibri" w:hAnsi="Book Antiqua" w:cs="Arabic Typesetting"/>
          <w:i/>
          <w:iCs/>
          <w:sz w:val="22"/>
          <w:szCs w:val="22"/>
          <w:lang w:val="id-ID" w:eastAsia="en-US"/>
        </w:rPr>
        <w:t xml:space="preserve">kedua </w:t>
      </w:r>
      <w:r w:rsidRPr="00717B6F">
        <w:rPr>
          <w:rFonts w:ascii="Book Antiqua" w:eastAsia="Calibri" w:hAnsi="Book Antiqua" w:cs="Arabic Typesetting"/>
          <w:sz w:val="22"/>
          <w:szCs w:val="22"/>
          <w:lang w:val="id-ID" w:eastAsia="en-US"/>
        </w:rPr>
        <w:t xml:space="preserve">dilarang melarang orang yang buang air kecil di dalam masjid sebagaimana hadis tersebut Nabi melarang sahabat untuk menghentikan orang yang buang air kecil, </w:t>
      </w:r>
      <w:r w:rsidRPr="00717B6F">
        <w:rPr>
          <w:rFonts w:ascii="Book Antiqua" w:eastAsia="Calibri" w:hAnsi="Book Antiqua" w:cs="Arabic Typesetting"/>
          <w:i/>
          <w:iCs/>
          <w:sz w:val="22"/>
          <w:szCs w:val="22"/>
          <w:lang w:val="id-ID" w:eastAsia="en-US"/>
        </w:rPr>
        <w:t xml:space="preserve">ketiga, </w:t>
      </w:r>
      <w:r w:rsidRPr="00717B6F">
        <w:rPr>
          <w:rFonts w:ascii="Book Antiqua" w:eastAsia="Calibri" w:hAnsi="Book Antiqua" w:cs="Arabic Typesetting"/>
          <w:sz w:val="22"/>
          <w:szCs w:val="22"/>
          <w:lang w:val="id-ID" w:eastAsia="en-US"/>
        </w:rPr>
        <w:t xml:space="preserve">nasihat tentang masjid sebagai tempat berzikir dan beribadah dilakukan setelah tuntas buang air yang dilakukan seseorang tuntas.  </w:t>
      </w:r>
      <w:proofErr w:type="spellStart"/>
      <w:r w:rsidRPr="00717B6F">
        <w:rPr>
          <w:rFonts w:ascii="Book Antiqua" w:eastAsia="Calibri" w:hAnsi="Book Antiqua" w:cs="Arabic Typesetting"/>
          <w:sz w:val="22"/>
          <w:szCs w:val="22"/>
          <w:lang w:val="en-US" w:eastAsia="en-US"/>
        </w:rPr>
        <w:t>Inilah</w:t>
      </w:r>
      <w:proofErr w:type="spellEnd"/>
      <w:r w:rsidRPr="00717B6F">
        <w:rPr>
          <w:rFonts w:ascii="Book Antiqua" w:eastAsia="Calibri" w:hAnsi="Book Antiqua" w:cs="Arabic Typesetting"/>
          <w:sz w:val="22"/>
          <w:szCs w:val="22"/>
          <w:lang w:val="en-US" w:eastAsia="en-US"/>
        </w:rPr>
        <w:t xml:space="preserve"> yang </w:t>
      </w:r>
      <w:proofErr w:type="spellStart"/>
      <w:r w:rsidRPr="00717B6F">
        <w:rPr>
          <w:rFonts w:ascii="Book Antiqua" w:eastAsia="Calibri" w:hAnsi="Book Antiqua" w:cs="Arabic Typesetting"/>
          <w:sz w:val="22"/>
          <w:szCs w:val="22"/>
          <w:lang w:val="en-US" w:eastAsia="en-US"/>
        </w:rPr>
        <w:t>dapat</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dipahami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dari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lahiriyah</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teks</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hadis</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jika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tidak</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meninjau</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dari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konteks</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sama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sekali</w:t>
      </w:r>
      <w:proofErr w:type="spellEnd"/>
      <w:r w:rsidRPr="00717B6F">
        <w:rPr>
          <w:rFonts w:ascii="Book Antiqua" w:eastAsia="Calibri" w:hAnsi="Book Antiqua" w:cs="Arabic Typesetting"/>
          <w:sz w:val="22"/>
          <w:szCs w:val="22"/>
          <w:lang w:val="en-US" w:eastAsia="en-US"/>
        </w:rPr>
        <w:t xml:space="preserve">. Oleh </w:t>
      </w:r>
      <w:proofErr w:type="spellStart"/>
      <w:r w:rsidRPr="00717B6F">
        <w:rPr>
          <w:rFonts w:ascii="Book Antiqua" w:eastAsia="Calibri" w:hAnsi="Book Antiqua" w:cs="Arabic Typesetting"/>
          <w:sz w:val="22"/>
          <w:szCs w:val="22"/>
          <w:lang w:val="en-US" w:eastAsia="en-US"/>
        </w:rPr>
        <w:t>karenanya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pemahaman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kontekstual</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lah</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nanti</w:t>
      </w:r>
      <w:proofErr w:type="spellEnd"/>
      <w:r w:rsidRPr="00717B6F">
        <w:rPr>
          <w:rFonts w:ascii="Book Antiqua" w:eastAsia="Calibri" w:hAnsi="Book Antiqua" w:cs="Arabic Typesetting"/>
          <w:sz w:val="22"/>
          <w:szCs w:val="22"/>
          <w:lang w:val="en-US" w:eastAsia="en-US"/>
        </w:rPr>
        <w:t xml:space="preserve"> yang </w:t>
      </w:r>
      <w:proofErr w:type="spellStart"/>
      <w:r w:rsidRPr="00717B6F">
        <w:rPr>
          <w:rFonts w:ascii="Book Antiqua" w:eastAsia="Calibri" w:hAnsi="Book Antiqua" w:cs="Arabic Typesetting"/>
          <w:sz w:val="22"/>
          <w:szCs w:val="22"/>
          <w:lang w:val="en-US" w:eastAsia="en-US"/>
        </w:rPr>
        <w:t>akan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mencoba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memberikan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pemahaman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melihat</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kondisi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masyarakat</w:t>
      </w:r>
      <w:proofErr w:type="spellEnd"/>
      <w:r w:rsidRPr="00717B6F">
        <w:rPr>
          <w:rFonts w:ascii="Book Antiqua" w:eastAsia="Calibri" w:hAnsi="Book Antiqua" w:cs="Arabic Typesetting"/>
          <w:sz w:val="22"/>
          <w:szCs w:val="22"/>
          <w:lang w:val="en-US" w:eastAsia="en-US"/>
        </w:rPr>
        <w:t xml:space="preserve"> di masa Nabi, </w:t>
      </w:r>
      <w:proofErr w:type="spellStart"/>
      <w:r w:rsidRPr="00717B6F">
        <w:rPr>
          <w:rFonts w:ascii="Book Antiqua" w:eastAsia="Calibri" w:hAnsi="Book Antiqua" w:cs="Arabic Typesetting"/>
          <w:sz w:val="22"/>
          <w:szCs w:val="22"/>
          <w:lang w:val="en-US" w:eastAsia="en-US"/>
        </w:rPr>
        <w:t>kondisi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lawan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bicara</w:t>
      </w:r>
      <w:proofErr w:type="spellEnd"/>
      <w:r w:rsidRPr="00717B6F">
        <w:rPr>
          <w:rFonts w:ascii="Book Antiqua" w:eastAsia="Calibri" w:hAnsi="Book Antiqua" w:cs="Arabic Typesetting"/>
          <w:sz w:val="22"/>
          <w:szCs w:val="22"/>
          <w:lang w:val="en-US" w:eastAsia="en-US"/>
        </w:rPr>
        <w:t xml:space="preserve"> Nabi </w:t>
      </w:r>
      <w:proofErr w:type="spellStart"/>
      <w:r w:rsidRPr="00717B6F">
        <w:rPr>
          <w:rFonts w:ascii="Book Antiqua" w:eastAsia="Calibri" w:hAnsi="Book Antiqua" w:cs="Arabic Typesetting"/>
          <w:sz w:val="22"/>
          <w:szCs w:val="22"/>
          <w:lang w:val="en-US" w:eastAsia="en-US"/>
        </w:rPr>
        <w:t>dihubungkan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dengan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situasi</w:t>
      </w:r>
      <w:proofErr w:type="spellEnd"/>
      <w:r w:rsidRPr="00717B6F">
        <w:rPr>
          <w:rFonts w:ascii="Book Antiqua" w:eastAsia="Calibri" w:hAnsi="Book Antiqua" w:cs="Arabic Typesetting"/>
          <w:sz w:val="22"/>
          <w:szCs w:val="22"/>
          <w:lang w:val="en-US" w:eastAsia="en-US"/>
        </w:rPr>
        <w:t xml:space="preserve"> dan </w:t>
      </w:r>
      <w:proofErr w:type="spellStart"/>
      <w:r w:rsidRPr="00717B6F">
        <w:rPr>
          <w:rFonts w:ascii="Book Antiqua" w:eastAsia="Calibri" w:hAnsi="Book Antiqua" w:cs="Arabic Typesetting"/>
          <w:sz w:val="22"/>
          <w:szCs w:val="22"/>
          <w:lang w:val="en-US" w:eastAsia="en-US"/>
        </w:rPr>
        <w:t>kondisi</w:t>
      </w:r>
      <w:proofErr w:type="spellEnd"/>
      <w:r w:rsidRPr="00717B6F">
        <w:rPr>
          <w:rFonts w:ascii="Book Antiqua" w:eastAsia="Calibri" w:hAnsi="Book Antiqua" w:cs="Arabic Typesetting"/>
          <w:sz w:val="22"/>
          <w:szCs w:val="22"/>
          <w:lang w:val="en-US" w:eastAsia="en-US"/>
        </w:rPr>
        <w:t xml:space="preserve"> yang </w:t>
      </w:r>
      <w:proofErr w:type="spellStart"/>
      <w:r w:rsidRPr="00717B6F">
        <w:rPr>
          <w:rFonts w:ascii="Book Antiqua" w:eastAsia="Calibri" w:hAnsi="Book Antiqua" w:cs="Arabic Typesetting"/>
          <w:sz w:val="22"/>
          <w:szCs w:val="22"/>
          <w:lang w:val="en-US" w:eastAsia="en-US"/>
        </w:rPr>
        <w:t>terjadi</w:t>
      </w:r>
      <w:proofErr w:type="spellEnd"/>
      <w:r w:rsidRPr="00717B6F">
        <w:rPr>
          <w:rFonts w:ascii="Book Antiqua" w:eastAsia="Calibri" w:hAnsi="Book Antiqua" w:cs="Arabic Typesetting"/>
          <w:sz w:val="22"/>
          <w:szCs w:val="22"/>
          <w:lang w:val="en-US" w:eastAsia="en-US"/>
        </w:rPr>
        <w:t xml:space="preserve"> di zaman </w:t>
      </w:r>
      <w:proofErr w:type="spellStart"/>
      <w:r w:rsidRPr="00717B6F">
        <w:rPr>
          <w:rFonts w:ascii="Book Antiqua" w:eastAsia="Calibri" w:hAnsi="Book Antiqua" w:cs="Arabic Typesetting"/>
          <w:sz w:val="22"/>
          <w:szCs w:val="22"/>
          <w:lang w:val="en-US" w:eastAsia="en-US"/>
        </w:rPr>
        <w:t>sekarang</w:t>
      </w:r>
      <w:proofErr w:type="spellEnd"/>
      <w:r w:rsidRPr="00717B6F">
        <w:rPr>
          <w:rFonts w:ascii="Book Antiqua" w:eastAsia="Calibri" w:hAnsi="Book Antiqua" w:cs="Arabic Typesetting"/>
          <w:sz w:val="22"/>
          <w:szCs w:val="22"/>
          <w:lang w:val="en-US" w:eastAsia="en-US"/>
        </w:rPr>
        <w:t>,</w:t>
      </w:r>
    </w:p>
    <w:p w14:paraId="0D59E400" w14:textId="77777777" w:rsidR="00557C1C" w:rsidRPr="00717B6F" w:rsidRDefault="00557C1C" w:rsidP="00557C1C">
      <w:pPr>
        <w:ind w:firstLine="720"/>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Hadis tersebut jika dipahami secara teks tanpa memperhatikan lawan bicara Nabi, maka seseorang akan berkesimpulan bahwa tidak boleh melarang seseorang kencing di masjid, padahal Nabi membiarkan orang badui tersebut untuk tetap kencing sampai selesai karena ketidaktahuannya tentang larangan kencing di masjid. Oleh karena itu, Nabi tidak melarangnya tetapi membiarkannya terlebih dahulu hingga selesai kemudian Nabi saw. memberitahukan tentang larangan kencing di masjid.</w:t>
      </w:r>
      <w:r w:rsidRPr="00717B6F">
        <w:rPr>
          <w:rFonts w:ascii="Book Antiqua" w:eastAsia="Calibri" w:hAnsi="Book Antiqua" w:cs="Arabic Typesetting"/>
          <w:sz w:val="22"/>
          <w:szCs w:val="22"/>
          <w:vertAlign w:val="superscript"/>
          <w:lang w:val="id-ID" w:eastAsia="en-US"/>
        </w:rPr>
        <w:footnoteReference w:id="33"/>
      </w:r>
    </w:p>
    <w:p w14:paraId="4C8C7977" w14:textId="77777777" w:rsidR="00557C1C" w:rsidRPr="00717B6F" w:rsidRDefault="00557C1C" w:rsidP="00557C1C">
      <w:pPr>
        <w:spacing w:after="160"/>
        <w:ind w:firstLine="720"/>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 xml:space="preserve">Selanjutnya pembiaran yang dilakukan oleh Nabi pada hadis tersebut juga tidak dapat diterapkan di masa sekarang melihat kondisi dan bangunan masjid di masa Nabi sangat berbeda dengan masjid di </w:t>
      </w:r>
      <w:r w:rsidRPr="00717B6F">
        <w:rPr>
          <w:rFonts w:ascii="Book Antiqua" w:eastAsia="Calibri" w:hAnsi="Book Antiqua" w:cs="Arabic Typesetting"/>
          <w:sz w:val="22"/>
          <w:szCs w:val="22"/>
          <w:lang w:val="id-ID" w:eastAsia="en-US"/>
        </w:rPr>
        <w:lastRenderedPageBreak/>
        <w:t>masa sekarang, Masjid di masa sekarang telah difasilitasi dengan pelengkapan toliet umum yang bahkan dapat diketahui keberadaannya meskipun baru berada di pekarangan masjid, belum lagi lantai bangunan masjid yang telah terbuat dari keramik, marmer dan bahan lain yang lebih mahal, dan hal itu sangat tidak elok ketika seseorang buang air kecil di dalam masjid.</w:t>
      </w:r>
    </w:p>
    <w:p w14:paraId="441C9D2D" w14:textId="77777777" w:rsidR="00557C1C" w:rsidRPr="00717B6F" w:rsidRDefault="00557C1C" w:rsidP="00557C1C">
      <w:pPr>
        <w:spacing w:after="160"/>
        <w:ind w:firstLine="720"/>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 xml:space="preserve">Pentingnya materi ini salah satunya membentuk pemikiran mahasiswa agar memahami ajaran agama tidak hanya berdasarkan lahiriyah teks semata namun juga harus melihat konteks dari ungkapan tersebut, hal ini berlaku bukan hanya kepada hadis Nabi semata tetapi juga kepada teks lain bahkan kepada Al-Qur’an yang kedudukannya sebagai sumber hukum lebih tinggi, pemahaman kontekstual ini tentu membuat seseorang menjadi memahami naskah secara lebih mendalam dan tentunya membuat dia tidak asal </w:t>
      </w:r>
      <w:r w:rsidRPr="00717B6F">
        <w:rPr>
          <w:rFonts w:ascii="Book Antiqua" w:eastAsia="Calibri" w:hAnsi="Book Antiqua" w:cs="Arabic Typesetting"/>
          <w:i/>
          <w:iCs/>
          <w:sz w:val="22"/>
          <w:szCs w:val="22"/>
          <w:lang w:val="id-ID" w:eastAsia="en-US"/>
        </w:rPr>
        <w:t xml:space="preserve">taqlid </w:t>
      </w:r>
      <w:r w:rsidRPr="00717B6F">
        <w:rPr>
          <w:rFonts w:ascii="Book Antiqua" w:eastAsia="Calibri" w:hAnsi="Book Antiqua" w:cs="Arabic Typesetting"/>
          <w:sz w:val="22"/>
          <w:szCs w:val="22"/>
          <w:lang w:val="id-ID" w:eastAsia="en-US"/>
        </w:rPr>
        <w:t>kepada suatu pendapat tanpa memahami lebih mendalam.</w:t>
      </w:r>
    </w:p>
    <w:p w14:paraId="18C6A41D" w14:textId="77777777" w:rsidR="00557C1C" w:rsidRPr="00717B6F" w:rsidRDefault="00557C1C" w:rsidP="00003CFC">
      <w:pPr>
        <w:spacing w:after="160"/>
        <w:rPr>
          <w:rFonts w:ascii="Book Antiqua" w:eastAsia="Calibri" w:hAnsi="Book Antiqua" w:cs="Arabic Typesetting"/>
          <w:b/>
          <w:bCs/>
          <w:sz w:val="22"/>
          <w:szCs w:val="22"/>
          <w:lang w:val="id-ID" w:eastAsia="en-US"/>
        </w:rPr>
      </w:pPr>
      <w:proofErr w:type="spellStart"/>
      <w:r w:rsidRPr="00717B6F">
        <w:rPr>
          <w:rFonts w:ascii="Book Antiqua" w:eastAsia="Calibri" w:hAnsi="Book Antiqua" w:cs="Arabic Typesetting"/>
          <w:b/>
          <w:bCs/>
          <w:sz w:val="22"/>
          <w:szCs w:val="22"/>
          <w:lang w:val="en-ID" w:eastAsia="en-US"/>
        </w:rPr>
        <w:t>Materi</w:t>
      </w:r>
      <w:proofErr w:type="spellEnd"/>
      <w:r w:rsidRPr="00717B6F">
        <w:rPr>
          <w:rFonts w:ascii="Book Antiqua" w:eastAsia="Calibri" w:hAnsi="Book Antiqua" w:cs="Arabic Typesetting"/>
          <w:b/>
          <w:bCs/>
          <w:sz w:val="22"/>
          <w:szCs w:val="22"/>
          <w:lang w:val="id-ID" w:eastAsia="en-US"/>
        </w:rPr>
        <w:t xml:space="preserve"> </w:t>
      </w:r>
      <w:r w:rsidRPr="00717B6F">
        <w:rPr>
          <w:rFonts w:ascii="Book Antiqua" w:eastAsia="Calibri" w:hAnsi="Book Antiqua" w:cs="Arabic Typesetting"/>
          <w:b/>
          <w:bCs/>
          <w:i/>
          <w:iCs/>
          <w:sz w:val="22"/>
          <w:szCs w:val="22"/>
          <w:lang w:val="id-ID" w:eastAsia="en-US"/>
        </w:rPr>
        <w:t>asba</w:t>
      </w:r>
      <w:r w:rsidRPr="00717B6F">
        <w:rPr>
          <w:rFonts w:eastAsia="Calibri"/>
          <w:b/>
          <w:bCs/>
          <w:i/>
          <w:iCs/>
          <w:sz w:val="22"/>
          <w:szCs w:val="22"/>
          <w:lang w:val="id-ID" w:eastAsia="en-US"/>
        </w:rPr>
        <w:t>̄</w:t>
      </w:r>
      <w:r w:rsidRPr="00717B6F">
        <w:rPr>
          <w:rFonts w:ascii="Book Antiqua" w:eastAsia="Calibri" w:hAnsi="Book Antiqua" w:cs="Arabic Typesetting"/>
          <w:b/>
          <w:bCs/>
          <w:i/>
          <w:iCs/>
          <w:sz w:val="22"/>
          <w:szCs w:val="22"/>
          <w:lang w:val="id-ID" w:eastAsia="en-US"/>
        </w:rPr>
        <w:t>b al-wuru</w:t>
      </w:r>
      <w:r w:rsidRPr="00717B6F">
        <w:rPr>
          <w:rFonts w:eastAsia="Calibri"/>
          <w:b/>
          <w:bCs/>
          <w:i/>
          <w:iCs/>
          <w:sz w:val="22"/>
          <w:szCs w:val="22"/>
          <w:lang w:val="id-ID" w:eastAsia="en-US"/>
        </w:rPr>
        <w:t>̄</w:t>
      </w:r>
      <w:r w:rsidRPr="00717B6F">
        <w:rPr>
          <w:rFonts w:ascii="Book Antiqua" w:eastAsia="Calibri" w:hAnsi="Book Antiqua" w:cs="Arabic Typesetting"/>
          <w:b/>
          <w:bCs/>
          <w:i/>
          <w:iCs/>
          <w:sz w:val="22"/>
          <w:szCs w:val="22"/>
          <w:lang w:val="id-ID" w:eastAsia="en-US"/>
        </w:rPr>
        <w:t>d</w:t>
      </w:r>
    </w:p>
    <w:p w14:paraId="17929B12" w14:textId="77777777" w:rsidR="00557C1C" w:rsidRPr="00717B6F" w:rsidRDefault="00557C1C" w:rsidP="00557C1C">
      <w:pPr>
        <w:spacing w:after="160"/>
        <w:ind w:firstLine="720"/>
        <w:jc w:val="both"/>
        <w:rPr>
          <w:rFonts w:ascii="Book Antiqua" w:eastAsia="Calibri" w:hAnsi="Book Antiqua" w:cs="Arabic Typesetting"/>
          <w:sz w:val="22"/>
          <w:szCs w:val="22"/>
          <w:lang w:val="id-ID" w:eastAsia="en-US"/>
        </w:rPr>
      </w:pPr>
      <w:r w:rsidRPr="00717B6F">
        <w:rPr>
          <w:rFonts w:ascii="Book Antiqua" w:eastAsia="Calibri" w:hAnsi="Book Antiqua" w:cs="Arabic Typesetting"/>
          <w:sz w:val="22"/>
          <w:szCs w:val="22"/>
          <w:lang w:val="id-ID" w:eastAsia="en-US"/>
        </w:rPr>
        <w:t xml:space="preserve">Secara sederhana dapat diungkap bahwa </w:t>
      </w:r>
      <w:r w:rsidRPr="00717B6F">
        <w:rPr>
          <w:rFonts w:ascii="Book Antiqua" w:eastAsia="Calibri" w:hAnsi="Book Antiqua" w:cs="Arabic Typesetting"/>
          <w:i/>
          <w:iCs/>
          <w:sz w:val="22"/>
          <w:szCs w:val="22"/>
          <w:lang w:val="id-ID" w:eastAsia="en-US"/>
        </w:rPr>
        <w:t>asba</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b al-wuru</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 xml:space="preserve">d </w:t>
      </w:r>
      <w:r w:rsidRPr="00717B6F">
        <w:rPr>
          <w:rFonts w:ascii="Book Antiqua" w:eastAsia="Calibri" w:hAnsi="Book Antiqua" w:cs="Arabic Typesetting"/>
          <w:sz w:val="22"/>
          <w:szCs w:val="22"/>
          <w:lang w:val="id-ID" w:eastAsia="en-US"/>
        </w:rPr>
        <w:t>adalah sebab-sebab keluarnya suatu hadis, pendapat Al-Suyu</w:t>
      </w:r>
      <w:r w:rsidRPr="00717B6F">
        <w:rPr>
          <w:rFonts w:eastAsia="Calibri"/>
          <w:sz w:val="22"/>
          <w:szCs w:val="22"/>
          <w:lang w:val="id-ID" w:eastAsia="en-US"/>
        </w:rPr>
        <w:t>̄</w:t>
      </w:r>
      <w:r w:rsidRPr="00717B6F">
        <w:rPr>
          <w:rFonts w:ascii="Cambria" w:eastAsia="Calibri" w:hAnsi="Cambria" w:cs="Cambria"/>
          <w:sz w:val="22"/>
          <w:szCs w:val="22"/>
          <w:lang w:val="id-ID" w:eastAsia="en-US"/>
        </w:rPr>
        <w:t>ṭ</w:t>
      </w:r>
      <w:r w:rsidRPr="00717B6F">
        <w:rPr>
          <w:rFonts w:ascii="Book Antiqua" w:eastAsia="Calibri" w:hAnsi="Book Antiqua" w:cs="Arabic Typesetting"/>
          <w:sz w:val="22"/>
          <w:szCs w:val="22"/>
          <w:lang w:val="id-ID" w:eastAsia="en-US"/>
        </w:rPr>
        <w:t xml:space="preserve">i di terjemahkan kedalam buku </w:t>
      </w:r>
      <w:r w:rsidRPr="00717B6F">
        <w:rPr>
          <w:rFonts w:ascii="Book Antiqua" w:eastAsia="Calibri" w:hAnsi="Book Antiqua" w:cs="Arabic Typesetting"/>
          <w:i/>
          <w:iCs/>
          <w:sz w:val="22"/>
          <w:szCs w:val="22"/>
          <w:lang w:val="id-ID" w:eastAsia="en-US"/>
        </w:rPr>
        <w:t xml:space="preserve">Asbab wurud al-hadis </w:t>
      </w:r>
      <w:r w:rsidRPr="00717B6F">
        <w:rPr>
          <w:rFonts w:ascii="Book Antiqua" w:eastAsia="Calibri" w:hAnsi="Book Antiqua" w:cs="Arabic Typesetting"/>
          <w:sz w:val="22"/>
          <w:szCs w:val="22"/>
          <w:lang w:val="id-ID" w:eastAsia="en-US"/>
        </w:rPr>
        <w:t xml:space="preserve">mengungkapkan bahwa </w:t>
      </w:r>
      <w:r w:rsidRPr="00717B6F">
        <w:rPr>
          <w:rFonts w:ascii="Book Antiqua" w:eastAsia="Calibri" w:hAnsi="Book Antiqua" w:cs="Arabic Typesetting"/>
          <w:i/>
          <w:iCs/>
          <w:sz w:val="22"/>
          <w:szCs w:val="22"/>
          <w:lang w:val="id-ID" w:eastAsia="en-US"/>
        </w:rPr>
        <w:t>sabab al-wurud</w:t>
      </w:r>
      <w:r w:rsidRPr="00717B6F">
        <w:rPr>
          <w:rFonts w:ascii="Book Antiqua" w:eastAsia="Calibri" w:hAnsi="Book Antiqua" w:cs="Arabic Typesetting"/>
          <w:sz w:val="22"/>
          <w:szCs w:val="22"/>
          <w:lang w:val="id-ID" w:eastAsia="en-US"/>
        </w:rPr>
        <w:t xml:space="preserve"> adalah faktor yang mengikat makna suatu hadis, baik dalam konteks makna umum maupun khusus, apakah bersifat mutlak atau terbatas, terdapat unsur </w:t>
      </w:r>
      <w:r w:rsidRPr="00717B6F">
        <w:rPr>
          <w:rFonts w:ascii="Book Antiqua" w:eastAsia="Calibri" w:hAnsi="Book Antiqua" w:cs="Arabic Typesetting"/>
          <w:i/>
          <w:iCs/>
          <w:sz w:val="22"/>
          <w:szCs w:val="22"/>
          <w:lang w:val="id-ID" w:eastAsia="en-US"/>
        </w:rPr>
        <w:t>nasakh</w:t>
      </w:r>
      <w:r w:rsidRPr="00717B6F">
        <w:rPr>
          <w:rFonts w:ascii="Book Antiqua" w:eastAsia="Calibri" w:hAnsi="Book Antiqua" w:cs="Arabic Typesetting"/>
          <w:sz w:val="22"/>
          <w:szCs w:val="22"/>
          <w:lang w:val="id-ID" w:eastAsia="en-US"/>
        </w:rPr>
        <w:t xml:space="preserve"> atau tidak, dan hal-hal lain yang berkaitan dengan makna yang dimaksud dalam suatu hadis ketika disampaikan.</w:t>
      </w:r>
      <w:r w:rsidRPr="00717B6F">
        <w:rPr>
          <w:rFonts w:ascii="Book Antiqua" w:eastAsia="Calibri" w:hAnsi="Book Antiqua" w:cs="Arabic Typesetting"/>
          <w:sz w:val="22"/>
          <w:szCs w:val="22"/>
          <w:vertAlign w:val="superscript"/>
          <w:lang w:val="en-ID" w:eastAsia="en-US"/>
        </w:rPr>
        <w:footnoteReference w:id="34"/>
      </w:r>
      <w:r w:rsidRPr="00717B6F">
        <w:rPr>
          <w:rFonts w:ascii="Book Antiqua" w:eastAsia="Calibri" w:hAnsi="Book Antiqua" w:cs="Arabic Typesetting"/>
          <w:sz w:val="22"/>
          <w:szCs w:val="22"/>
          <w:lang w:val="id-ID" w:eastAsia="en-US"/>
        </w:rPr>
        <w:t xml:space="preserve"> Hasbi al-Siddiqy, di sisi lain, menjelaskan bahwa </w:t>
      </w:r>
      <w:r w:rsidRPr="00717B6F">
        <w:rPr>
          <w:rFonts w:ascii="Book Antiqua" w:eastAsia="Calibri" w:hAnsi="Book Antiqua" w:cs="Arabic Typesetting"/>
          <w:i/>
          <w:iCs/>
          <w:sz w:val="22"/>
          <w:szCs w:val="22"/>
          <w:lang w:val="id-ID" w:eastAsia="en-US"/>
        </w:rPr>
        <w:t>sabab al-wurud</w:t>
      </w:r>
      <w:r w:rsidRPr="00717B6F">
        <w:rPr>
          <w:rFonts w:ascii="Book Antiqua" w:eastAsia="Calibri" w:hAnsi="Book Antiqua" w:cs="Arabic Typesetting"/>
          <w:sz w:val="22"/>
          <w:szCs w:val="22"/>
          <w:lang w:val="id-ID" w:eastAsia="en-US"/>
        </w:rPr>
        <w:t xml:space="preserve"> adalah ilmu yang menjelaskan alasan-alasan mengapa Nabi Muhammad saw. mengucapkan hadis tersebut dan konteks waktu atau masa ketika Nabi Muhammad saw, mengucapkannya.</w:t>
      </w:r>
      <w:r w:rsidRPr="00717B6F">
        <w:rPr>
          <w:rFonts w:ascii="Book Antiqua" w:eastAsia="Calibri" w:hAnsi="Book Antiqua" w:cs="Arabic Typesetting"/>
          <w:sz w:val="22"/>
          <w:szCs w:val="22"/>
          <w:vertAlign w:val="superscript"/>
          <w:lang w:val="en-ID" w:eastAsia="en-US"/>
        </w:rPr>
        <w:footnoteReference w:id="35"/>
      </w:r>
      <w:r w:rsidRPr="00717B6F">
        <w:rPr>
          <w:rFonts w:ascii="Book Antiqua" w:eastAsia="Calibri" w:hAnsi="Book Antiqua" w:cs="Arabic Typesetting"/>
          <w:sz w:val="22"/>
          <w:szCs w:val="22"/>
          <w:lang w:val="id-ID" w:eastAsia="en-US"/>
        </w:rPr>
        <w:t xml:space="preserve"> sedangkan menurut Arifuddin Ahmad, definisi </w:t>
      </w:r>
      <w:r w:rsidRPr="00717B6F">
        <w:rPr>
          <w:rFonts w:ascii="Book Antiqua" w:eastAsia="Calibri" w:hAnsi="Book Antiqua" w:cs="Arabic Typesetting"/>
          <w:i/>
          <w:iCs/>
          <w:sz w:val="22"/>
          <w:szCs w:val="22"/>
          <w:lang w:val="id-ID" w:eastAsia="en-US"/>
        </w:rPr>
        <w:t>sabab al-wuru</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d</w:t>
      </w:r>
      <w:r w:rsidRPr="00717B6F">
        <w:rPr>
          <w:rFonts w:ascii="Book Antiqua" w:eastAsia="Calibri" w:hAnsi="Book Antiqua" w:cs="Arabic Typesetting"/>
          <w:sz w:val="22"/>
          <w:szCs w:val="22"/>
          <w:lang w:val="id-ID" w:eastAsia="en-US"/>
        </w:rPr>
        <w:t xml:space="preserve"> sebenarnya sejalan dengan definisi </w:t>
      </w:r>
      <w:r w:rsidRPr="00717B6F">
        <w:rPr>
          <w:rFonts w:ascii="Book Antiqua" w:eastAsia="Calibri" w:hAnsi="Book Antiqua" w:cs="Arabic Typesetting"/>
          <w:i/>
          <w:iCs/>
          <w:sz w:val="22"/>
          <w:szCs w:val="22"/>
          <w:lang w:val="id-ID" w:eastAsia="en-US"/>
        </w:rPr>
        <w:t>sabab al-nuzu</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l,</w:t>
      </w:r>
      <w:r w:rsidRPr="00717B6F">
        <w:rPr>
          <w:rFonts w:ascii="Book Antiqua" w:eastAsia="Calibri" w:hAnsi="Book Antiqua" w:cs="Arabic Typesetting"/>
          <w:sz w:val="22"/>
          <w:szCs w:val="22"/>
          <w:lang w:val="id-ID" w:eastAsia="en-US"/>
        </w:rPr>
        <w:t xml:space="preserve"> yang </w:t>
      </w:r>
      <w:r w:rsidRPr="00717B6F">
        <w:rPr>
          <w:rFonts w:ascii="Book Antiqua" w:eastAsia="Calibri" w:hAnsi="Book Antiqua" w:cs="Arabic Typesetting"/>
          <w:sz w:val="22"/>
          <w:szCs w:val="22"/>
          <w:lang w:val="id-ID" w:eastAsia="en-US"/>
        </w:rPr>
        <w:lastRenderedPageBreak/>
        <w:t>mencakup peristiwa-peristiwa atau pertanyaan-pertanyaan yang muncul ketika hadis tersebut disampaikan oleh Rasulullah saw,.</w:t>
      </w:r>
      <w:r w:rsidRPr="00717B6F">
        <w:rPr>
          <w:rFonts w:ascii="Book Antiqua" w:eastAsia="Calibri" w:hAnsi="Book Antiqua" w:cs="Arabic Typesetting"/>
          <w:sz w:val="22"/>
          <w:szCs w:val="22"/>
          <w:vertAlign w:val="superscript"/>
          <w:lang w:val="en-ID" w:eastAsia="en-US"/>
        </w:rPr>
        <w:footnoteReference w:id="36"/>
      </w:r>
    </w:p>
    <w:p w14:paraId="6E53AD4B" w14:textId="77777777" w:rsidR="00557C1C" w:rsidRPr="00717B6F" w:rsidRDefault="00557C1C" w:rsidP="00557C1C">
      <w:pPr>
        <w:ind w:firstLine="720"/>
        <w:jc w:val="both"/>
        <w:rPr>
          <w:rFonts w:ascii="Book Antiqua" w:eastAsia="Calibri" w:hAnsi="Book Antiqua" w:cs="Arabic Typesetting"/>
          <w:sz w:val="22"/>
          <w:szCs w:val="22"/>
          <w:lang w:val="id-ID" w:eastAsia="en-US"/>
        </w:rPr>
      </w:pPr>
      <w:r w:rsidRPr="00717B6F">
        <w:rPr>
          <w:rFonts w:ascii="Book Antiqua" w:eastAsia="Calibri" w:hAnsi="Book Antiqua" w:cs="Arabic Typesetting"/>
          <w:i/>
          <w:iCs/>
          <w:sz w:val="22"/>
          <w:szCs w:val="22"/>
          <w:lang w:val="id-ID" w:eastAsia="en-US"/>
        </w:rPr>
        <w:t>Asba</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b al-wuru</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 xml:space="preserve">d </w:t>
      </w:r>
      <w:r w:rsidRPr="00717B6F">
        <w:rPr>
          <w:rFonts w:ascii="Book Antiqua" w:eastAsia="Calibri" w:hAnsi="Book Antiqua" w:cs="Arabic Typesetting"/>
          <w:sz w:val="22"/>
          <w:szCs w:val="22"/>
          <w:lang w:val="id-ID" w:eastAsia="en-US"/>
        </w:rPr>
        <w:t xml:space="preserve">merupakan bagian yang penting dalam memahami hadis secara kontekstual meskipun pemahaman kontekstual tidak hanya dibatasi oleh </w:t>
      </w:r>
      <w:r w:rsidRPr="00717B6F">
        <w:rPr>
          <w:rFonts w:ascii="Book Antiqua" w:eastAsia="Calibri" w:hAnsi="Book Antiqua" w:cs="Arabic Typesetting"/>
          <w:i/>
          <w:iCs/>
          <w:sz w:val="22"/>
          <w:szCs w:val="22"/>
          <w:lang w:val="id-ID" w:eastAsia="en-US"/>
        </w:rPr>
        <w:t>asba</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b al-wuru</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 xml:space="preserve">d </w:t>
      </w:r>
      <w:r w:rsidRPr="00717B6F">
        <w:rPr>
          <w:rFonts w:ascii="Book Antiqua" w:eastAsia="Calibri" w:hAnsi="Book Antiqua" w:cs="Arabic Typesetting"/>
          <w:sz w:val="22"/>
          <w:szCs w:val="22"/>
          <w:lang w:val="id-ID" w:eastAsia="en-US"/>
        </w:rPr>
        <w:t>saja tetapi lebih luas dari pada itu meliputi konteks historis, geografis dan sosiologis.</w:t>
      </w:r>
      <w:r w:rsidRPr="00717B6F">
        <w:rPr>
          <w:rFonts w:ascii="Book Antiqua" w:eastAsia="Calibri" w:hAnsi="Book Antiqua" w:cs="Arabic Typesetting"/>
          <w:sz w:val="22"/>
          <w:szCs w:val="22"/>
          <w:vertAlign w:val="superscript"/>
          <w:lang w:val="id-ID" w:eastAsia="en-US"/>
        </w:rPr>
        <w:footnoteReference w:id="37"/>
      </w:r>
      <w:r w:rsidRPr="00717B6F">
        <w:rPr>
          <w:rFonts w:ascii="Book Antiqua" w:eastAsia="Calibri" w:hAnsi="Book Antiqua" w:cs="Arabic Typesetting"/>
          <w:sz w:val="22"/>
          <w:szCs w:val="22"/>
          <w:lang w:val="id-ID" w:eastAsia="en-ID"/>
        </w:rPr>
        <w:t xml:space="preserve"> Oleh karena itu dapat dikatakan bahwa pemahaman terhadap suatu teks hadis belum dapat dikatakan baik dan tepat apabila tidak melihat </w:t>
      </w:r>
      <w:r w:rsidRPr="00717B6F">
        <w:rPr>
          <w:rFonts w:ascii="Book Antiqua" w:eastAsia="Calibri" w:hAnsi="Book Antiqua" w:cs="Arabic Typesetting"/>
          <w:i/>
          <w:iCs/>
          <w:sz w:val="22"/>
          <w:szCs w:val="22"/>
          <w:lang w:val="id-ID" w:eastAsia="en-US"/>
        </w:rPr>
        <w:t>asba</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b al-wuru</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d</w:t>
      </w:r>
      <w:r w:rsidRPr="00717B6F">
        <w:rPr>
          <w:rFonts w:ascii="Book Antiqua" w:eastAsia="Calibri" w:hAnsi="Book Antiqua" w:cs="Arabic Typesetting"/>
          <w:sz w:val="22"/>
          <w:szCs w:val="22"/>
          <w:lang w:val="id-ID" w:eastAsia="en-US"/>
        </w:rPr>
        <w:t>nya.</w:t>
      </w:r>
    </w:p>
    <w:p w14:paraId="1B2C1973" w14:textId="77777777" w:rsidR="00557C1C" w:rsidRPr="00717B6F" w:rsidRDefault="00557C1C" w:rsidP="00557C1C">
      <w:pPr>
        <w:ind w:firstLine="720"/>
        <w:jc w:val="both"/>
        <w:rPr>
          <w:rFonts w:ascii="Book Antiqua" w:eastAsia="Calibri" w:hAnsi="Book Antiqua" w:cs="Arabic Typesetting"/>
          <w:sz w:val="22"/>
          <w:szCs w:val="22"/>
          <w:lang w:val="en-US" w:eastAsia="en-US"/>
        </w:rPr>
      </w:pPr>
      <w:proofErr w:type="spellStart"/>
      <w:r w:rsidRPr="00717B6F">
        <w:rPr>
          <w:rFonts w:ascii="Book Antiqua" w:eastAsia="Calibri" w:hAnsi="Book Antiqua" w:cs="Arabic Typesetting"/>
          <w:sz w:val="22"/>
          <w:szCs w:val="22"/>
          <w:lang w:val="en-US" w:eastAsia="en-US"/>
        </w:rPr>
        <w:t>Sebagai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contoh</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untuk</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materi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ini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dapat</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dilihat</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dalam</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sebuah</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hadis</w:t>
      </w:r>
      <w:proofErr w:type="spellEnd"/>
      <w:r w:rsidRPr="00717B6F">
        <w:rPr>
          <w:rFonts w:ascii="Book Antiqua" w:eastAsia="Calibri" w:hAnsi="Book Antiqua" w:cs="Arabic Typesetting"/>
          <w:sz w:val="22"/>
          <w:szCs w:val="22"/>
          <w:lang w:val="en-US" w:eastAsia="en-US"/>
        </w:rPr>
        <w:t xml:space="preserve"> yang </w:t>
      </w:r>
      <w:proofErr w:type="spellStart"/>
      <w:r w:rsidRPr="00717B6F">
        <w:rPr>
          <w:rFonts w:ascii="Book Antiqua" w:eastAsia="Calibri" w:hAnsi="Book Antiqua" w:cs="Arabic Typesetting"/>
          <w:sz w:val="22"/>
          <w:szCs w:val="22"/>
          <w:lang w:val="en-US" w:eastAsia="en-US"/>
        </w:rPr>
        <w:t>diriwayatkan</w:t>
      </w:r>
      <w:proofErr w:type="spellEnd"/>
      <w:r w:rsidRPr="00717B6F">
        <w:rPr>
          <w:rFonts w:ascii="Book Antiqua" w:eastAsia="Calibri" w:hAnsi="Book Antiqua" w:cs="Arabic Typesetting"/>
          <w:sz w:val="22"/>
          <w:szCs w:val="22"/>
          <w:lang w:val="en-US" w:eastAsia="en-US"/>
        </w:rPr>
        <w:t xml:space="preserve"> oleh Imam </w:t>
      </w:r>
      <w:proofErr w:type="spellStart"/>
      <w:r w:rsidRPr="00717B6F">
        <w:rPr>
          <w:rFonts w:ascii="Book Antiqua" w:eastAsia="Calibri" w:hAnsi="Book Antiqua" w:cs="Arabic Typesetting"/>
          <w:sz w:val="22"/>
          <w:szCs w:val="22"/>
          <w:lang w:val="en-US" w:eastAsia="en-US"/>
        </w:rPr>
        <w:t>bukhari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dalam</w:t>
      </w:r>
      <w:proofErr w:type="spellEnd"/>
      <w:r w:rsidRPr="00717B6F">
        <w:rPr>
          <w:rFonts w:ascii="Book Antiqua" w:eastAsia="Calibri" w:hAnsi="Book Antiqua" w:cs="Arabic Typesetting"/>
          <w:sz w:val="22"/>
          <w:szCs w:val="22"/>
          <w:lang w:val="en-US" w:eastAsia="en-US"/>
        </w:rPr>
        <w:t xml:space="preserve"> kitab </w:t>
      </w:r>
      <w:proofErr w:type="spellStart"/>
      <w:r w:rsidRPr="00717B6F">
        <w:rPr>
          <w:rFonts w:ascii="Book Antiqua" w:eastAsia="Calibri" w:hAnsi="Book Antiqua" w:cs="Arabic Typesetting"/>
          <w:sz w:val="22"/>
          <w:szCs w:val="22"/>
          <w:lang w:val="en-US" w:eastAsia="en-US"/>
        </w:rPr>
        <w:t>sahihnya</w:t>
      </w:r>
      <w:proofErr w:type="spellEnd"/>
      <w:r w:rsidRPr="00717B6F">
        <w:rPr>
          <w:rFonts w:ascii="Book Antiqua" w:eastAsia="Calibri" w:hAnsi="Book Antiqua" w:cs="Arabic Typesetting"/>
          <w:sz w:val="22"/>
          <w:szCs w:val="22"/>
          <w:lang w:val="en-US" w:eastAsia="en-US"/>
        </w:rPr>
        <w:t>.</w:t>
      </w:r>
    </w:p>
    <w:p w14:paraId="05D9065B" w14:textId="77777777" w:rsidR="00557C1C" w:rsidRPr="00717B6F" w:rsidRDefault="00557C1C" w:rsidP="00557C1C">
      <w:pPr>
        <w:autoSpaceDE w:val="0"/>
        <w:autoSpaceDN w:val="0"/>
        <w:bidi/>
        <w:adjustRightInd w:val="0"/>
        <w:ind w:firstLine="26"/>
        <w:jc w:val="both"/>
        <w:rPr>
          <w:rFonts w:ascii="Book Antiqua" w:eastAsia="Calibri" w:hAnsi="Book Antiqua" w:cs="Arabic Typesetting"/>
          <w:sz w:val="22"/>
          <w:szCs w:val="22"/>
          <w:lang w:val="en-US" w:eastAsia="en-US"/>
        </w:rPr>
      </w:pPr>
      <w:r w:rsidRPr="00717B6F">
        <w:rPr>
          <w:rFonts w:ascii="Book Antiqua" w:eastAsia="Calibri" w:hAnsi="Book Antiqua" w:cs="Arabic Typesetting"/>
          <w:sz w:val="22"/>
          <w:szCs w:val="22"/>
          <w:rtl/>
          <w:lang w:val="en-ID" w:eastAsia="en-US" w:bidi="ar-AE"/>
        </w:rPr>
        <w:t>حَدَّثَنَا مُوسَى بْنُ إِسْمَاعِيلَ، حَدَّثَنَا هَمَّامٌ، عَنْ عَطَاءٍ، عَنْ جَابِرٍ: أَنَّ رَسُولَ اللَّهِ صَلَّى اللهُ عَلَيْهِ وَسَلَّمَ قَالَ: «أَطْفِئُوا المَصَابِيحَ إِذَا رَقَدْتُمْ، وَغَلِّقُوا الأَبْوَابَ، وَأَوْكُوا الأَسْقِيَةَ، وَخَمِّرُوا الطَّعَامَ وَالشَّرَابَ</w:t>
      </w:r>
      <w:r w:rsidRPr="00717B6F">
        <w:rPr>
          <w:rFonts w:ascii="Book Antiqua" w:eastAsia="Calibri" w:hAnsi="Book Antiqua" w:cs="Arabic Typesetting"/>
          <w:sz w:val="22"/>
          <w:szCs w:val="22"/>
          <w:vertAlign w:val="superscript"/>
          <w:rtl/>
          <w:lang w:val="en-ID" w:eastAsia="en-US" w:bidi="ar-AE"/>
        </w:rPr>
        <w:footnoteReference w:id="38"/>
      </w:r>
    </w:p>
    <w:p w14:paraId="71D57FA9" w14:textId="77777777" w:rsidR="00557C1C" w:rsidRPr="00717B6F" w:rsidRDefault="00557C1C" w:rsidP="00557C1C">
      <w:pPr>
        <w:autoSpaceDE w:val="0"/>
        <w:autoSpaceDN w:val="0"/>
        <w:adjustRightInd w:val="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Artinya</w:t>
      </w:r>
      <w:proofErr w:type="spellEnd"/>
      <w:r w:rsidRPr="00717B6F">
        <w:rPr>
          <w:rFonts w:ascii="Book Antiqua" w:eastAsia="Calibri" w:hAnsi="Book Antiqua" w:cs="Arabic Typesetting"/>
          <w:sz w:val="22"/>
          <w:szCs w:val="22"/>
          <w:lang w:val="en-ID" w:eastAsia="en-US"/>
        </w:rPr>
        <w:t>:</w:t>
      </w:r>
    </w:p>
    <w:p w14:paraId="268F75D9" w14:textId="77777777" w:rsidR="00557C1C" w:rsidRPr="00717B6F" w:rsidRDefault="00557C1C" w:rsidP="00557C1C">
      <w:pPr>
        <w:autoSpaceDE w:val="0"/>
        <w:autoSpaceDN w:val="0"/>
        <w:adjustRightInd w:val="0"/>
        <w:ind w:left="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Musa Bin </w:t>
      </w:r>
      <w:proofErr w:type="spellStart"/>
      <w:r w:rsidRPr="00717B6F">
        <w:rPr>
          <w:rFonts w:ascii="Book Antiqua" w:eastAsia="Calibri" w:hAnsi="Book Antiqua" w:cs="Arabic Typesetting"/>
          <w:sz w:val="22"/>
          <w:szCs w:val="22"/>
          <w:lang w:val="en-ID" w:eastAsia="en-US"/>
        </w:rPr>
        <w:t>Isma’il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menceritakan</w:t>
      </w:r>
      <w:proofErr w:type="spellEnd"/>
      <w:r w:rsidRPr="00717B6F">
        <w:rPr>
          <w:rFonts w:ascii="Book Antiqua" w:eastAsia="Calibri" w:hAnsi="Book Antiqua" w:cs="Arabic Typesetting"/>
          <w:sz w:val="22"/>
          <w:szCs w:val="22"/>
          <w:lang w:val="en-ID" w:eastAsia="en-US"/>
        </w:rPr>
        <w:t xml:space="preserve"> pada kami, </w:t>
      </w:r>
      <w:proofErr w:type="spellStart"/>
      <w:r w:rsidRPr="00717B6F">
        <w:rPr>
          <w:rFonts w:ascii="Book Antiqua" w:eastAsia="Calibri" w:hAnsi="Book Antiqua" w:cs="Arabic Typesetting"/>
          <w:sz w:val="22"/>
          <w:szCs w:val="22"/>
          <w:lang w:val="en-ID" w:eastAsia="en-US"/>
        </w:rPr>
        <w:t>Hamma</w:t>
      </w:r>
      <w:r w:rsidRPr="00717B6F">
        <w:rPr>
          <w:rFonts w:eastAsia="Calibri"/>
          <w:sz w:val="22"/>
          <w:szCs w:val="22"/>
          <w:lang w:val="en-ID" w:eastAsia="en-US"/>
        </w:rPr>
        <w:t>̄</w:t>
      </w:r>
      <w:r w:rsidRPr="00717B6F">
        <w:rPr>
          <w:rFonts w:ascii="Book Antiqua" w:eastAsia="Calibri" w:hAnsi="Book Antiqua" w:cs="Arabic Typesetting"/>
          <w:sz w:val="22"/>
          <w:szCs w:val="22"/>
          <w:lang w:val="en-ID" w:eastAsia="en-US"/>
        </w:rPr>
        <w:t>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menceritakan</w:t>
      </w:r>
      <w:proofErr w:type="spellEnd"/>
      <w:r w:rsidRPr="00717B6F">
        <w:rPr>
          <w:rFonts w:ascii="Book Antiqua" w:eastAsia="Calibri" w:hAnsi="Book Antiqua" w:cs="Arabic Typesetting"/>
          <w:sz w:val="22"/>
          <w:szCs w:val="22"/>
          <w:lang w:val="en-ID" w:eastAsia="en-US"/>
        </w:rPr>
        <w:t xml:space="preserve"> pada kami,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Palatino Linotype"/>
          <w:sz w:val="22"/>
          <w:szCs w:val="22"/>
          <w:lang w:val="en-ID" w:eastAsia="en-US"/>
        </w:rPr>
        <w:t>‘</w:t>
      </w:r>
      <w:proofErr w:type="spellStart"/>
      <w:r w:rsidRPr="00717B6F">
        <w:rPr>
          <w:rFonts w:ascii="Book Antiqua" w:eastAsia="Calibri" w:hAnsi="Book Antiqua" w:cs="Arabic Typesetting"/>
          <w:sz w:val="22"/>
          <w:szCs w:val="22"/>
          <w:lang w:val="en-ID" w:eastAsia="en-US"/>
        </w:rPr>
        <w:t>A</w:t>
      </w:r>
      <w:r w:rsidRPr="00717B6F">
        <w:rPr>
          <w:rFonts w:ascii="Cambria" w:eastAsia="Calibri" w:hAnsi="Cambria" w:cs="Cambria"/>
          <w:sz w:val="22"/>
          <w:szCs w:val="22"/>
          <w:lang w:val="en-ID" w:eastAsia="en-US"/>
        </w:rPr>
        <w:t>ṭ</w:t>
      </w:r>
      <w:r w:rsidRPr="00717B6F">
        <w:rPr>
          <w:rFonts w:ascii="Book Antiqua" w:eastAsia="Calibri" w:hAnsi="Book Antiqua" w:cs="Arabic Typesetting"/>
          <w:sz w:val="22"/>
          <w:szCs w:val="22"/>
          <w:lang w:val="en-ID" w:eastAsia="en-US"/>
        </w:rPr>
        <w:t>a</w:t>
      </w:r>
      <w:proofErr w:type="spellEnd"/>
      <w:r w:rsidRPr="00717B6F">
        <w:rPr>
          <w:rFonts w:eastAsia="Calibri"/>
          <w:sz w:val="22"/>
          <w:szCs w:val="22"/>
          <w:lang w:val="en-ID" w:eastAsia="en-US"/>
        </w:rPr>
        <w:t>̄</w:t>
      </w:r>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Ja</w:t>
      </w:r>
      <w:r w:rsidRPr="00717B6F">
        <w:rPr>
          <w:rFonts w:eastAsia="Calibri"/>
          <w:sz w:val="22"/>
          <w:szCs w:val="22"/>
          <w:lang w:val="en-ID" w:eastAsia="en-US"/>
        </w:rPr>
        <w:t>̄</w:t>
      </w:r>
      <w:r w:rsidRPr="00717B6F">
        <w:rPr>
          <w:rFonts w:ascii="Book Antiqua" w:eastAsia="Calibri" w:hAnsi="Book Antiqua" w:cs="Arabic Typesetting"/>
          <w:sz w:val="22"/>
          <w:szCs w:val="22"/>
          <w:lang w:val="en-ID" w:eastAsia="en-US"/>
        </w:rPr>
        <w:t>bir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bahwasanya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Rasulullah</w:t>
      </w:r>
      <w:proofErr w:type="spellEnd"/>
      <w:r w:rsidRPr="00717B6F">
        <w:rPr>
          <w:rFonts w:ascii="Book Antiqua" w:eastAsia="Calibri" w:hAnsi="Book Antiqua" w:cs="Arabic Typesetting"/>
          <w:sz w:val="22"/>
          <w:szCs w:val="22"/>
          <w:lang w:val="en-ID" w:eastAsia="en-US"/>
        </w:rPr>
        <w:t xml:space="preserve"> saw, </w:t>
      </w:r>
      <w:proofErr w:type="spellStart"/>
      <w:r w:rsidRPr="00717B6F">
        <w:rPr>
          <w:rFonts w:ascii="Book Antiqua" w:eastAsia="Calibri" w:hAnsi="Book Antiqua" w:cs="Arabic Typesetting"/>
          <w:sz w:val="22"/>
          <w:szCs w:val="22"/>
          <w:lang w:val="en-ID" w:eastAsia="en-US"/>
        </w:rPr>
        <w:t>bersabda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Matikanlah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lampu-lampu</w:t>
      </w:r>
      <w:proofErr w:type="spellEnd"/>
      <w:r w:rsidRPr="00717B6F">
        <w:rPr>
          <w:rFonts w:ascii="Book Antiqua" w:eastAsia="Calibri" w:hAnsi="Book Antiqua" w:cs="Arabic Typesetting"/>
          <w:sz w:val="22"/>
          <w:szCs w:val="22"/>
          <w:lang w:val="en-ID" w:eastAsia="en-US"/>
        </w:rPr>
        <w:t xml:space="preserve"> pada </w:t>
      </w:r>
      <w:proofErr w:type="spellStart"/>
      <w:r w:rsidRPr="00717B6F">
        <w:rPr>
          <w:rFonts w:ascii="Book Antiqua" w:eastAsia="Calibri" w:hAnsi="Book Antiqua" w:cs="Arabic Typesetting"/>
          <w:sz w:val="22"/>
          <w:szCs w:val="22"/>
          <w:lang w:val="en-ID" w:eastAsia="en-US"/>
        </w:rPr>
        <w:t>waktu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ketika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kamu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hendak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tidur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kuncilah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pintu-pintu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ikatlah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tempat-tempat</w:t>
      </w:r>
      <w:proofErr w:type="spellEnd"/>
      <w:r w:rsidRPr="00717B6F">
        <w:rPr>
          <w:rFonts w:ascii="Book Antiqua" w:eastAsia="Calibri" w:hAnsi="Book Antiqua" w:cs="Arabic Typesetting"/>
          <w:sz w:val="22"/>
          <w:szCs w:val="22"/>
          <w:lang w:val="en-ID" w:eastAsia="en-US"/>
        </w:rPr>
        <w:t xml:space="preserve"> air </w:t>
      </w:r>
      <w:proofErr w:type="spellStart"/>
      <w:r w:rsidRPr="00717B6F">
        <w:rPr>
          <w:rFonts w:ascii="Book Antiqua" w:eastAsia="Calibri" w:hAnsi="Book Antiqua" w:cs="Arabic Typesetting"/>
          <w:sz w:val="22"/>
          <w:szCs w:val="22"/>
          <w:lang w:val="en-ID" w:eastAsia="en-US"/>
        </w:rPr>
        <w:t>minum</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terbuat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tutupilah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makanan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minuman</w:t>
      </w:r>
      <w:proofErr w:type="spellEnd"/>
      <w:r w:rsidRPr="00717B6F">
        <w:rPr>
          <w:rFonts w:ascii="Book Antiqua" w:eastAsia="Calibri" w:hAnsi="Book Antiqua" w:cs="Arabic Typesetting"/>
          <w:sz w:val="22"/>
          <w:szCs w:val="22"/>
          <w:lang w:val="en-ID" w:eastAsia="en-US"/>
        </w:rPr>
        <w:t>.</w:t>
      </w:r>
    </w:p>
    <w:p w14:paraId="68A8DE9F" w14:textId="77777777" w:rsidR="00557C1C" w:rsidRPr="00717B6F" w:rsidRDefault="00557C1C" w:rsidP="00557C1C">
      <w:pPr>
        <w:autoSpaceDE w:val="0"/>
        <w:autoSpaceDN w:val="0"/>
        <w:adjustRightInd w:val="0"/>
        <w:ind w:left="720"/>
        <w:jc w:val="both"/>
        <w:rPr>
          <w:rFonts w:ascii="Book Antiqua" w:eastAsia="Calibri" w:hAnsi="Book Antiqua" w:cs="Arabic Typesetting"/>
          <w:sz w:val="22"/>
          <w:szCs w:val="22"/>
          <w:lang w:val="en-ID" w:eastAsia="en-US"/>
        </w:rPr>
      </w:pPr>
    </w:p>
    <w:p w14:paraId="31715CF8" w14:textId="77777777" w:rsidR="00557C1C" w:rsidRPr="00717B6F" w:rsidRDefault="00557C1C" w:rsidP="00557C1C">
      <w:pPr>
        <w:autoSpaceDE w:val="0"/>
        <w:autoSpaceDN w:val="0"/>
        <w:adjustRightInd w:val="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Ketika </w:t>
      </w:r>
      <w:proofErr w:type="spellStart"/>
      <w:r w:rsidRPr="00717B6F">
        <w:rPr>
          <w:rFonts w:ascii="Book Antiqua" w:eastAsia="Calibri" w:hAnsi="Book Antiqua" w:cs="Arabic Typesetting"/>
          <w:sz w:val="22"/>
          <w:szCs w:val="22"/>
          <w:lang w:val="en-ID" w:eastAsia="en-US"/>
        </w:rPr>
        <w:t>melihat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asbab</w:t>
      </w:r>
      <w:proofErr w:type="spellEnd"/>
      <w:r w:rsidRPr="00717B6F">
        <w:rPr>
          <w:rFonts w:ascii="Book Antiqua" w:eastAsia="Calibri" w:hAnsi="Book Antiqua" w:cs="Arabic Typesetting"/>
          <w:i/>
          <w:iCs/>
          <w:sz w:val="22"/>
          <w:szCs w:val="22"/>
          <w:lang w:val="en-ID" w:eastAsia="en-US"/>
        </w:rPr>
        <w:t xml:space="preserve"> al-</w:t>
      </w:r>
      <w:proofErr w:type="spellStart"/>
      <w:r w:rsidRPr="00717B6F">
        <w:rPr>
          <w:rFonts w:ascii="Book Antiqua" w:eastAsia="Calibri" w:hAnsi="Book Antiqua" w:cs="Arabic Typesetting"/>
          <w:i/>
          <w:iCs/>
          <w:sz w:val="22"/>
          <w:szCs w:val="22"/>
          <w:lang w:val="en-ID" w:eastAsia="en-US"/>
        </w:rPr>
        <w:t>wurud</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dihubungkan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kehidupan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sekarang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diungkap</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bahwa</w:t>
      </w:r>
      <w:proofErr w:type="spellEnd"/>
      <w:r w:rsidRPr="00717B6F">
        <w:rPr>
          <w:rFonts w:ascii="Book Antiqua" w:eastAsia="Calibri" w:hAnsi="Book Antiqua" w:cs="Arabic Typesetting"/>
          <w:sz w:val="22"/>
          <w:szCs w:val="22"/>
          <w:lang w:val="en-ID" w:eastAsia="en-US"/>
        </w:rPr>
        <w:t xml:space="preserve"> pada zaman Nabi Muhammad saw, yang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alat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penerang</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waktu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adalah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lampu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minyak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sehingga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lampu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minyak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dimatikan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tatkala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hendak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tidur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beresiko</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kebakaran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Sedangkan</w:t>
      </w:r>
      <w:proofErr w:type="spellEnd"/>
      <w:r w:rsidRPr="00717B6F">
        <w:rPr>
          <w:rFonts w:ascii="Book Antiqua" w:eastAsia="Calibri" w:hAnsi="Book Antiqua" w:cs="Arabic Typesetting"/>
          <w:sz w:val="22"/>
          <w:szCs w:val="22"/>
          <w:lang w:val="en-ID" w:eastAsia="en-US"/>
        </w:rPr>
        <w:t xml:space="preserve"> pada zaman </w:t>
      </w:r>
      <w:proofErr w:type="spellStart"/>
      <w:r w:rsidRPr="00717B6F">
        <w:rPr>
          <w:rFonts w:ascii="Book Antiqua" w:eastAsia="Calibri" w:hAnsi="Book Antiqua" w:cs="Arabic Typesetting"/>
          <w:sz w:val="22"/>
          <w:szCs w:val="22"/>
          <w:lang w:val="en-ID" w:eastAsia="en-US"/>
        </w:rPr>
        <w:t>sekarang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banyak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rumah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sudah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menggunakan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lampu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listrik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mubazzir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tetapi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keamanan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lebih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terjamin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jika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lampu</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tempat-tempat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tertentu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dinyalakan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tatkala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hendak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tidur</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vertAlign w:val="superscript"/>
          <w:lang w:val="en-ID" w:eastAsia="en-US"/>
        </w:rPr>
        <w:footnoteReference w:id="39"/>
      </w:r>
    </w:p>
    <w:p w14:paraId="65085C73" w14:textId="77777777" w:rsidR="00557C1C" w:rsidRPr="00717B6F" w:rsidRDefault="00557C1C" w:rsidP="00557C1C">
      <w:pPr>
        <w:autoSpaceDE w:val="0"/>
        <w:autoSpaceDN w:val="0"/>
        <w:adjustRightInd w:val="0"/>
        <w:ind w:firstLine="720"/>
        <w:jc w:val="both"/>
        <w:rPr>
          <w:rFonts w:ascii="Book Antiqua" w:eastAsia="Calibri" w:hAnsi="Book Antiqua" w:cs="Arabic Typesetting"/>
          <w:sz w:val="22"/>
          <w:szCs w:val="22"/>
          <w:lang w:val="en-US" w:eastAsia="en-US"/>
        </w:rPr>
      </w:pPr>
      <w:proofErr w:type="spellStart"/>
      <w:r w:rsidRPr="00717B6F">
        <w:rPr>
          <w:rFonts w:ascii="Book Antiqua" w:eastAsia="Calibri" w:hAnsi="Book Antiqua" w:cs="Arabic Typesetting"/>
          <w:sz w:val="22"/>
          <w:szCs w:val="22"/>
          <w:lang w:val="en-ID" w:eastAsia="en-US"/>
        </w:rPr>
        <w:lastRenderedPageBreak/>
        <w:t>Materi</w:t>
      </w:r>
      <w:proofErr w:type="spellEnd"/>
      <w:r w:rsidRPr="00717B6F">
        <w:rPr>
          <w:rFonts w:ascii="Book Antiqua" w:eastAsia="Calibri" w:hAnsi="Book Antiqua" w:cs="Arabic Typesetting"/>
          <w:sz w:val="22"/>
          <w:szCs w:val="22"/>
          <w:lang w:val="en-ID" w:eastAsia="en-US"/>
        </w:rPr>
        <w:t xml:space="preserve"> </w:t>
      </w:r>
      <w:r w:rsidRPr="00717B6F">
        <w:rPr>
          <w:rFonts w:ascii="Book Antiqua" w:eastAsia="Calibri" w:hAnsi="Book Antiqua" w:cs="Arabic Typesetting"/>
          <w:i/>
          <w:iCs/>
          <w:sz w:val="22"/>
          <w:szCs w:val="22"/>
          <w:lang w:val="id-ID" w:eastAsia="en-US"/>
        </w:rPr>
        <w:t>asba</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b al-wuru</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d</w:t>
      </w:r>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beserta</w:t>
      </w:r>
      <w:proofErr w:type="spellEnd"/>
      <w:r w:rsidRPr="00717B6F">
        <w:rPr>
          <w:rFonts w:ascii="Book Antiqua" w:eastAsia="Calibri" w:hAnsi="Book Antiqua" w:cs="Arabic Typesetting"/>
          <w:sz w:val="22"/>
          <w:szCs w:val="22"/>
          <w:lang w:val="en-US" w:eastAsia="en-US"/>
        </w:rPr>
        <w:t xml:space="preserve"> salah </w:t>
      </w:r>
      <w:proofErr w:type="spellStart"/>
      <w:r w:rsidRPr="00717B6F">
        <w:rPr>
          <w:rFonts w:ascii="Book Antiqua" w:eastAsia="Calibri" w:hAnsi="Book Antiqua" w:cs="Arabic Typesetting"/>
          <w:sz w:val="22"/>
          <w:szCs w:val="22"/>
          <w:lang w:val="en-US" w:eastAsia="en-US"/>
        </w:rPr>
        <w:t>satu</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contoh</w:t>
      </w:r>
      <w:proofErr w:type="spellEnd"/>
      <w:r w:rsidRPr="00717B6F">
        <w:rPr>
          <w:rFonts w:ascii="Book Antiqua" w:eastAsia="Calibri" w:hAnsi="Book Antiqua" w:cs="Arabic Typesetting"/>
          <w:sz w:val="22"/>
          <w:szCs w:val="22"/>
          <w:lang w:val="en-US" w:eastAsia="en-US"/>
        </w:rPr>
        <w:t xml:space="preserve"> yang </w:t>
      </w:r>
      <w:proofErr w:type="spellStart"/>
      <w:r w:rsidRPr="00717B6F">
        <w:rPr>
          <w:rFonts w:ascii="Book Antiqua" w:eastAsia="Calibri" w:hAnsi="Book Antiqua" w:cs="Arabic Typesetting"/>
          <w:sz w:val="22"/>
          <w:szCs w:val="22"/>
          <w:lang w:val="en-US" w:eastAsia="en-US"/>
        </w:rPr>
        <w:t>diungkapkan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sebelumnya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diharapkan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membentuk</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pola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pikir</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mahasiswa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berpikir</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secara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mendalam</w:t>
      </w:r>
      <w:proofErr w:type="spellEnd"/>
      <w:r w:rsidRPr="00717B6F">
        <w:rPr>
          <w:rFonts w:ascii="Book Antiqua" w:eastAsia="Calibri" w:hAnsi="Book Antiqua" w:cs="Arabic Typesetting"/>
          <w:sz w:val="22"/>
          <w:szCs w:val="22"/>
          <w:lang w:val="en-US" w:eastAsia="en-US"/>
        </w:rPr>
        <w:t xml:space="preserve"> dan </w:t>
      </w:r>
      <w:proofErr w:type="spellStart"/>
      <w:r w:rsidRPr="00717B6F">
        <w:rPr>
          <w:rFonts w:ascii="Book Antiqua" w:eastAsia="Calibri" w:hAnsi="Book Antiqua" w:cs="Arabic Typesetting"/>
          <w:sz w:val="22"/>
          <w:szCs w:val="22"/>
          <w:lang w:val="en-US" w:eastAsia="en-US"/>
        </w:rPr>
        <w:t>melihat</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sebab</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suatu</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hadis</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diungkapkan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sebelum</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menghukumi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secara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lahiriyah</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saja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pemahaman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dengan</w:t>
      </w:r>
      <w:proofErr w:type="spellEnd"/>
      <w:r w:rsidRPr="00717B6F">
        <w:rPr>
          <w:rFonts w:ascii="Book Antiqua" w:eastAsia="Calibri" w:hAnsi="Book Antiqua" w:cs="Arabic Typesetting"/>
          <w:sz w:val="22"/>
          <w:szCs w:val="22"/>
          <w:lang w:val="en-US" w:eastAsia="en-US"/>
        </w:rPr>
        <w:t xml:space="preserve"> </w:t>
      </w:r>
      <w:r w:rsidRPr="00717B6F">
        <w:rPr>
          <w:rFonts w:ascii="Book Antiqua" w:eastAsia="Calibri" w:hAnsi="Book Antiqua" w:cs="Arabic Typesetting"/>
          <w:i/>
          <w:iCs/>
          <w:sz w:val="22"/>
          <w:szCs w:val="22"/>
          <w:lang w:val="id-ID" w:eastAsia="en-US"/>
        </w:rPr>
        <w:t>asba</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b al-wuru</w:t>
      </w:r>
      <w:r w:rsidRPr="00717B6F">
        <w:rPr>
          <w:rFonts w:eastAsia="Calibri"/>
          <w:i/>
          <w:iCs/>
          <w:sz w:val="22"/>
          <w:szCs w:val="22"/>
          <w:lang w:val="id-ID" w:eastAsia="en-US"/>
        </w:rPr>
        <w:t>̄</w:t>
      </w:r>
      <w:r w:rsidRPr="00717B6F">
        <w:rPr>
          <w:rFonts w:ascii="Book Antiqua" w:eastAsia="Calibri" w:hAnsi="Book Antiqua" w:cs="Arabic Typesetting"/>
          <w:i/>
          <w:iCs/>
          <w:sz w:val="22"/>
          <w:szCs w:val="22"/>
          <w:lang w:val="id-ID" w:eastAsia="en-US"/>
        </w:rPr>
        <w:t>d</w:t>
      </w:r>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tentu</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merupakan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bagian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dari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pemahaman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secara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konteks</w:t>
      </w:r>
      <w:proofErr w:type="spellEnd"/>
      <w:r w:rsidRPr="00717B6F">
        <w:rPr>
          <w:rFonts w:ascii="Book Antiqua" w:eastAsia="Calibri" w:hAnsi="Book Antiqua" w:cs="Arabic Typesetting"/>
          <w:sz w:val="22"/>
          <w:szCs w:val="22"/>
          <w:lang w:val="en-US" w:eastAsia="en-US"/>
        </w:rPr>
        <w:t xml:space="preserve"> yang </w:t>
      </w:r>
      <w:proofErr w:type="spellStart"/>
      <w:r w:rsidRPr="00717B6F">
        <w:rPr>
          <w:rFonts w:ascii="Book Antiqua" w:eastAsia="Calibri" w:hAnsi="Book Antiqua" w:cs="Arabic Typesetting"/>
          <w:sz w:val="22"/>
          <w:szCs w:val="22"/>
          <w:lang w:val="en-US" w:eastAsia="en-US"/>
        </w:rPr>
        <w:t>brtujuan</w:t>
      </w:r>
      <w:proofErr w:type="spellEnd"/>
      <w:r w:rsidRPr="00717B6F">
        <w:rPr>
          <w:rFonts w:ascii="Book Antiqua" w:eastAsia="Calibri" w:hAnsi="Book Antiqua" w:cs="Arabic Typesetting"/>
          <w:sz w:val="22"/>
          <w:szCs w:val="22"/>
          <w:lang w:val="en-US" w:eastAsia="en-US"/>
        </w:rPr>
        <w:t xml:space="preserve"> agar orang yang </w:t>
      </w:r>
      <w:proofErr w:type="spellStart"/>
      <w:r w:rsidRPr="00717B6F">
        <w:rPr>
          <w:rFonts w:ascii="Book Antiqua" w:eastAsia="Calibri" w:hAnsi="Book Antiqua" w:cs="Arabic Typesetting"/>
          <w:sz w:val="22"/>
          <w:szCs w:val="22"/>
          <w:lang w:val="en-US" w:eastAsia="en-US"/>
        </w:rPr>
        <w:t>mendalami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suatu</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hadis</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tidak</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terpaku</w:t>
      </w:r>
      <w:proofErr w:type="spellEnd"/>
      <w:r w:rsidRPr="00717B6F">
        <w:rPr>
          <w:rFonts w:ascii="Book Antiqua" w:eastAsia="Calibri" w:hAnsi="Book Antiqua" w:cs="Arabic Typesetting"/>
          <w:sz w:val="22"/>
          <w:szCs w:val="22"/>
          <w:lang w:val="en-US" w:eastAsia="en-US"/>
        </w:rPr>
        <w:t xml:space="preserve"> pada </w:t>
      </w:r>
      <w:proofErr w:type="spellStart"/>
      <w:r w:rsidRPr="00717B6F">
        <w:rPr>
          <w:rFonts w:ascii="Book Antiqua" w:eastAsia="Calibri" w:hAnsi="Book Antiqua" w:cs="Arabic Typesetting"/>
          <w:sz w:val="22"/>
          <w:szCs w:val="22"/>
          <w:lang w:val="en-US" w:eastAsia="en-US"/>
        </w:rPr>
        <w:t>paham</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tertentu</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mengikuti</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teks</w:t>
      </w:r>
      <w:proofErr w:type="spellEnd"/>
      <w:r w:rsidRPr="00717B6F">
        <w:rPr>
          <w:rFonts w:ascii="Book Antiqua" w:eastAsia="Calibri" w:hAnsi="Book Antiqua" w:cs="Arabic Typesetting"/>
          <w:sz w:val="22"/>
          <w:szCs w:val="22"/>
          <w:lang w:val="en-US" w:eastAsia="en-US"/>
        </w:rPr>
        <w:t xml:space="preserve"> yang </w:t>
      </w:r>
      <w:proofErr w:type="spellStart"/>
      <w:r w:rsidRPr="00717B6F">
        <w:rPr>
          <w:rFonts w:ascii="Book Antiqua" w:eastAsia="Calibri" w:hAnsi="Book Antiqua" w:cs="Arabic Typesetting"/>
          <w:sz w:val="22"/>
          <w:szCs w:val="22"/>
          <w:lang w:val="en-US" w:eastAsia="en-US"/>
        </w:rPr>
        <w:t>bisa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saja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bermakna</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kiasan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atau</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butuh</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penyesuaian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dengan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perkembangan</w:t>
      </w:r>
      <w:proofErr w:type="spellEnd"/>
      <w:r w:rsidRPr="00717B6F">
        <w:rPr>
          <w:rFonts w:ascii="Book Antiqua" w:eastAsia="Calibri" w:hAnsi="Book Antiqua" w:cs="Arabic Typesetting"/>
          <w:sz w:val="22"/>
          <w:szCs w:val="22"/>
          <w:lang w:val="en-US" w:eastAsia="en-US"/>
        </w:rPr>
        <w:t xml:space="preserve"> </w:t>
      </w:r>
      <w:proofErr w:type="spellStart"/>
      <w:r w:rsidRPr="00717B6F">
        <w:rPr>
          <w:rFonts w:ascii="Book Antiqua" w:eastAsia="Calibri" w:hAnsi="Book Antiqua" w:cs="Arabic Typesetting"/>
          <w:sz w:val="22"/>
          <w:szCs w:val="22"/>
          <w:lang w:val="en-US" w:eastAsia="en-US"/>
        </w:rPr>
        <w:t>teknologi</w:t>
      </w:r>
      <w:proofErr w:type="spellEnd"/>
      <w:r w:rsidRPr="00717B6F">
        <w:rPr>
          <w:rFonts w:ascii="Book Antiqua" w:eastAsia="Calibri" w:hAnsi="Book Antiqua" w:cs="Arabic Typesetting"/>
          <w:sz w:val="22"/>
          <w:szCs w:val="22"/>
          <w:lang w:val="en-US" w:eastAsia="en-US"/>
        </w:rPr>
        <w:t xml:space="preserve"> dan zaman modern.</w:t>
      </w:r>
    </w:p>
    <w:p w14:paraId="0CCF9720" w14:textId="77777777" w:rsidR="00557C1C" w:rsidRPr="00717B6F" w:rsidRDefault="00557C1C" w:rsidP="00557C1C">
      <w:pPr>
        <w:autoSpaceDE w:val="0"/>
        <w:autoSpaceDN w:val="0"/>
        <w:adjustRightInd w:val="0"/>
        <w:ind w:firstLine="720"/>
        <w:jc w:val="both"/>
        <w:rPr>
          <w:rFonts w:ascii="Book Antiqua" w:eastAsia="Calibri" w:hAnsi="Book Antiqua" w:cs="Arabic Typesetting"/>
          <w:sz w:val="22"/>
          <w:szCs w:val="22"/>
          <w:lang w:val="en-US" w:eastAsia="en-US"/>
        </w:rPr>
      </w:pPr>
    </w:p>
    <w:p w14:paraId="12E556F5" w14:textId="77777777" w:rsidR="00557C1C" w:rsidRPr="00717B6F" w:rsidRDefault="00557C1C" w:rsidP="00557C1C">
      <w:pPr>
        <w:spacing w:after="160"/>
        <w:rPr>
          <w:rFonts w:ascii="Book Antiqua" w:eastAsia="Calibri" w:hAnsi="Book Antiqua" w:cs="Arabic Typesetting"/>
          <w:b/>
          <w:bCs/>
          <w:sz w:val="22"/>
          <w:szCs w:val="22"/>
          <w:lang w:val="en-ID" w:eastAsia="en-US"/>
        </w:rPr>
      </w:pPr>
      <w:r w:rsidRPr="00717B6F">
        <w:rPr>
          <w:rFonts w:ascii="Book Antiqua" w:eastAsia="Calibri" w:hAnsi="Book Antiqua" w:cs="Arabic Typesetting"/>
          <w:b/>
          <w:bCs/>
          <w:sz w:val="22"/>
          <w:szCs w:val="22"/>
          <w:lang w:val="en-ID" w:eastAsia="en-US"/>
        </w:rPr>
        <w:t xml:space="preserve">Kesimpulan </w:t>
      </w:r>
    </w:p>
    <w:p w14:paraId="0345AE8E"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proofErr w:type="spellStart"/>
      <w:r w:rsidRPr="00717B6F">
        <w:rPr>
          <w:rFonts w:ascii="Book Antiqua" w:eastAsia="Calibri" w:hAnsi="Book Antiqua" w:cs="Arabic Typesetting"/>
          <w:sz w:val="22"/>
          <w:szCs w:val="22"/>
          <w:lang w:val="en-ID" w:eastAsia="en-US"/>
        </w:rPr>
        <w:t>Keragaman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adat</w:t>
      </w:r>
      <w:proofErr w:type="spellEnd"/>
      <w:r w:rsidRPr="00717B6F">
        <w:rPr>
          <w:rFonts w:ascii="Book Antiqua" w:eastAsia="Calibri" w:hAnsi="Book Antiqua" w:cs="Arabic Typesetting"/>
          <w:sz w:val="22"/>
          <w:szCs w:val="22"/>
          <w:lang w:val="en-ID" w:eastAsia="en-US"/>
        </w:rPr>
        <w:t xml:space="preserve"> dan agama di </w:t>
      </w:r>
      <w:proofErr w:type="spellStart"/>
      <w:r w:rsidRPr="00717B6F">
        <w:rPr>
          <w:rFonts w:ascii="Book Antiqua" w:eastAsia="Calibri" w:hAnsi="Book Antiqua" w:cs="Arabic Typesetting"/>
          <w:sz w:val="22"/>
          <w:szCs w:val="22"/>
          <w:lang w:val="en-ID" w:eastAsia="en-US"/>
        </w:rPr>
        <w:t>provinsi</w:t>
      </w:r>
      <w:proofErr w:type="spellEnd"/>
      <w:r w:rsidRPr="00717B6F">
        <w:rPr>
          <w:rFonts w:ascii="Book Antiqua" w:eastAsia="Calibri" w:hAnsi="Book Antiqua" w:cs="Arabic Typesetting"/>
          <w:sz w:val="22"/>
          <w:szCs w:val="22"/>
          <w:lang w:val="en-ID" w:eastAsia="en-US"/>
        </w:rPr>
        <w:t xml:space="preserve"> Kalimantan Barat </w:t>
      </w:r>
      <w:proofErr w:type="spellStart"/>
      <w:r w:rsidRPr="00717B6F">
        <w:rPr>
          <w:rFonts w:ascii="Book Antiqua" w:eastAsia="Calibri" w:hAnsi="Book Antiqua" w:cs="Arabic Typesetting"/>
          <w:sz w:val="22"/>
          <w:szCs w:val="22"/>
          <w:lang w:val="en-ID" w:eastAsia="en-US"/>
        </w:rPr>
        <w:t>merupakan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kelebihan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tersendiri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dimiliknya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namun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keragaman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perbedaan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ancaman</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pemicu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permusuhan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pemeluk</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jika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tidak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dibarengi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toleransi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baik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antar</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suku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yang lain </w:t>
      </w:r>
      <w:proofErr w:type="spellStart"/>
      <w:r w:rsidRPr="00717B6F">
        <w:rPr>
          <w:rFonts w:ascii="Book Antiqua" w:eastAsia="Calibri" w:hAnsi="Book Antiqua" w:cs="Arabic Typesetting"/>
          <w:sz w:val="22"/>
          <w:szCs w:val="22"/>
          <w:lang w:val="en-ID" w:eastAsia="en-US"/>
        </w:rPr>
        <w:t>atau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pemeluk</w:t>
      </w:r>
      <w:proofErr w:type="spellEnd"/>
      <w:r w:rsidRPr="00717B6F">
        <w:rPr>
          <w:rFonts w:ascii="Book Antiqua" w:eastAsia="Calibri" w:hAnsi="Book Antiqua" w:cs="Arabic Typesetting"/>
          <w:sz w:val="22"/>
          <w:szCs w:val="22"/>
          <w:lang w:val="en-ID" w:eastAsia="en-US"/>
        </w:rPr>
        <w:t xml:space="preserve"> agama </w:t>
      </w:r>
      <w:proofErr w:type="spellStart"/>
      <w:r w:rsidRPr="00717B6F">
        <w:rPr>
          <w:rFonts w:ascii="Book Antiqua" w:eastAsia="Calibri" w:hAnsi="Book Antiqua" w:cs="Arabic Typesetting"/>
          <w:sz w:val="22"/>
          <w:szCs w:val="22"/>
          <w:lang w:val="en-ID" w:eastAsia="en-US"/>
        </w:rPr>
        <w:t>sendiri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maupun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pemeluk</w:t>
      </w:r>
      <w:proofErr w:type="spellEnd"/>
      <w:r w:rsidRPr="00717B6F">
        <w:rPr>
          <w:rFonts w:ascii="Book Antiqua" w:eastAsia="Calibri" w:hAnsi="Book Antiqua" w:cs="Arabic Typesetting"/>
          <w:sz w:val="22"/>
          <w:szCs w:val="22"/>
          <w:lang w:val="en-ID" w:eastAsia="en-US"/>
        </w:rPr>
        <w:t xml:space="preserve"> agama lain. </w:t>
      </w:r>
      <w:proofErr w:type="spellStart"/>
      <w:r w:rsidRPr="00717B6F">
        <w:rPr>
          <w:rFonts w:ascii="Book Antiqua" w:eastAsia="Calibri" w:hAnsi="Book Antiqua" w:cs="Arabic Typesetting"/>
          <w:sz w:val="22"/>
          <w:szCs w:val="22"/>
          <w:lang w:val="en-ID" w:eastAsia="en-US"/>
        </w:rPr>
        <w:t>Keberadaan</w:t>
      </w:r>
      <w:proofErr w:type="spellEnd"/>
      <w:r w:rsidRPr="00717B6F">
        <w:rPr>
          <w:rFonts w:ascii="Book Antiqua" w:eastAsia="Calibri" w:hAnsi="Book Antiqua" w:cs="Arabic Typesetting"/>
          <w:sz w:val="22"/>
          <w:szCs w:val="22"/>
          <w:lang w:val="en-ID" w:eastAsia="en-US"/>
        </w:rPr>
        <w:t xml:space="preserve"> IAIN Pontianak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instansi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akademisi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mempunyai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tugas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menyebarkan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tengah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inilah</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salah </w:t>
      </w:r>
      <w:proofErr w:type="spellStart"/>
      <w:r w:rsidRPr="00717B6F">
        <w:rPr>
          <w:rFonts w:ascii="Book Antiqua" w:eastAsia="Calibri" w:hAnsi="Book Antiqua" w:cs="Arabic Typesetting"/>
          <w:sz w:val="22"/>
          <w:szCs w:val="22"/>
          <w:lang w:val="en-ID" w:eastAsia="en-US"/>
        </w:rPr>
        <w:t>satu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alasan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Fakultas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Ekonomi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Bisnis</w:t>
      </w:r>
      <w:proofErr w:type="spellEnd"/>
      <w:r w:rsidRPr="00717B6F">
        <w:rPr>
          <w:rFonts w:ascii="Book Antiqua" w:eastAsia="Calibri" w:hAnsi="Book Antiqua" w:cs="Arabic Typesetting"/>
          <w:sz w:val="22"/>
          <w:szCs w:val="22"/>
          <w:lang w:val="en-ID" w:eastAsia="en-US"/>
        </w:rPr>
        <w:t xml:space="preserve"> Islam (FEBI) </w:t>
      </w:r>
      <w:proofErr w:type="spellStart"/>
      <w:r w:rsidRPr="00717B6F">
        <w:rPr>
          <w:rFonts w:ascii="Book Antiqua" w:eastAsia="Calibri" w:hAnsi="Book Antiqua" w:cs="Arabic Typesetting"/>
          <w:sz w:val="22"/>
          <w:szCs w:val="22"/>
          <w:lang w:val="en-ID" w:eastAsia="en-US"/>
        </w:rPr>
        <w:t>memberikan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tertentu</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menanamkan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pembelajarannya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seperti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w:t>
      </w:r>
    </w:p>
    <w:p w14:paraId="23461DE2" w14:textId="77777777" w:rsidR="00557C1C" w:rsidRPr="00717B6F" w:rsidRDefault="00557C1C" w:rsidP="00557C1C">
      <w:pPr>
        <w:spacing w:after="160"/>
        <w:ind w:firstLine="720"/>
        <w:jc w:val="both"/>
        <w:rPr>
          <w:rFonts w:ascii="Book Antiqua" w:eastAsia="Calibri" w:hAnsi="Book Antiqua" w:cs="Arabic Typesetting"/>
          <w:sz w:val="22"/>
          <w:szCs w:val="22"/>
          <w:lang w:val="en-ID" w:eastAsia="en-US"/>
        </w:rPr>
      </w:pPr>
      <w:r w:rsidRPr="00717B6F">
        <w:rPr>
          <w:rFonts w:ascii="Book Antiqua" w:eastAsia="Calibri" w:hAnsi="Book Antiqua" w:cs="Arabic Typesetting"/>
          <w:sz w:val="22"/>
          <w:szCs w:val="22"/>
          <w:lang w:val="en-ID" w:eastAsia="en-US"/>
        </w:rPr>
        <w:t xml:space="preserve">Mata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di FEBI IAIN Pontianak </w:t>
      </w:r>
      <w:proofErr w:type="spellStart"/>
      <w:r w:rsidRPr="00717B6F">
        <w:rPr>
          <w:rFonts w:ascii="Book Antiqua" w:eastAsia="Calibri" w:hAnsi="Book Antiqua" w:cs="Arabic Typesetting"/>
          <w:sz w:val="22"/>
          <w:szCs w:val="22"/>
          <w:lang w:val="en-ID" w:eastAsia="en-US"/>
        </w:rPr>
        <w:t>bertujuan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memberikan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kepada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ilmu</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penerapan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nabi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menanamkan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di </w:t>
      </w:r>
      <w:proofErr w:type="spellStart"/>
      <w:r w:rsidRPr="00717B6F">
        <w:rPr>
          <w:rFonts w:ascii="Book Antiqua" w:eastAsia="Calibri" w:hAnsi="Book Antiqua" w:cs="Arabic Typesetting"/>
          <w:sz w:val="22"/>
          <w:szCs w:val="22"/>
          <w:lang w:val="en-ID" w:eastAsia="en-US"/>
        </w:rPr>
        <w:t>tengah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multikultur</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multireligius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Melalui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diajarkan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menghargai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keberagaman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interpretasi</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pendekatan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memahami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rujukan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umat</w:t>
      </w:r>
      <w:proofErr w:type="spellEnd"/>
      <w:r w:rsidRPr="00717B6F">
        <w:rPr>
          <w:rFonts w:ascii="Book Antiqua" w:eastAsia="Calibri" w:hAnsi="Book Antiqua" w:cs="Arabic Typesetting"/>
          <w:sz w:val="22"/>
          <w:szCs w:val="22"/>
          <w:lang w:val="en-ID" w:eastAsia="en-US"/>
        </w:rPr>
        <w:t xml:space="preserve"> Islam, yang pada </w:t>
      </w:r>
      <w:proofErr w:type="spellStart"/>
      <w:r w:rsidRPr="00717B6F">
        <w:rPr>
          <w:rFonts w:ascii="Book Antiqua" w:eastAsia="Calibri" w:hAnsi="Book Antiqua" w:cs="Arabic Typesetting"/>
          <w:sz w:val="22"/>
          <w:szCs w:val="22"/>
          <w:lang w:val="en-ID" w:eastAsia="en-US"/>
        </w:rPr>
        <w:t>gilirannya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menanamkan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nilai-nilai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dengan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seimbang</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mendalam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mengenai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diharapkan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FEBI IAIN Pontianak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agen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masyarakat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menghindari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ekstremisme</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mempromosikan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inklusif</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toleran</w:t>
      </w:r>
      <w:proofErr w:type="spellEnd"/>
      <w:r w:rsidRPr="00717B6F">
        <w:rPr>
          <w:rFonts w:ascii="Book Antiqua" w:eastAsia="Calibri" w:hAnsi="Book Antiqua" w:cs="Arabic Typesetting"/>
          <w:sz w:val="22"/>
          <w:szCs w:val="22"/>
          <w:lang w:val="en-ID" w:eastAsia="en-US"/>
        </w:rPr>
        <w:t>.</w:t>
      </w:r>
    </w:p>
    <w:p w14:paraId="53F52598" w14:textId="77777777" w:rsidR="00557C1C" w:rsidRPr="00717B6F" w:rsidRDefault="00557C1C" w:rsidP="009A4D59">
      <w:pPr>
        <w:spacing w:after="160"/>
        <w:ind w:firstLine="720"/>
        <w:jc w:val="both"/>
        <w:rPr>
          <w:rFonts w:ascii="Book Antiqua" w:eastAsia="Calibri" w:hAnsi="Book Antiqua" w:cs="Arabic Typesetting"/>
          <w:sz w:val="22"/>
          <w:szCs w:val="22"/>
          <w:lang w:val="en-US" w:eastAsia="en-US"/>
        </w:rPr>
      </w:pPr>
      <w:proofErr w:type="spellStart"/>
      <w:r w:rsidRPr="00717B6F">
        <w:rPr>
          <w:rFonts w:ascii="Book Antiqua" w:eastAsia="Calibri" w:hAnsi="Book Antiqua" w:cs="Arabic Typesetting"/>
          <w:sz w:val="22"/>
          <w:szCs w:val="22"/>
          <w:lang w:val="en-ID" w:eastAsia="en-US"/>
        </w:rPr>
        <w:lastRenderedPageBreak/>
        <w:t>Materi-materi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kuliah</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Ulumul</w:t>
      </w:r>
      <w:proofErr w:type="spellEnd"/>
      <w:r w:rsidRPr="00717B6F">
        <w:rPr>
          <w:rFonts w:ascii="Book Antiqua" w:eastAsia="Calibri" w:hAnsi="Book Antiqua" w:cs="Arabic Typesetting"/>
          <w:sz w:val="22"/>
          <w:szCs w:val="22"/>
          <w:lang w:val="en-ID" w:eastAsia="en-US"/>
        </w:rPr>
        <w:t xml:space="preserve"> Hadis </w:t>
      </w:r>
      <w:proofErr w:type="spellStart"/>
      <w:r w:rsidRPr="00717B6F">
        <w:rPr>
          <w:rFonts w:ascii="Book Antiqua" w:eastAsia="Calibri" w:hAnsi="Book Antiqua" w:cs="Arabic Typesetting"/>
          <w:sz w:val="22"/>
          <w:szCs w:val="22"/>
          <w:lang w:val="en-ID" w:eastAsia="en-US"/>
        </w:rPr>
        <w:t>menjadi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acuan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untuk</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menanamkan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paham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moderasi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beragama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bagi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mahasiswa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itu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dapat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dilihat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berbagai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yang </w:t>
      </w:r>
      <w:proofErr w:type="spellStart"/>
      <w:r w:rsidRPr="00717B6F">
        <w:rPr>
          <w:rFonts w:ascii="Book Antiqua" w:eastAsia="Calibri" w:hAnsi="Book Antiqua" w:cs="Arabic Typesetting"/>
          <w:sz w:val="22"/>
          <w:szCs w:val="22"/>
          <w:lang w:val="en-ID" w:eastAsia="en-US"/>
        </w:rPr>
        <w:t>direncanakan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kemudian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diaplikasikan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dalam</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perkuliahan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contohnya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materi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tentang</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syarat-syarat</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sahih, </w:t>
      </w:r>
      <w:proofErr w:type="spellStart"/>
      <w:r w:rsidRPr="00717B6F">
        <w:rPr>
          <w:rFonts w:ascii="Book Antiqua" w:eastAsia="Calibri" w:hAnsi="Book Antiqua" w:cs="Arabic Typesetting"/>
          <w:sz w:val="22"/>
          <w:szCs w:val="22"/>
          <w:lang w:val="en-ID" w:eastAsia="en-US"/>
        </w:rPr>
        <w:t>kategori</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hadis</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daif</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palsu</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penerapannya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pemahaman</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tekstual</w:t>
      </w:r>
      <w:proofErr w:type="spellEnd"/>
      <w:r w:rsidRPr="00717B6F">
        <w:rPr>
          <w:rFonts w:ascii="Book Antiqua" w:eastAsia="Calibri" w:hAnsi="Book Antiqua" w:cs="Arabic Typesetting"/>
          <w:sz w:val="22"/>
          <w:szCs w:val="22"/>
          <w:lang w:val="en-ID" w:eastAsia="en-US"/>
        </w:rPr>
        <w:t xml:space="preserve"> dan </w:t>
      </w:r>
      <w:proofErr w:type="spellStart"/>
      <w:r w:rsidRPr="00717B6F">
        <w:rPr>
          <w:rFonts w:ascii="Book Antiqua" w:eastAsia="Calibri" w:hAnsi="Book Antiqua" w:cs="Arabic Typesetting"/>
          <w:sz w:val="22"/>
          <w:szCs w:val="22"/>
          <w:lang w:val="en-ID" w:eastAsia="en-US"/>
        </w:rPr>
        <w:t>kontekstual</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sz w:val="22"/>
          <w:szCs w:val="22"/>
          <w:lang w:val="en-ID" w:eastAsia="en-US"/>
        </w:rPr>
        <w:t>serta</w:t>
      </w:r>
      <w:proofErr w:type="spellEnd"/>
      <w:r w:rsidRPr="00717B6F">
        <w:rPr>
          <w:rFonts w:ascii="Book Antiqua" w:eastAsia="Calibri" w:hAnsi="Book Antiqua" w:cs="Arabic Typesetting"/>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asba</w:t>
      </w:r>
      <w:r w:rsidRPr="00717B6F">
        <w:rPr>
          <w:rFonts w:eastAsia="Calibri"/>
          <w:i/>
          <w:iCs/>
          <w:sz w:val="22"/>
          <w:szCs w:val="22"/>
          <w:lang w:val="en-ID" w:eastAsia="en-US"/>
        </w:rPr>
        <w:t>̄</w:t>
      </w:r>
      <w:r w:rsidRPr="00717B6F">
        <w:rPr>
          <w:rFonts w:ascii="Book Antiqua" w:eastAsia="Calibri" w:hAnsi="Book Antiqua" w:cs="Arabic Typesetting"/>
          <w:i/>
          <w:iCs/>
          <w:sz w:val="22"/>
          <w:szCs w:val="22"/>
          <w:lang w:val="en-ID" w:eastAsia="en-US"/>
        </w:rPr>
        <w:t>b</w:t>
      </w:r>
      <w:proofErr w:type="spellEnd"/>
      <w:r w:rsidRPr="00717B6F">
        <w:rPr>
          <w:rFonts w:ascii="Book Antiqua" w:eastAsia="Calibri" w:hAnsi="Book Antiqua" w:cs="Arabic Typesetting"/>
          <w:i/>
          <w:iCs/>
          <w:sz w:val="22"/>
          <w:szCs w:val="22"/>
          <w:lang w:val="en-ID" w:eastAsia="en-US"/>
        </w:rPr>
        <w:t xml:space="preserve"> </w:t>
      </w:r>
      <w:proofErr w:type="spellStart"/>
      <w:r w:rsidRPr="00717B6F">
        <w:rPr>
          <w:rFonts w:ascii="Book Antiqua" w:eastAsia="Calibri" w:hAnsi="Book Antiqua" w:cs="Arabic Typesetting"/>
          <w:i/>
          <w:iCs/>
          <w:sz w:val="22"/>
          <w:szCs w:val="22"/>
          <w:lang w:val="en-ID" w:eastAsia="en-US"/>
        </w:rPr>
        <w:t>al-wuru</w:t>
      </w:r>
      <w:r w:rsidRPr="00717B6F">
        <w:rPr>
          <w:rFonts w:eastAsia="Calibri"/>
          <w:i/>
          <w:iCs/>
          <w:sz w:val="22"/>
          <w:szCs w:val="22"/>
          <w:lang w:val="en-ID" w:eastAsia="en-US"/>
        </w:rPr>
        <w:t>̄</w:t>
      </w:r>
      <w:r w:rsidRPr="00717B6F">
        <w:rPr>
          <w:rFonts w:ascii="Book Antiqua" w:eastAsia="Calibri" w:hAnsi="Book Antiqua" w:cs="Arabic Typesetting"/>
          <w:i/>
          <w:iCs/>
          <w:sz w:val="22"/>
          <w:szCs w:val="22"/>
          <w:lang w:val="en-ID" w:eastAsia="en-US"/>
        </w:rPr>
        <w:t>d</w:t>
      </w:r>
      <w:proofErr w:type="spellEnd"/>
      <w:r w:rsidRPr="00717B6F">
        <w:rPr>
          <w:rFonts w:ascii="Book Antiqua" w:eastAsia="Calibri" w:hAnsi="Book Antiqua" w:cs="Arabic Typesetting"/>
          <w:sz w:val="22"/>
          <w:szCs w:val="22"/>
          <w:lang w:val="en-ID" w:eastAsia="en-US"/>
        </w:rPr>
        <w:t>.</w:t>
      </w:r>
      <w:r w:rsidRPr="00717B6F">
        <w:rPr>
          <w:rFonts w:ascii="Book Antiqua" w:eastAsia="Calibri" w:hAnsi="Book Antiqua" w:cs="Arabic Typesetting"/>
          <w:sz w:val="22"/>
          <w:szCs w:val="22"/>
          <w:lang w:val="en-US" w:eastAsia="en-US"/>
        </w:rPr>
        <w:br w:type="page"/>
      </w:r>
    </w:p>
    <w:p w14:paraId="7EB0156D" w14:textId="77777777" w:rsidR="00557C1C" w:rsidRPr="00717B6F" w:rsidRDefault="00557C1C" w:rsidP="00557C1C">
      <w:pPr>
        <w:widowControl w:val="0"/>
        <w:autoSpaceDE w:val="0"/>
        <w:autoSpaceDN w:val="0"/>
        <w:adjustRightInd w:val="0"/>
        <w:spacing w:after="160"/>
        <w:ind w:left="480" w:hanging="480"/>
        <w:jc w:val="center"/>
        <w:rPr>
          <w:rFonts w:ascii="Book Antiqua" w:eastAsia="Calibri" w:hAnsi="Book Antiqua" w:cs="Arabic Typesetting"/>
          <w:b/>
          <w:bCs/>
          <w:sz w:val="22"/>
          <w:szCs w:val="22"/>
          <w:lang w:val="en-US" w:eastAsia="en-US"/>
        </w:rPr>
      </w:pPr>
      <w:r w:rsidRPr="00717B6F">
        <w:rPr>
          <w:rFonts w:ascii="Book Antiqua" w:eastAsia="Calibri" w:hAnsi="Book Antiqua" w:cs="Arabic Typesetting"/>
          <w:b/>
          <w:bCs/>
          <w:sz w:val="22"/>
          <w:szCs w:val="22"/>
          <w:lang w:val="en-US" w:eastAsia="en-US"/>
        </w:rPr>
        <w:lastRenderedPageBreak/>
        <w:t>Daftar Pustaka</w:t>
      </w:r>
    </w:p>
    <w:p w14:paraId="4432F54D" w14:textId="0B2C01E2"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cs="Arabic Typesetting"/>
          <w:sz w:val="22"/>
          <w:szCs w:val="22"/>
          <w:lang w:val="en-US" w:eastAsia="en-US"/>
        </w:rPr>
        <w:fldChar w:fldCharType="begin" w:fldLock="1"/>
      </w:r>
      <w:r w:rsidRPr="00717B6F">
        <w:rPr>
          <w:rFonts w:ascii="Book Antiqua" w:eastAsia="Calibri" w:hAnsi="Book Antiqua" w:cs="Arabic Typesetting"/>
          <w:sz w:val="22"/>
          <w:szCs w:val="22"/>
          <w:lang w:val="en-US" w:eastAsia="en-US"/>
        </w:rPr>
        <w:instrText xml:space="preserve">ADDIN Mendeley Bibliography CSL_BIBLIOGRAPHY </w:instrText>
      </w:r>
      <w:r w:rsidRPr="00717B6F">
        <w:rPr>
          <w:rFonts w:ascii="Book Antiqua" w:eastAsia="Calibri" w:hAnsi="Book Antiqua" w:cs="Arabic Typesetting"/>
          <w:sz w:val="22"/>
          <w:szCs w:val="22"/>
          <w:lang w:val="en-US" w:eastAsia="en-US"/>
        </w:rPr>
        <w:fldChar w:fldCharType="separate"/>
      </w:r>
      <w:r w:rsidRPr="00717B6F">
        <w:rPr>
          <w:rFonts w:ascii="Book Antiqua" w:eastAsia="Calibri" w:hAnsi="Book Antiqua"/>
          <w:noProof/>
          <w:sz w:val="22"/>
          <w:szCs w:val="22"/>
          <w:lang w:val="en-ID" w:eastAsia="en-US"/>
        </w:rPr>
        <w:t>Abdurrahman, Abdurrahman, Muhammad Irfan, and M Agus Muhtadi Bilhaq. “</w:t>
      </w:r>
      <w:r w:rsidR="00731CC4" w:rsidRPr="00717B6F">
        <w:rPr>
          <w:rFonts w:ascii="Book Antiqua" w:eastAsia="Calibri" w:hAnsi="Book Antiqua"/>
          <w:noProof/>
          <w:sz w:val="22"/>
          <w:szCs w:val="22"/>
          <w:lang w:val="en-ID" w:eastAsia="en-US"/>
        </w:rPr>
        <w:t>Interpretation Ulumul Qur ’ An Course As The Foundation For Moderate Understanding Of Febi Iain Pontianak Students , West Kalimantan Province</w:t>
      </w:r>
      <w:r w:rsidRPr="00717B6F">
        <w:rPr>
          <w:rFonts w:ascii="Book Antiqua" w:eastAsia="Calibri" w:hAnsi="Book Antiqua"/>
          <w:noProof/>
          <w:sz w:val="22"/>
          <w:szCs w:val="22"/>
          <w:lang w:val="en-ID" w:eastAsia="en-US"/>
        </w:rPr>
        <w:t>” 6, no. 1 (2023): 85–106.</w:t>
      </w:r>
    </w:p>
    <w:p w14:paraId="71F96ACE"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Ahmad, Arifuddin. </w:t>
      </w:r>
      <w:r w:rsidRPr="00717B6F">
        <w:rPr>
          <w:rFonts w:ascii="Book Antiqua" w:eastAsia="Calibri" w:hAnsi="Book Antiqua"/>
          <w:i/>
          <w:iCs/>
          <w:noProof/>
          <w:sz w:val="22"/>
          <w:szCs w:val="22"/>
          <w:lang w:val="en-ID" w:eastAsia="en-US"/>
        </w:rPr>
        <w:t>Metodologi Pemahaman Hadis-Kajian Ilmu Ma‘ani Al-Hadis</w:t>
      </w:r>
      <w:r w:rsidRPr="00717B6F">
        <w:rPr>
          <w:rFonts w:ascii="Book Antiqua" w:eastAsia="Calibri" w:hAnsi="Book Antiqua"/>
          <w:noProof/>
          <w:sz w:val="22"/>
          <w:szCs w:val="22"/>
          <w:lang w:val="en-ID" w:eastAsia="en-US"/>
        </w:rPr>
        <w:t>. Makassar: Alauddin University Press, 2012.</w:t>
      </w:r>
    </w:p>
    <w:p w14:paraId="088346E4"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Al-Bukha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Abu</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 ‘Abdillah Muh</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ammad ibn Isma</w:t>
      </w:r>
      <w:r w:rsidRPr="00717B6F">
        <w:rPr>
          <w:rFonts w:eastAsia="Calibri"/>
          <w:noProof/>
          <w:sz w:val="22"/>
          <w:szCs w:val="22"/>
          <w:lang w:val="en-ID" w:eastAsia="en-US"/>
        </w:rPr>
        <w:t>̅</w:t>
      </w:r>
      <w:r w:rsidRPr="00717B6F">
        <w:rPr>
          <w:rFonts w:ascii="Book Antiqua" w:eastAsia="Calibri" w:hAnsi="Book Antiqua" w:cs="Palatino Linotype"/>
          <w:noProof/>
          <w:sz w:val="22"/>
          <w:szCs w:val="22"/>
          <w:lang w:val="en-ID" w:eastAsia="en-US"/>
        </w:rPr>
        <w:t>‘</w:t>
      </w:r>
      <w:r w:rsidRPr="00717B6F">
        <w:rPr>
          <w:rFonts w:ascii="Book Antiqua" w:eastAsia="Calibri" w:hAnsi="Book Antiqua"/>
          <w:noProof/>
          <w:sz w:val="22"/>
          <w:szCs w:val="22"/>
          <w:lang w:val="en-ID" w:eastAsia="en-US"/>
        </w:rPr>
        <w:t>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l. </w:t>
      </w:r>
      <w:r w:rsidRPr="00717B6F">
        <w:rPr>
          <w:rFonts w:ascii="Book Antiqua" w:eastAsia="Calibri" w:hAnsi="Book Antiqua"/>
          <w:i/>
          <w:iCs/>
          <w:noProof/>
          <w:sz w:val="22"/>
          <w:szCs w:val="22"/>
          <w:lang w:val="en-ID" w:eastAsia="en-US"/>
        </w:rPr>
        <w:t>S</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ah</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i</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h</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 xml:space="preserve"> Al-Bukha</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ri</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w:t>
      </w:r>
      <w:r w:rsidRPr="00717B6F">
        <w:rPr>
          <w:rFonts w:ascii="Book Antiqua" w:eastAsia="Calibri" w:hAnsi="Book Antiqua"/>
          <w:noProof/>
          <w:sz w:val="22"/>
          <w:szCs w:val="22"/>
          <w:lang w:val="en-ID" w:eastAsia="en-US"/>
        </w:rPr>
        <w:t>. 3rd ed. Vol. 1. Bairu</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t: Da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 Ibn Katsi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 1987.</w:t>
      </w:r>
    </w:p>
    <w:p w14:paraId="2F435B97"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al-Naisa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bu</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Muslim bin al-Hajja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j abu</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 al-Hasan al-Qusyairi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 </w:t>
      </w:r>
      <w:r w:rsidRPr="00717B6F">
        <w:rPr>
          <w:rFonts w:ascii="Book Antiqua" w:eastAsia="Calibri" w:hAnsi="Book Antiqua"/>
          <w:i/>
          <w:iCs/>
          <w:noProof/>
          <w:sz w:val="22"/>
          <w:szCs w:val="22"/>
          <w:lang w:val="en-ID" w:eastAsia="en-US"/>
        </w:rPr>
        <w:t>Musnad Al-Sha</w:t>
      </w:r>
      <w:r w:rsidRPr="00717B6F">
        <w:rPr>
          <w:rFonts w:ascii="Cambria" w:eastAsia="Calibri" w:hAnsi="Cambria" w:cs="Cambria"/>
          <w:i/>
          <w:iCs/>
          <w:noProof/>
          <w:sz w:val="22"/>
          <w:szCs w:val="22"/>
          <w:lang w:val="en-ID" w:eastAsia="en-US"/>
        </w:rPr>
        <w:t>ḥ</w:t>
      </w:r>
      <w:r w:rsidRPr="00717B6F">
        <w:rPr>
          <w:rFonts w:ascii="Book Antiqua" w:eastAsia="Calibri" w:hAnsi="Book Antiqua"/>
          <w:i/>
          <w:iCs/>
          <w:noProof/>
          <w:sz w:val="22"/>
          <w:szCs w:val="22"/>
          <w:lang w:val="en-ID" w:eastAsia="en-US"/>
        </w:rPr>
        <w:t>i</w:t>
      </w:r>
      <w:r w:rsidRPr="00717B6F">
        <w:rPr>
          <w:rFonts w:ascii="Cambria" w:eastAsia="Calibri" w:hAnsi="Cambria" w:cs="Cambria"/>
          <w:i/>
          <w:iCs/>
          <w:noProof/>
          <w:sz w:val="22"/>
          <w:szCs w:val="22"/>
          <w:lang w:val="en-ID" w:eastAsia="en-US"/>
        </w:rPr>
        <w:t>ḥ</w:t>
      </w:r>
      <w:r w:rsidRPr="00717B6F">
        <w:rPr>
          <w:rFonts w:ascii="Book Antiqua" w:eastAsia="Calibri" w:hAnsi="Book Antiqua"/>
          <w:i/>
          <w:iCs/>
          <w:noProof/>
          <w:sz w:val="22"/>
          <w:szCs w:val="22"/>
          <w:lang w:val="en-ID" w:eastAsia="en-US"/>
        </w:rPr>
        <w:t xml:space="preserve"> Al-Mukhta</w:t>
      </w:r>
      <w:r w:rsidRPr="00717B6F">
        <w:rPr>
          <w:rFonts w:ascii="Cambria" w:eastAsia="Calibri" w:hAnsi="Cambria" w:cs="Cambria"/>
          <w:i/>
          <w:iCs/>
          <w:noProof/>
          <w:sz w:val="22"/>
          <w:szCs w:val="22"/>
          <w:lang w:val="en-ID" w:eastAsia="en-US"/>
        </w:rPr>
        <w:t>ṣ</w:t>
      </w:r>
      <w:r w:rsidRPr="00717B6F">
        <w:rPr>
          <w:rFonts w:ascii="Book Antiqua" w:eastAsia="Calibri" w:hAnsi="Book Antiqua"/>
          <w:i/>
          <w:iCs/>
          <w:noProof/>
          <w:sz w:val="22"/>
          <w:szCs w:val="22"/>
          <w:lang w:val="en-ID" w:eastAsia="en-US"/>
        </w:rPr>
        <w:t>ar Bi Naql Al-‘Adl ‘An Al-‘Adl Ila</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 xml:space="preserve"> Rasu</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lillah Saw.</w:t>
      </w:r>
      <w:r w:rsidRPr="00717B6F">
        <w:rPr>
          <w:rFonts w:ascii="Book Antiqua" w:eastAsia="Calibri" w:hAnsi="Book Antiqua"/>
          <w:noProof/>
          <w:sz w:val="22"/>
          <w:szCs w:val="22"/>
          <w:lang w:val="en-ID" w:eastAsia="en-US"/>
        </w:rPr>
        <w:t xml:space="preserve"> Bairu</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t: Da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 Ihya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 al-Turas</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 al-‘Arabi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n.d.</w:t>
      </w:r>
    </w:p>
    <w:p w14:paraId="461D83A0"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Al-Sam’a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ni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Abu</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 al-Mu</w:t>
      </w:r>
      <w:r w:rsidRPr="00717B6F">
        <w:rPr>
          <w:rFonts w:ascii="Cambria" w:eastAsia="Calibri" w:hAnsi="Cambria" w:cs="Cambria"/>
          <w:noProof/>
          <w:sz w:val="22"/>
          <w:szCs w:val="22"/>
          <w:lang w:val="en-ID" w:eastAsia="en-US"/>
        </w:rPr>
        <w:t>ẓ</w:t>
      </w:r>
      <w:r w:rsidRPr="00717B6F">
        <w:rPr>
          <w:rFonts w:ascii="Book Antiqua" w:eastAsia="Calibri" w:hAnsi="Book Antiqua"/>
          <w:noProof/>
          <w:sz w:val="22"/>
          <w:szCs w:val="22"/>
          <w:lang w:val="en-ID" w:eastAsia="en-US"/>
        </w:rPr>
        <w:t>affar Man</w:t>
      </w:r>
      <w:r w:rsidRPr="00717B6F">
        <w:rPr>
          <w:rFonts w:ascii="Cambria" w:eastAsia="Calibri" w:hAnsi="Cambria" w:cs="Cambria"/>
          <w:noProof/>
          <w:sz w:val="22"/>
          <w:szCs w:val="22"/>
          <w:lang w:val="en-ID" w:eastAsia="en-US"/>
        </w:rPr>
        <w:t>ṣ</w:t>
      </w:r>
      <w:r w:rsidRPr="00717B6F">
        <w:rPr>
          <w:rFonts w:ascii="Book Antiqua" w:eastAsia="Calibri" w:hAnsi="Book Antiqua"/>
          <w:noProof/>
          <w:sz w:val="22"/>
          <w:szCs w:val="22"/>
          <w:lang w:val="en-ID" w:eastAsia="en-US"/>
        </w:rPr>
        <w:t>u</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 bin Mu</w:t>
      </w:r>
      <w:r w:rsidRPr="00717B6F">
        <w:rPr>
          <w:rFonts w:ascii="Cambria" w:eastAsia="Calibri" w:hAnsi="Cambria" w:cs="Cambria"/>
          <w:noProof/>
          <w:sz w:val="22"/>
          <w:szCs w:val="22"/>
          <w:lang w:val="en-ID" w:eastAsia="en-US"/>
        </w:rPr>
        <w:t>ḥ</w:t>
      </w:r>
      <w:r w:rsidRPr="00717B6F">
        <w:rPr>
          <w:rFonts w:ascii="Book Antiqua" w:eastAsia="Calibri" w:hAnsi="Book Antiqua"/>
          <w:noProof/>
          <w:sz w:val="22"/>
          <w:szCs w:val="22"/>
          <w:lang w:val="en-ID" w:eastAsia="en-US"/>
        </w:rPr>
        <w:t>ammad bin ‘Abd al-Jabba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 ibn A</w:t>
      </w:r>
      <w:r w:rsidRPr="00717B6F">
        <w:rPr>
          <w:rFonts w:ascii="Cambria" w:eastAsia="Calibri" w:hAnsi="Cambria" w:cs="Cambria"/>
          <w:noProof/>
          <w:sz w:val="22"/>
          <w:szCs w:val="22"/>
          <w:lang w:val="en-ID" w:eastAsia="en-US"/>
        </w:rPr>
        <w:t>ḥ</w:t>
      </w:r>
      <w:r w:rsidRPr="00717B6F">
        <w:rPr>
          <w:rFonts w:ascii="Book Antiqua" w:eastAsia="Calibri" w:hAnsi="Book Antiqua"/>
          <w:noProof/>
          <w:sz w:val="22"/>
          <w:szCs w:val="22"/>
          <w:lang w:val="en-ID" w:eastAsia="en-US"/>
        </w:rPr>
        <w:t>mad al-Marwazi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 al-Tami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mi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 al-</w:t>
      </w:r>
      <w:r w:rsidRPr="00717B6F">
        <w:rPr>
          <w:rFonts w:ascii="Cambria" w:eastAsia="Calibri" w:hAnsi="Cambria" w:cs="Cambria"/>
          <w:noProof/>
          <w:sz w:val="22"/>
          <w:szCs w:val="22"/>
          <w:lang w:val="en-ID" w:eastAsia="en-US"/>
        </w:rPr>
        <w:t>ḥ</w:t>
      </w:r>
      <w:r w:rsidRPr="00717B6F">
        <w:rPr>
          <w:rFonts w:ascii="Book Antiqua" w:eastAsia="Calibri" w:hAnsi="Book Antiqua"/>
          <w:noProof/>
          <w:sz w:val="22"/>
          <w:szCs w:val="22"/>
          <w:lang w:val="en-ID" w:eastAsia="en-US"/>
        </w:rPr>
        <w:t>anafi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“Tafsi</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 Al-Qur’a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n.” Riya</w:t>
      </w:r>
      <w:r w:rsidRPr="00717B6F">
        <w:rPr>
          <w:rFonts w:eastAsia="Calibri"/>
          <w:noProof/>
          <w:sz w:val="22"/>
          <w:szCs w:val="22"/>
          <w:lang w:val="en-ID" w:eastAsia="en-US"/>
        </w:rPr>
        <w:t>̄</w:t>
      </w:r>
      <w:r w:rsidRPr="00717B6F">
        <w:rPr>
          <w:rFonts w:ascii="Cambria" w:eastAsia="Calibri" w:hAnsi="Cambria" w:cs="Cambria"/>
          <w:noProof/>
          <w:sz w:val="22"/>
          <w:szCs w:val="22"/>
          <w:lang w:val="en-ID" w:eastAsia="en-US"/>
        </w:rPr>
        <w:t>ḍ</w:t>
      </w:r>
      <w:r w:rsidRPr="00717B6F">
        <w:rPr>
          <w:rFonts w:ascii="Book Antiqua" w:eastAsia="Calibri" w:hAnsi="Book Antiqua"/>
          <w:noProof/>
          <w:sz w:val="22"/>
          <w:szCs w:val="22"/>
          <w:lang w:val="en-ID" w:eastAsia="en-US"/>
        </w:rPr>
        <w:t>: Da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 al-Wa</w:t>
      </w:r>
      <w:r w:rsidRPr="00717B6F">
        <w:rPr>
          <w:rFonts w:ascii="Cambria" w:eastAsia="Calibri" w:hAnsi="Cambria" w:cs="Cambria"/>
          <w:noProof/>
          <w:sz w:val="22"/>
          <w:szCs w:val="22"/>
          <w:lang w:val="en-ID" w:eastAsia="en-US"/>
        </w:rPr>
        <w:t>ṭ</w:t>
      </w:r>
      <w:r w:rsidRPr="00717B6F">
        <w:rPr>
          <w:rFonts w:ascii="Book Antiqua" w:eastAsia="Calibri" w:hAnsi="Book Antiqua"/>
          <w:noProof/>
          <w:sz w:val="22"/>
          <w:szCs w:val="22"/>
          <w:lang w:val="en-ID" w:eastAsia="en-US"/>
        </w:rPr>
        <w:t>n, 1997.</w:t>
      </w:r>
    </w:p>
    <w:p w14:paraId="754F6DCF"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As-Shiddieqy, Hasby. </w:t>
      </w:r>
      <w:r w:rsidRPr="00717B6F">
        <w:rPr>
          <w:rFonts w:ascii="Book Antiqua" w:eastAsia="Calibri" w:hAnsi="Book Antiqua"/>
          <w:i/>
          <w:iCs/>
          <w:noProof/>
          <w:sz w:val="22"/>
          <w:szCs w:val="22"/>
          <w:lang w:val="en-ID" w:eastAsia="en-US"/>
        </w:rPr>
        <w:t>Pokok-Pokok Ilmu Dirayah Hadis</w:t>
      </w:r>
      <w:r w:rsidRPr="00717B6F">
        <w:rPr>
          <w:rFonts w:ascii="Book Antiqua" w:eastAsia="Calibri" w:hAnsi="Book Antiqua"/>
          <w:noProof/>
          <w:sz w:val="22"/>
          <w:szCs w:val="22"/>
          <w:lang w:val="en-ID" w:eastAsia="en-US"/>
        </w:rPr>
        <w:t>. Jakarta: PT.Bulan Bintang, 1987.</w:t>
      </w:r>
    </w:p>
    <w:p w14:paraId="0334927E"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Bali, Markus Masan. “Peran Dosen Dalam Mengembangkan Karakter Mahasiswa.” </w:t>
      </w:r>
      <w:r w:rsidRPr="00717B6F">
        <w:rPr>
          <w:rFonts w:ascii="Book Antiqua" w:eastAsia="Calibri" w:hAnsi="Book Antiqua"/>
          <w:i/>
          <w:iCs/>
          <w:noProof/>
          <w:sz w:val="22"/>
          <w:szCs w:val="22"/>
          <w:lang w:val="en-ID" w:eastAsia="en-US"/>
        </w:rPr>
        <w:t>Humaniora</w:t>
      </w:r>
      <w:r w:rsidRPr="00717B6F">
        <w:rPr>
          <w:rFonts w:ascii="Book Antiqua" w:eastAsia="Calibri" w:hAnsi="Book Antiqua"/>
          <w:noProof/>
          <w:sz w:val="22"/>
          <w:szCs w:val="22"/>
          <w:lang w:val="en-ID" w:eastAsia="en-US"/>
        </w:rPr>
        <w:t xml:space="preserve"> 4, no. 2 (2013): 800. https://doi.org/10.21512/humaniora.v4i2.3508.</w:t>
      </w:r>
    </w:p>
    <w:p w14:paraId="12E49BA8"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Channa AW, Liliek. “Memahami Makna Hadis Secara Tekstual Dan Kontekstual.” </w:t>
      </w:r>
      <w:r w:rsidRPr="00717B6F">
        <w:rPr>
          <w:rFonts w:ascii="Book Antiqua" w:eastAsia="Calibri" w:hAnsi="Book Antiqua"/>
          <w:i/>
          <w:iCs/>
          <w:noProof/>
          <w:sz w:val="22"/>
          <w:szCs w:val="22"/>
          <w:lang w:val="en-ID" w:eastAsia="en-US"/>
        </w:rPr>
        <w:t>Ulumuna Journal of Islamic Studies</w:t>
      </w:r>
      <w:r w:rsidRPr="00717B6F">
        <w:rPr>
          <w:rFonts w:ascii="Book Antiqua" w:eastAsia="Calibri" w:hAnsi="Book Antiqua"/>
          <w:noProof/>
          <w:sz w:val="22"/>
          <w:szCs w:val="22"/>
          <w:lang w:val="en-ID" w:eastAsia="en-US"/>
        </w:rPr>
        <w:t xml:space="preserve"> 15 (2) (2011).</w:t>
      </w:r>
    </w:p>
    <w:p w14:paraId="67343221"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Dukcapilkalbar. “Www.Dukcapilkalbarprov.Go.Id/Statistik/Agama.,” 2023. www.dukcapilkalbarprov.go.id/statistik/agama.</w:t>
      </w:r>
    </w:p>
    <w:p w14:paraId="58741260"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Hendry Ar., Eka. “Integrasi Sosial Dalam Masyarakat Multi Etnik.” </w:t>
      </w:r>
      <w:r w:rsidRPr="00717B6F">
        <w:rPr>
          <w:rFonts w:ascii="Book Antiqua" w:eastAsia="Calibri" w:hAnsi="Book Antiqua"/>
          <w:i/>
          <w:iCs/>
          <w:noProof/>
          <w:sz w:val="22"/>
          <w:szCs w:val="22"/>
          <w:lang w:val="en-ID" w:eastAsia="en-US"/>
        </w:rPr>
        <w:t>Walisongo: Jurnal Penelitian Sosial Keagamaan</w:t>
      </w:r>
      <w:r w:rsidRPr="00717B6F">
        <w:rPr>
          <w:rFonts w:ascii="Book Antiqua" w:eastAsia="Calibri" w:hAnsi="Book Antiqua"/>
          <w:noProof/>
          <w:sz w:val="22"/>
          <w:szCs w:val="22"/>
          <w:lang w:val="en-ID" w:eastAsia="en-US"/>
        </w:rPr>
        <w:t xml:space="preserve"> 21, no. 1 (2013): 191–218. https://doi.org/10.21580/ws.21.1.242.</w:t>
      </w:r>
    </w:p>
    <w:p w14:paraId="77F1C669"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Ilyas, Abustani . Ismail Ahmad La Ode. </w:t>
      </w:r>
      <w:r w:rsidRPr="00717B6F">
        <w:rPr>
          <w:rFonts w:ascii="Book Antiqua" w:eastAsia="Calibri" w:hAnsi="Book Antiqua"/>
          <w:i/>
          <w:iCs/>
          <w:noProof/>
          <w:sz w:val="22"/>
          <w:szCs w:val="22"/>
          <w:lang w:val="en-ID" w:eastAsia="en-US"/>
        </w:rPr>
        <w:t>Filsafat Ilmu Hadis</w:t>
      </w:r>
      <w:r w:rsidRPr="00717B6F">
        <w:rPr>
          <w:rFonts w:ascii="Book Antiqua" w:eastAsia="Calibri" w:hAnsi="Book Antiqua"/>
          <w:noProof/>
          <w:sz w:val="22"/>
          <w:szCs w:val="22"/>
          <w:lang w:val="en-ID" w:eastAsia="en-US"/>
        </w:rPr>
        <w:t>. Surakarta: Zadahaniva Publishing, 2001.</w:t>
      </w:r>
    </w:p>
    <w:p w14:paraId="1155ACAC"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John, M. Echols. Hassan, Shadily. </w:t>
      </w:r>
      <w:r w:rsidRPr="00717B6F">
        <w:rPr>
          <w:rFonts w:ascii="Book Antiqua" w:eastAsia="Calibri" w:hAnsi="Book Antiqua"/>
          <w:i/>
          <w:iCs/>
          <w:noProof/>
          <w:sz w:val="22"/>
          <w:szCs w:val="22"/>
          <w:lang w:val="en-ID" w:eastAsia="en-US"/>
        </w:rPr>
        <w:t>Kamus Inggris Indonesia An English-</w:t>
      </w:r>
      <w:r w:rsidRPr="00717B6F">
        <w:rPr>
          <w:rFonts w:ascii="Book Antiqua" w:eastAsia="Calibri" w:hAnsi="Book Antiqua"/>
          <w:i/>
          <w:iCs/>
          <w:noProof/>
          <w:sz w:val="22"/>
          <w:szCs w:val="22"/>
          <w:lang w:val="en-ID" w:eastAsia="en-US"/>
        </w:rPr>
        <w:lastRenderedPageBreak/>
        <w:t>Indonesian Dictionary</w:t>
      </w:r>
      <w:r w:rsidRPr="00717B6F">
        <w:rPr>
          <w:rFonts w:ascii="Book Antiqua" w:eastAsia="Calibri" w:hAnsi="Book Antiqua"/>
          <w:noProof/>
          <w:sz w:val="22"/>
          <w:szCs w:val="22"/>
          <w:lang w:val="en-ID" w:eastAsia="en-US"/>
        </w:rPr>
        <w:t>. Jakarta: PT. Gramedia Pustaka Utama, 2000.</w:t>
      </w:r>
    </w:p>
    <w:p w14:paraId="1ECE0626"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Manurung, Monica Mayeni, and Rahmadi Rahmadi. “Identifikasi Faktor-Faktor Pembentukan Karakter Mahasiswa [Identification of the Factors for the Formation of Student Character].” </w:t>
      </w:r>
      <w:r w:rsidRPr="00717B6F">
        <w:rPr>
          <w:rFonts w:ascii="Book Antiqua" w:eastAsia="Calibri" w:hAnsi="Book Antiqua"/>
          <w:i/>
          <w:iCs/>
          <w:noProof/>
          <w:sz w:val="22"/>
          <w:szCs w:val="22"/>
          <w:lang w:val="en-ID" w:eastAsia="en-US"/>
        </w:rPr>
        <w:t>JAS-PT Jurnal Analisis Sistem Pendidikan Tinggi</w:t>
      </w:r>
      <w:r w:rsidRPr="00717B6F">
        <w:rPr>
          <w:rFonts w:ascii="Book Antiqua" w:eastAsia="Calibri" w:hAnsi="Book Antiqua"/>
          <w:noProof/>
          <w:sz w:val="22"/>
          <w:szCs w:val="22"/>
          <w:lang w:val="en-ID" w:eastAsia="en-US"/>
        </w:rPr>
        <w:t xml:space="preserve"> 1, no. 1 (2017): 41.</w:t>
      </w:r>
    </w:p>
    <w:p w14:paraId="60CE941A"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Munawwar, Rofi’. Tajuddin. </w:t>
      </w:r>
      <w:r w:rsidRPr="00717B6F">
        <w:rPr>
          <w:rFonts w:ascii="Book Antiqua" w:eastAsia="Calibri" w:hAnsi="Book Antiqua"/>
          <w:i/>
          <w:iCs/>
          <w:noProof/>
          <w:sz w:val="22"/>
          <w:szCs w:val="22"/>
          <w:lang w:val="en-ID" w:eastAsia="en-US"/>
        </w:rPr>
        <w:t>“Karakteristik Islam; Kajian Analitik”, Terj. Yusuf Al-Qaradhawi, Al-Khashâish Al-‘Âmmah Li Al-Islam,</w:t>
      </w:r>
      <w:r w:rsidRPr="00717B6F">
        <w:rPr>
          <w:rFonts w:ascii="Book Antiqua" w:eastAsia="Calibri" w:hAnsi="Book Antiqua"/>
          <w:noProof/>
          <w:sz w:val="22"/>
          <w:szCs w:val="22"/>
          <w:lang w:val="en-ID" w:eastAsia="en-US"/>
        </w:rPr>
        <w:t>. Cet II. Surabaya: Risalah Gusti, 1995.</w:t>
      </w:r>
    </w:p>
    <w:p w14:paraId="7014A167"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Munawwar, Said Agil Husin. dan Abdul Mustaqim. </w:t>
      </w:r>
      <w:r w:rsidRPr="00717B6F">
        <w:rPr>
          <w:rFonts w:ascii="Book Antiqua" w:eastAsia="Calibri" w:hAnsi="Book Antiqua"/>
          <w:i/>
          <w:iCs/>
          <w:noProof/>
          <w:sz w:val="22"/>
          <w:szCs w:val="22"/>
          <w:lang w:val="en-ID" w:eastAsia="en-US"/>
        </w:rPr>
        <w:t>Asbab Wurud: Studi Kritis Hadis Nabi Pendekatan Sosio-Historis-Kontekstual</w:t>
      </w:r>
      <w:r w:rsidRPr="00717B6F">
        <w:rPr>
          <w:rFonts w:ascii="Book Antiqua" w:eastAsia="Calibri" w:hAnsi="Book Antiqua"/>
          <w:noProof/>
          <w:sz w:val="22"/>
          <w:szCs w:val="22"/>
          <w:lang w:val="en-ID" w:eastAsia="en-US"/>
        </w:rPr>
        <w:t>. Yogyakarta: Pustaka Pelajar, 2001.</w:t>
      </w:r>
    </w:p>
    <w:p w14:paraId="6280E533"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Munawwir, Ahmad Warson. </w:t>
      </w:r>
      <w:r w:rsidRPr="00717B6F">
        <w:rPr>
          <w:rFonts w:ascii="Book Antiqua" w:eastAsia="Calibri" w:hAnsi="Book Antiqua"/>
          <w:i/>
          <w:iCs/>
          <w:noProof/>
          <w:sz w:val="22"/>
          <w:szCs w:val="22"/>
          <w:lang w:val="en-ID" w:eastAsia="en-US"/>
        </w:rPr>
        <w:t>Al-Munawwir Kamus Arab-Indonesia,</w:t>
      </w:r>
      <w:r w:rsidRPr="00717B6F">
        <w:rPr>
          <w:rFonts w:ascii="Book Antiqua" w:eastAsia="Calibri" w:hAnsi="Book Antiqua"/>
          <w:noProof/>
          <w:sz w:val="22"/>
          <w:szCs w:val="22"/>
          <w:lang w:val="en-ID" w:eastAsia="en-US"/>
        </w:rPr>
        <w:t>. Yogyakarta: Pustaka Progressif, n.d.</w:t>
      </w:r>
    </w:p>
    <w:p w14:paraId="05E5CE3E"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Naj’ma, Dinar Bela Ayu, and Syamsul Bakri. “Pendidikan Moderasi Beragama Dalam Penguatan Wawasan” 5, no. 2 (2021).</w:t>
      </w:r>
    </w:p>
    <w:p w14:paraId="5C25C589"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Nawawi, Hadari, and Mimi Martini. </w:t>
      </w:r>
      <w:r w:rsidRPr="00717B6F">
        <w:rPr>
          <w:rFonts w:ascii="Book Antiqua" w:eastAsia="Calibri" w:hAnsi="Book Antiqua"/>
          <w:i/>
          <w:iCs/>
          <w:noProof/>
          <w:sz w:val="22"/>
          <w:szCs w:val="22"/>
          <w:lang w:val="en-ID" w:eastAsia="en-US"/>
        </w:rPr>
        <w:t>Penelitian Terpadu</w:t>
      </w:r>
      <w:r w:rsidRPr="00717B6F">
        <w:rPr>
          <w:rFonts w:ascii="Book Antiqua" w:eastAsia="Calibri" w:hAnsi="Book Antiqua"/>
          <w:noProof/>
          <w:sz w:val="22"/>
          <w:szCs w:val="22"/>
          <w:lang w:val="en-ID" w:eastAsia="en-US"/>
        </w:rPr>
        <w:t>. Yogyakarta: Gajah Mada University Press, 1996.</w:t>
      </w:r>
    </w:p>
    <w:p w14:paraId="30180EA2"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Nurudin, Muhamad. “Signifikansi Pemahaman Kontekstual Pada Era Global (Analisis Hadis Ijtima’i).” </w:t>
      </w:r>
      <w:r w:rsidRPr="00717B6F">
        <w:rPr>
          <w:rFonts w:ascii="Book Antiqua" w:eastAsia="Calibri" w:hAnsi="Book Antiqua"/>
          <w:i/>
          <w:iCs/>
          <w:noProof/>
          <w:sz w:val="22"/>
          <w:szCs w:val="22"/>
          <w:lang w:val="en-ID" w:eastAsia="en-US"/>
        </w:rPr>
        <w:t>Riwayah</w:t>
      </w:r>
      <w:r w:rsidRPr="00717B6F">
        <w:rPr>
          <w:rFonts w:eastAsia="Calibri"/>
          <w:i/>
          <w:iCs/>
          <w:noProof/>
          <w:sz w:val="22"/>
          <w:szCs w:val="22"/>
          <w:lang w:val="en-ID" w:eastAsia="en-US"/>
        </w:rPr>
        <w:t> </w:t>
      </w:r>
      <w:r w:rsidRPr="00717B6F">
        <w:rPr>
          <w:rFonts w:ascii="Book Antiqua" w:eastAsia="Calibri" w:hAnsi="Book Antiqua"/>
          <w:i/>
          <w:iCs/>
          <w:noProof/>
          <w:sz w:val="22"/>
          <w:szCs w:val="22"/>
          <w:lang w:val="en-ID" w:eastAsia="en-US"/>
        </w:rPr>
        <w:t>: Jurnal Studi Hadis</w:t>
      </w:r>
      <w:r w:rsidRPr="00717B6F">
        <w:rPr>
          <w:rFonts w:ascii="Book Antiqua" w:eastAsia="Calibri" w:hAnsi="Book Antiqua"/>
          <w:noProof/>
          <w:sz w:val="22"/>
          <w:szCs w:val="22"/>
          <w:lang w:val="en-ID" w:eastAsia="en-US"/>
        </w:rPr>
        <w:t xml:space="preserve"> 2, no. 2 (2018): 225. https://doi.org/10.21043/riwayah.v2i2.3134.</w:t>
      </w:r>
    </w:p>
    <w:p w14:paraId="25F62BFA"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“PMB Lokal,” 2023. https://pmb.iainptk.ac.id/jalur-lokal.html.</w:t>
      </w:r>
    </w:p>
    <w:p w14:paraId="7001E877"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Putra, Riyan Sisiawan, Rizki Amalia, Umdatus Soleha, Khamida Khamida, Sri Hartatik, Endang Sulistiyani, and Hidayatul Khusna. “Hubungan Pemenuhan Capaian Pembelajaran, Peran Dosen Terhadap Peningkatan Hardskill Dan Softskill Mahasiswa.” </w:t>
      </w:r>
      <w:r w:rsidRPr="00717B6F">
        <w:rPr>
          <w:rFonts w:ascii="Book Antiqua" w:eastAsia="Calibri" w:hAnsi="Book Antiqua"/>
          <w:i/>
          <w:iCs/>
          <w:noProof/>
          <w:sz w:val="22"/>
          <w:szCs w:val="22"/>
          <w:lang w:val="en-ID" w:eastAsia="en-US"/>
        </w:rPr>
        <w:t>JPPI (Jurnal Penelitian Pendidikan Indonesia)</w:t>
      </w:r>
      <w:r w:rsidRPr="00717B6F">
        <w:rPr>
          <w:rFonts w:ascii="Book Antiqua" w:eastAsia="Calibri" w:hAnsi="Book Antiqua"/>
          <w:noProof/>
          <w:sz w:val="22"/>
          <w:szCs w:val="22"/>
          <w:lang w:val="en-ID" w:eastAsia="en-US"/>
        </w:rPr>
        <w:t>. Indonesian Institute for Counseling, Education and Therapy, 2022. https://doi.org/10.29210/020221600.</w:t>
      </w:r>
    </w:p>
    <w:p w14:paraId="1440047C"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Rosyadi, Ruslan. </w:t>
      </w:r>
      <w:r w:rsidRPr="00717B6F">
        <w:rPr>
          <w:rFonts w:ascii="Book Antiqua" w:eastAsia="Calibri" w:hAnsi="Book Antiqua"/>
          <w:i/>
          <w:iCs/>
          <w:noProof/>
          <w:sz w:val="22"/>
          <w:szCs w:val="22"/>
          <w:lang w:val="en-ID" w:eastAsia="en-US"/>
        </w:rPr>
        <w:t>Metode Penelitian Publik Relations Dan Komunikasi</w:t>
      </w:r>
      <w:r w:rsidRPr="00717B6F">
        <w:rPr>
          <w:rFonts w:ascii="Book Antiqua" w:eastAsia="Calibri" w:hAnsi="Book Antiqua"/>
          <w:noProof/>
          <w:sz w:val="22"/>
          <w:szCs w:val="22"/>
          <w:lang w:val="en-ID" w:eastAsia="en-US"/>
        </w:rPr>
        <w:t>. Jakarta: Raja Grafindo Persada, 2004.</w:t>
      </w:r>
    </w:p>
    <w:p w14:paraId="76F8C835"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Safithri, Awaliya, Kawakib, and Hasbi Ash Shiddiqi. “Implementasi </w:t>
      </w:r>
      <w:r w:rsidRPr="00717B6F">
        <w:rPr>
          <w:rFonts w:ascii="Book Antiqua" w:eastAsia="Calibri" w:hAnsi="Book Antiqua"/>
          <w:noProof/>
          <w:sz w:val="22"/>
          <w:szCs w:val="22"/>
          <w:lang w:val="en-ID" w:eastAsia="en-US"/>
        </w:rPr>
        <w:lastRenderedPageBreak/>
        <w:t xml:space="preserve">Nilai-Nilai Moderasi Dan Toleransi Antar Umat Beragama Dalam Menciptakan Kerukunan Masyarakat Di Kota Pontianak Kalimantan Barat.” </w:t>
      </w:r>
      <w:r w:rsidRPr="00717B6F">
        <w:rPr>
          <w:rFonts w:ascii="Book Antiqua" w:eastAsia="Calibri" w:hAnsi="Book Antiqua"/>
          <w:i/>
          <w:iCs/>
          <w:noProof/>
          <w:sz w:val="22"/>
          <w:szCs w:val="22"/>
          <w:lang w:val="en-ID" w:eastAsia="en-US"/>
        </w:rPr>
        <w:t>Al Fuadiy</w:t>
      </w:r>
      <w:r w:rsidRPr="00717B6F">
        <w:rPr>
          <w:rFonts w:eastAsia="Calibri"/>
          <w:i/>
          <w:iCs/>
          <w:noProof/>
          <w:sz w:val="22"/>
          <w:szCs w:val="22"/>
          <w:lang w:val="en-ID" w:eastAsia="en-US"/>
        </w:rPr>
        <w:t> </w:t>
      </w:r>
      <w:r w:rsidRPr="00717B6F">
        <w:rPr>
          <w:rFonts w:ascii="Book Antiqua" w:eastAsia="Calibri" w:hAnsi="Book Antiqua"/>
          <w:i/>
          <w:iCs/>
          <w:noProof/>
          <w:sz w:val="22"/>
          <w:szCs w:val="22"/>
          <w:lang w:val="en-ID" w:eastAsia="en-US"/>
        </w:rPr>
        <w:t>: Jurnal Hukum Keluarga Islam</w:t>
      </w:r>
      <w:r w:rsidRPr="00717B6F">
        <w:rPr>
          <w:rFonts w:ascii="Book Antiqua" w:eastAsia="Calibri" w:hAnsi="Book Antiqua"/>
          <w:noProof/>
          <w:sz w:val="22"/>
          <w:szCs w:val="22"/>
          <w:lang w:val="en-ID" w:eastAsia="en-US"/>
        </w:rPr>
        <w:t xml:space="preserve"> 4, no. 1 (2022): 13–26. https://doi.org/10.55606/af.v4i1.7.</w:t>
      </w:r>
    </w:p>
    <w:p w14:paraId="41259E2D"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Suparlan, Parsudi. </w:t>
      </w:r>
      <w:r w:rsidRPr="00717B6F">
        <w:rPr>
          <w:rFonts w:ascii="Book Antiqua" w:eastAsia="Calibri" w:hAnsi="Book Antiqua"/>
          <w:i/>
          <w:iCs/>
          <w:noProof/>
          <w:sz w:val="22"/>
          <w:szCs w:val="22"/>
          <w:lang w:val="en-ID" w:eastAsia="en-US"/>
        </w:rPr>
        <w:t>Konflik Antar Sukubangsa Melayu Dan Dayak Dengan Madura Di Kab Sambas Kalbar Dalam Buku Hubungan Antar Sukubangsa</w:t>
      </w:r>
      <w:r w:rsidRPr="00717B6F">
        <w:rPr>
          <w:rFonts w:ascii="Book Antiqua" w:eastAsia="Calibri" w:hAnsi="Book Antiqua"/>
          <w:noProof/>
          <w:sz w:val="22"/>
          <w:szCs w:val="22"/>
          <w:lang w:val="en-ID" w:eastAsia="en-US"/>
        </w:rPr>
        <w:t>. Depok: YPKIK, UI, 2004.</w:t>
      </w:r>
    </w:p>
    <w:p w14:paraId="5B32072D"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Syamsi, Kastam, and Teguh Setiawan. “DIMENSI PERTANYAAN DOSEN DAN MAHASISWA PADA PEMBELAJARAN DI KELAS.” </w:t>
      </w:r>
      <w:r w:rsidRPr="00717B6F">
        <w:rPr>
          <w:rFonts w:ascii="Book Antiqua" w:eastAsia="Calibri" w:hAnsi="Book Antiqua"/>
          <w:i/>
          <w:iCs/>
          <w:noProof/>
          <w:sz w:val="22"/>
          <w:szCs w:val="22"/>
          <w:lang w:val="en-ID" w:eastAsia="en-US"/>
        </w:rPr>
        <w:t>LITERA</w:t>
      </w:r>
      <w:r w:rsidRPr="00717B6F">
        <w:rPr>
          <w:rFonts w:ascii="Book Antiqua" w:eastAsia="Calibri" w:hAnsi="Book Antiqua"/>
          <w:noProof/>
          <w:sz w:val="22"/>
          <w:szCs w:val="22"/>
          <w:lang w:val="en-ID" w:eastAsia="en-US"/>
        </w:rPr>
        <w:t>. Universitas Negeri Yogyakarta, 2020. https://doi.org/10.21831/ltr.v19i2.33442.</w:t>
      </w:r>
    </w:p>
    <w:p w14:paraId="294A3998"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Syuhudi Ismail, M. </w:t>
      </w:r>
      <w:r w:rsidRPr="00717B6F">
        <w:rPr>
          <w:rFonts w:ascii="Book Antiqua" w:eastAsia="Calibri" w:hAnsi="Book Antiqua"/>
          <w:i/>
          <w:iCs/>
          <w:noProof/>
          <w:sz w:val="22"/>
          <w:szCs w:val="22"/>
          <w:lang w:val="en-ID" w:eastAsia="en-US"/>
        </w:rPr>
        <w:t>Kaedah Kesahihan Sanad Hadis</w:t>
      </w:r>
      <w:r w:rsidRPr="00717B6F">
        <w:rPr>
          <w:rFonts w:ascii="Book Antiqua" w:eastAsia="Calibri" w:hAnsi="Book Antiqua"/>
          <w:noProof/>
          <w:sz w:val="22"/>
          <w:szCs w:val="22"/>
          <w:lang w:val="en-ID" w:eastAsia="en-US"/>
        </w:rPr>
        <w:t>. Jakarta: Bulang Bintang, 1988.</w:t>
      </w:r>
    </w:p>
    <w:p w14:paraId="1F903371"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Tambak, Sonia Purba, and Khairani Khairani. “Kualitas Kehujjahan Hadis (Sahih, Hasan, Dhaif)  .” </w:t>
      </w:r>
      <w:r w:rsidRPr="00717B6F">
        <w:rPr>
          <w:rFonts w:ascii="Book Antiqua" w:eastAsia="Calibri" w:hAnsi="Book Antiqua"/>
          <w:i/>
          <w:iCs/>
          <w:noProof/>
          <w:sz w:val="22"/>
          <w:szCs w:val="22"/>
          <w:lang w:val="en-ID" w:eastAsia="en-US"/>
        </w:rPr>
        <w:t>Tarbiatuna: Journal of Islamic Education Studies</w:t>
      </w:r>
      <w:r w:rsidRPr="00717B6F">
        <w:rPr>
          <w:rFonts w:ascii="Book Antiqua" w:eastAsia="Calibri" w:hAnsi="Book Antiqua"/>
          <w:noProof/>
          <w:sz w:val="22"/>
          <w:szCs w:val="22"/>
          <w:lang w:val="en-ID" w:eastAsia="en-US"/>
        </w:rPr>
        <w:t xml:space="preserve"> 3, no. 1 (2023): 117–28. https://doi.org/10.47467/tarbiatuna.v3i1.2663.</w:t>
      </w:r>
    </w:p>
    <w:p w14:paraId="7A124ADE"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Taufiqulloh dan Muhammad, Afif. </w:t>
      </w:r>
      <w:r w:rsidRPr="00717B6F">
        <w:rPr>
          <w:rFonts w:ascii="Book Antiqua" w:eastAsia="Calibri" w:hAnsi="Book Antiqua"/>
          <w:i/>
          <w:iCs/>
          <w:noProof/>
          <w:sz w:val="22"/>
          <w:szCs w:val="22"/>
          <w:lang w:val="en-ID" w:eastAsia="en-US"/>
        </w:rPr>
        <w:t>Asbab Wurud Al-Hadits: Proses Lahirnya Sebuah Hadits</w:t>
      </w:r>
      <w:r w:rsidRPr="00717B6F">
        <w:rPr>
          <w:rFonts w:ascii="Book Antiqua" w:eastAsia="Calibri" w:hAnsi="Book Antiqua"/>
          <w:noProof/>
          <w:sz w:val="22"/>
          <w:szCs w:val="22"/>
          <w:lang w:val="en-ID" w:eastAsia="en-US"/>
        </w:rPr>
        <w:t>. Bandung: Penerbit Pustaka, 1985.</w:t>
      </w:r>
    </w:p>
    <w:p w14:paraId="2ACF182B"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TIM REVISI. </w:t>
      </w:r>
      <w:r w:rsidRPr="00717B6F">
        <w:rPr>
          <w:rFonts w:ascii="Book Antiqua" w:eastAsia="Calibri" w:hAnsi="Book Antiqua"/>
          <w:i/>
          <w:iCs/>
          <w:noProof/>
          <w:sz w:val="22"/>
          <w:szCs w:val="22"/>
          <w:lang w:val="en-ID" w:eastAsia="en-US"/>
        </w:rPr>
        <w:t>PANDUAN AKADEMIK INSTITUT AGAMA ISLAM NEGERI (IAIN) PONTIANAK</w:t>
      </w:r>
      <w:r w:rsidRPr="00717B6F">
        <w:rPr>
          <w:rFonts w:ascii="Book Antiqua" w:eastAsia="Calibri" w:hAnsi="Book Antiqua"/>
          <w:noProof/>
          <w:sz w:val="22"/>
          <w:szCs w:val="22"/>
          <w:lang w:val="en-ID" w:eastAsia="en-US"/>
        </w:rPr>
        <w:t>. Pontianak: IAIN Pontianak, 2022.</w:t>
      </w:r>
    </w:p>
    <w:p w14:paraId="65DEE44A"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Umar, Husein. </w:t>
      </w:r>
      <w:r w:rsidRPr="00717B6F">
        <w:rPr>
          <w:rFonts w:ascii="Book Antiqua" w:eastAsia="Calibri" w:hAnsi="Book Antiqua"/>
          <w:i/>
          <w:iCs/>
          <w:noProof/>
          <w:sz w:val="22"/>
          <w:szCs w:val="22"/>
          <w:lang w:val="en-ID" w:eastAsia="en-US"/>
        </w:rPr>
        <w:t>Metode Penelitian Untuk Skripsi Dan Tesis Bisnis</w:t>
      </w:r>
      <w:r w:rsidRPr="00717B6F">
        <w:rPr>
          <w:rFonts w:ascii="Book Antiqua" w:eastAsia="Calibri" w:hAnsi="Book Antiqua"/>
          <w:noProof/>
          <w:sz w:val="22"/>
          <w:szCs w:val="22"/>
          <w:lang w:val="en-ID" w:eastAsia="en-US"/>
        </w:rPr>
        <w:t>. Jakarta: Gramedia Pustaka Utama, 2003.</w:t>
      </w:r>
    </w:p>
    <w:p w14:paraId="32E8CD57"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Wikipedia. “Kalimantan Barat,” 2023. https://id.wikipedia.org/wiki/Kalimantan_Barat 22-07-2023.</w:t>
      </w:r>
    </w:p>
    <w:p w14:paraId="281A5002"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Yulanda, Atika. “Kajian Hadis-Hadis Palsu Yang Populer Oleh Ustadz Adi Hidayat.” </w:t>
      </w:r>
      <w:r w:rsidRPr="00717B6F">
        <w:rPr>
          <w:rFonts w:ascii="Book Antiqua" w:eastAsia="Calibri" w:hAnsi="Book Antiqua"/>
          <w:i/>
          <w:iCs/>
          <w:noProof/>
          <w:sz w:val="22"/>
          <w:szCs w:val="22"/>
          <w:lang w:val="en-ID" w:eastAsia="en-US"/>
        </w:rPr>
        <w:t>Islam Transformatif</w:t>
      </w:r>
      <w:r w:rsidRPr="00717B6F">
        <w:rPr>
          <w:rFonts w:eastAsia="Calibri"/>
          <w:i/>
          <w:iCs/>
          <w:noProof/>
          <w:sz w:val="22"/>
          <w:szCs w:val="22"/>
          <w:lang w:val="en-ID" w:eastAsia="en-US"/>
        </w:rPr>
        <w:t> </w:t>
      </w:r>
      <w:r w:rsidRPr="00717B6F">
        <w:rPr>
          <w:rFonts w:ascii="Book Antiqua" w:eastAsia="Calibri" w:hAnsi="Book Antiqua"/>
          <w:i/>
          <w:iCs/>
          <w:noProof/>
          <w:sz w:val="22"/>
          <w:szCs w:val="22"/>
          <w:lang w:val="en-ID" w:eastAsia="en-US"/>
        </w:rPr>
        <w:t>: Journal of Islamic Studies</w:t>
      </w:r>
      <w:r w:rsidRPr="00717B6F">
        <w:rPr>
          <w:rFonts w:ascii="Book Antiqua" w:eastAsia="Calibri" w:hAnsi="Book Antiqua"/>
          <w:noProof/>
          <w:sz w:val="22"/>
          <w:szCs w:val="22"/>
          <w:lang w:val="en-ID" w:eastAsia="en-US"/>
        </w:rPr>
        <w:t xml:space="preserve"> 4, no. 1 (2020): 36. https://doi.org/10.30983/it.v4i1.2626.</w:t>
      </w:r>
    </w:p>
    <w:p w14:paraId="147C288F"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noProof/>
          <w:sz w:val="22"/>
          <w:szCs w:val="22"/>
          <w:lang w:val="en-ID" w:eastAsia="en-US"/>
        </w:rPr>
      </w:pPr>
      <w:r w:rsidRPr="00717B6F">
        <w:rPr>
          <w:rFonts w:ascii="Book Antiqua" w:eastAsia="Calibri" w:hAnsi="Book Antiqua"/>
          <w:noProof/>
          <w:sz w:val="22"/>
          <w:szCs w:val="22"/>
          <w:lang w:val="en-ID" w:eastAsia="en-US"/>
        </w:rPr>
        <w:t xml:space="preserve">Yusram, Muhammad. “Hukum Meriwayatkan Dan Mengamalkan Hadis Daif Untuk Fadhail Al-A’mal.” </w:t>
      </w:r>
      <w:r w:rsidRPr="00717B6F">
        <w:rPr>
          <w:rFonts w:ascii="Book Antiqua" w:eastAsia="Calibri" w:hAnsi="Book Antiqua"/>
          <w:i/>
          <w:iCs/>
          <w:noProof/>
          <w:sz w:val="22"/>
          <w:szCs w:val="22"/>
          <w:lang w:val="en-ID" w:eastAsia="en-US"/>
        </w:rPr>
        <w:t>Nukhbatul ’Ulum</w:t>
      </w:r>
      <w:r w:rsidRPr="00717B6F">
        <w:rPr>
          <w:rFonts w:ascii="Book Antiqua" w:eastAsia="Calibri" w:hAnsi="Book Antiqua"/>
          <w:noProof/>
          <w:sz w:val="22"/>
          <w:szCs w:val="22"/>
          <w:lang w:val="en-ID" w:eastAsia="en-US"/>
        </w:rPr>
        <w:t xml:space="preserve"> 3, no. 1 (2017): 221–36. https://doi.org/10.36701/nukhbah.v3i1.17.</w:t>
      </w:r>
    </w:p>
    <w:p w14:paraId="7A2CA287" w14:textId="77777777" w:rsidR="00557C1C" w:rsidRPr="00717B6F" w:rsidRDefault="00557C1C" w:rsidP="00557C1C">
      <w:pPr>
        <w:widowControl w:val="0"/>
        <w:autoSpaceDE w:val="0"/>
        <w:autoSpaceDN w:val="0"/>
        <w:adjustRightInd w:val="0"/>
        <w:spacing w:after="160"/>
        <w:ind w:left="480" w:hanging="480"/>
        <w:jc w:val="both"/>
        <w:rPr>
          <w:rFonts w:ascii="Book Antiqua" w:eastAsia="Calibri" w:hAnsi="Book Antiqua" w:cs="Arial"/>
          <w:noProof/>
          <w:sz w:val="22"/>
          <w:szCs w:val="22"/>
          <w:lang w:val="en-ID" w:eastAsia="en-US"/>
        </w:rPr>
      </w:pPr>
      <w:r w:rsidRPr="00717B6F">
        <w:rPr>
          <w:rFonts w:ascii="Book Antiqua" w:eastAsia="Calibri" w:hAnsi="Book Antiqua"/>
          <w:noProof/>
          <w:sz w:val="22"/>
          <w:szCs w:val="22"/>
          <w:lang w:val="en-ID" w:eastAsia="en-US"/>
        </w:rPr>
        <w:t>Zakariya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Ahmad bin Fa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 xml:space="preserve">ris bin. </w:t>
      </w:r>
      <w:r w:rsidRPr="00717B6F">
        <w:rPr>
          <w:rFonts w:ascii="Book Antiqua" w:eastAsia="Calibri" w:hAnsi="Book Antiqua"/>
          <w:i/>
          <w:iCs/>
          <w:noProof/>
          <w:sz w:val="22"/>
          <w:szCs w:val="22"/>
          <w:lang w:val="en-ID" w:eastAsia="en-US"/>
        </w:rPr>
        <w:t>Mu’jam Maqa</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yi</w:t>
      </w:r>
      <w:r w:rsidRPr="00717B6F">
        <w:rPr>
          <w:rFonts w:eastAsia="Calibri"/>
          <w:i/>
          <w:iCs/>
          <w:noProof/>
          <w:sz w:val="22"/>
          <w:szCs w:val="22"/>
          <w:lang w:val="en-ID" w:eastAsia="en-US"/>
        </w:rPr>
        <w:t>̅</w:t>
      </w:r>
      <w:r w:rsidRPr="00717B6F">
        <w:rPr>
          <w:rFonts w:ascii="Book Antiqua" w:eastAsia="Calibri" w:hAnsi="Book Antiqua"/>
          <w:i/>
          <w:iCs/>
          <w:noProof/>
          <w:sz w:val="22"/>
          <w:szCs w:val="22"/>
          <w:lang w:val="en-ID" w:eastAsia="en-US"/>
        </w:rPr>
        <w:t>s Al-Lugah,</w:t>
      </w:r>
      <w:r w:rsidRPr="00717B6F">
        <w:rPr>
          <w:rFonts w:ascii="Book Antiqua" w:eastAsia="Calibri" w:hAnsi="Book Antiqua"/>
          <w:noProof/>
          <w:sz w:val="22"/>
          <w:szCs w:val="22"/>
          <w:lang w:val="en-ID" w:eastAsia="en-US"/>
        </w:rPr>
        <w:t xml:space="preserve">. Juz 3. </w:t>
      </w:r>
      <w:r w:rsidRPr="00717B6F">
        <w:rPr>
          <w:rFonts w:ascii="Book Antiqua" w:eastAsia="Calibri" w:hAnsi="Book Antiqua"/>
          <w:noProof/>
          <w:sz w:val="22"/>
          <w:szCs w:val="22"/>
          <w:lang w:val="en-ID" w:eastAsia="en-US"/>
        </w:rPr>
        <w:lastRenderedPageBreak/>
        <w:t>Beiru</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t: Da</w:t>
      </w:r>
      <w:r w:rsidRPr="00717B6F">
        <w:rPr>
          <w:rFonts w:eastAsia="Calibri"/>
          <w:noProof/>
          <w:sz w:val="22"/>
          <w:szCs w:val="22"/>
          <w:lang w:val="en-ID" w:eastAsia="en-US"/>
        </w:rPr>
        <w:t>̅</w:t>
      </w:r>
      <w:r w:rsidRPr="00717B6F">
        <w:rPr>
          <w:rFonts w:ascii="Book Antiqua" w:eastAsia="Calibri" w:hAnsi="Book Antiqua"/>
          <w:noProof/>
          <w:sz w:val="22"/>
          <w:szCs w:val="22"/>
          <w:lang w:val="en-ID" w:eastAsia="en-US"/>
        </w:rPr>
        <w:t>r al-Fikr, 1979.</w:t>
      </w:r>
    </w:p>
    <w:p w14:paraId="1D64182C" w14:textId="77777777" w:rsidR="00917BAE" w:rsidRPr="00717B6F" w:rsidRDefault="00557C1C" w:rsidP="00557C1C">
      <w:pPr>
        <w:pBdr>
          <w:top w:val="nil"/>
          <w:left w:val="nil"/>
          <w:bottom w:val="nil"/>
          <w:right w:val="nil"/>
          <w:between w:val="nil"/>
        </w:pBdr>
        <w:jc w:val="both"/>
        <w:rPr>
          <w:rFonts w:ascii="Book Antiqua" w:hAnsi="Book Antiqua"/>
          <w:sz w:val="22"/>
          <w:szCs w:val="22"/>
        </w:rPr>
      </w:pPr>
      <w:r w:rsidRPr="00717B6F">
        <w:rPr>
          <w:rFonts w:ascii="Book Antiqua" w:eastAsia="Calibri" w:hAnsi="Book Antiqua" w:cs="Arabic Typesetting"/>
          <w:sz w:val="22"/>
          <w:szCs w:val="22"/>
          <w:lang w:val="en-US" w:eastAsia="en-US"/>
        </w:rPr>
        <w:fldChar w:fldCharType="end"/>
      </w:r>
    </w:p>
    <w:sectPr w:rsidR="00917BAE" w:rsidRPr="00717B6F" w:rsidSect="00120634">
      <w:headerReference w:type="even" r:id="rId10"/>
      <w:headerReference w:type="default" r:id="rId11"/>
      <w:footerReference w:type="even" r:id="rId12"/>
      <w:footerReference w:type="default" r:id="rId13"/>
      <w:headerReference w:type="first" r:id="rId14"/>
      <w:footerReference w:type="first" r:id="rId15"/>
      <w:pgSz w:w="9072" w:h="13608"/>
      <w:pgMar w:top="1134" w:right="1134" w:bottom="1134" w:left="1134" w:header="1417" w:footer="850" w:gutter="0"/>
      <w:pgNumType w:start="15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B4D2" w14:textId="77777777" w:rsidR="0066051F" w:rsidRDefault="0066051F">
      <w:r>
        <w:separator/>
      </w:r>
    </w:p>
  </w:endnote>
  <w:endnote w:type="continuationSeparator" w:id="0">
    <w:p w14:paraId="21E8D954" w14:textId="77777777" w:rsidR="0066051F" w:rsidRDefault="0066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Times New Arabic">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altName w:val="Segoe Print"/>
    <w:panose1 w:val="02020603050405020304"/>
    <w:charset w:val="00"/>
    <w:family w:val="roman"/>
    <w:pitch w:val="variable"/>
    <w:sig w:usb0="00002003" w:usb1="80000000" w:usb2="00000008" w:usb3="00000000" w:csb0="00000041"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C19D" w14:textId="77777777" w:rsidR="00717B6F" w:rsidRDefault="00717B6F">
    <w:pPr>
      <w:pBdr>
        <w:top w:val="nil"/>
        <w:left w:val="nil"/>
        <w:bottom w:val="nil"/>
        <w:right w:val="nil"/>
        <w:between w:val="nil"/>
      </w:pBdr>
      <w:tabs>
        <w:tab w:val="center" w:pos="4320"/>
        <w:tab w:val="right" w:pos="8640"/>
      </w:tabs>
      <w:ind w:right="360"/>
      <w:rPr>
        <w:color w:val="000000"/>
      </w:rPr>
    </w:pPr>
    <w:r>
      <w:rPr>
        <w:noProof/>
        <w:lang w:val="en-GB"/>
      </w:rPr>
      <mc:AlternateContent>
        <mc:Choice Requires="wps">
          <w:drawing>
            <wp:anchor distT="0" distB="0" distL="114300" distR="114300" simplePos="0" relativeHeight="251666432" behindDoc="0" locked="0" layoutInCell="1" hidden="0" allowOverlap="1" wp14:anchorId="7C6FC60C" wp14:editId="670DA8A7">
              <wp:simplePos x="0" y="0"/>
              <wp:positionH relativeFrom="column">
                <wp:posOffset>317500</wp:posOffset>
              </wp:positionH>
              <wp:positionV relativeFrom="paragraph">
                <wp:posOffset>139700</wp:posOffset>
              </wp:positionV>
              <wp:extent cx="3612515" cy="266065"/>
              <wp:effectExtent l="0" t="0" r="0" b="0"/>
              <wp:wrapNone/>
              <wp:docPr id="315" name="Rectangle 315"/>
              <wp:cNvGraphicFramePr/>
              <a:graphic xmlns:a="http://schemas.openxmlformats.org/drawingml/2006/main">
                <a:graphicData uri="http://schemas.microsoft.com/office/word/2010/wordprocessingShape">
                  <wps:wsp>
                    <wps:cNvSpPr/>
                    <wps:spPr>
                      <a:xfrm>
                        <a:off x="3544505" y="3651730"/>
                        <a:ext cx="3602990" cy="256540"/>
                      </a:xfrm>
                      <a:prstGeom prst="rect">
                        <a:avLst/>
                      </a:prstGeom>
                      <a:solidFill>
                        <a:srgbClr val="FFFFFF"/>
                      </a:solidFill>
                      <a:ln>
                        <a:noFill/>
                      </a:ln>
                    </wps:spPr>
                    <wps:txbx>
                      <w:txbxContent>
                        <w:p w14:paraId="38384CCC" w14:textId="516932EF" w:rsidR="00717B6F" w:rsidRPr="00120634" w:rsidRDefault="00717B6F">
                          <w:pPr>
                            <w:jc w:val="center"/>
                            <w:textDirection w:val="btLr"/>
                            <w:rPr>
                              <w:lang w:val="en-ID"/>
                            </w:rPr>
                          </w:pPr>
                          <w:r>
                            <w:rPr>
                              <w:rFonts w:ascii="Book Antiqua" w:eastAsia="Book Antiqua" w:hAnsi="Book Antiqua" w:cs="Book Antiqua"/>
                              <w:b/>
                              <w:color w:val="000000"/>
                              <w:sz w:val="18"/>
                            </w:rPr>
                            <w:t>El-Nubuwwah</w:t>
                          </w:r>
                          <w:r>
                            <w:rPr>
                              <w:rFonts w:ascii="Book Antiqua" w:eastAsia="Book Antiqua" w:hAnsi="Book Antiqua" w:cs="Book Antiqua"/>
                              <w:color w:val="000000"/>
                              <w:sz w:val="18"/>
                            </w:rPr>
                            <w:t>: Jurnal Studi Hadis, 1 (</w:t>
                          </w:r>
                          <w:r w:rsidR="00120634">
                            <w:rPr>
                              <w:rFonts w:ascii="Book Antiqua" w:eastAsia="Book Antiqua" w:hAnsi="Book Antiqua" w:cs="Book Antiqua"/>
                              <w:color w:val="000000"/>
                              <w:sz w:val="18"/>
                              <w:lang w:val="en-ID"/>
                            </w:rPr>
                            <w:t>2</w:t>
                          </w:r>
                          <w:r>
                            <w:rPr>
                              <w:rFonts w:ascii="Book Antiqua" w:eastAsia="Book Antiqua" w:hAnsi="Book Antiqua" w:cs="Book Antiqua"/>
                              <w:color w:val="000000"/>
                              <w:sz w:val="18"/>
                            </w:rPr>
                            <w:t xml:space="preserve">), 2023: </w:t>
                          </w:r>
                          <w:r>
                            <w:rPr>
                              <w:rFonts w:ascii="Book Antiqua" w:eastAsia="Book Antiqua" w:hAnsi="Book Antiqua" w:cs="Book Antiqua"/>
                              <w:color w:val="000000"/>
                              <w:sz w:val="16"/>
                            </w:rPr>
                            <w:t>1</w:t>
                          </w:r>
                          <w:r w:rsidR="00120634">
                            <w:rPr>
                              <w:rFonts w:ascii="Book Antiqua" w:eastAsia="Book Antiqua" w:hAnsi="Book Antiqua" w:cs="Book Antiqua"/>
                              <w:color w:val="000000"/>
                              <w:sz w:val="16"/>
                              <w:lang w:val="en-ID"/>
                            </w:rPr>
                            <w:t>51</w:t>
                          </w:r>
                          <w:r>
                            <w:rPr>
                              <w:rFonts w:ascii="Book Antiqua" w:eastAsia="Book Antiqua" w:hAnsi="Book Antiqua" w:cs="Book Antiqua"/>
                              <w:color w:val="000000"/>
                              <w:sz w:val="16"/>
                            </w:rPr>
                            <w:t>-</w:t>
                          </w:r>
                          <w:r w:rsidR="00120634">
                            <w:rPr>
                              <w:rFonts w:ascii="Book Antiqua" w:eastAsia="Book Antiqua" w:hAnsi="Book Antiqua" w:cs="Book Antiqua"/>
                              <w:color w:val="000000"/>
                              <w:sz w:val="16"/>
                              <w:lang w:val="en-ID"/>
                            </w:rPr>
                            <w:t>180</w:t>
                          </w:r>
                        </w:p>
                      </w:txbxContent>
                    </wps:txbx>
                    <wps:bodyPr spcFirstLastPara="1" wrap="square" lIns="91425" tIns="45700" rIns="91425" bIns="45700" anchor="t" anchorCtr="0">
                      <a:noAutofit/>
                    </wps:bodyPr>
                  </wps:wsp>
                </a:graphicData>
              </a:graphic>
            </wp:anchor>
          </w:drawing>
        </mc:Choice>
        <mc:Fallback>
          <w:pict>
            <v:rect w14:anchorId="7C6FC60C" id="Rectangle 315" o:spid="_x0000_s1026" style="position:absolute;margin-left:25pt;margin-top:11pt;width:284.45pt;height:20.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" stroked="f">
              <v:textbox inset="2.53958mm,1.2694mm,2.53958mm,1.2694mm">
                <w:txbxContent>
                  <w:p w14:paraId="38384CCC" w14:textId="516932EF" w:rsidR="00717B6F" w:rsidRPr="00120634" w:rsidRDefault="00717B6F">
                    <w:pPr>
                      <w:jc w:val="center"/>
                      <w:textDirection w:val="btLr"/>
                      <w:rPr>
                        <w:lang w:val="en-ID"/>
                      </w:rPr>
                    </w:pPr>
                    <w:r>
                      <w:rPr>
                        <w:rFonts w:ascii="Book Antiqua" w:eastAsia="Book Antiqua" w:hAnsi="Book Antiqua" w:cs="Book Antiqua"/>
                        <w:b/>
                        <w:color w:val="000000"/>
                        <w:sz w:val="18"/>
                      </w:rPr>
                      <w:t>El-Nubuwwah</w:t>
                    </w:r>
                    <w:r>
                      <w:rPr>
                        <w:rFonts w:ascii="Book Antiqua" w:eastAsia="Book Antiqua" w:hAnsi="Book Antiqua" w:cs="Book Antiqua"/>
                        <w:color w:val="000000"/>
                        <w:sz w:val="18"/>
                      </w:rPr>
                      <w:t>: Jurnal Studi Hadis, 1 (</w:t>
                    </w:r>
                    <w:r w:rsidR="00120634">
                      <w:rPr>
                        <w:rFonts w:ascii="Book Antiqua" w:eastAsia="Book Antiqua" w:hAnsi="Book Antiqua" w:cs="Book Antiqua"/>
                        <w:color w:val="000000"/>
                        <w:sz w:val="18"/>
                        <w:lang w:val="en-ID"/>
                      </w:rPr>
                      <w:t>2</w:t>
                    </w:r>
                    <w:r>
                      <w:rPr>
                        <w:rFonts w:ascii="Book Antiqua" w:eastAsia="Book Antiqua" w:hAnsi="Book Antiqua" w:cs="Book Antiqua"/>
                        <w:color w:val="000000"/>
                        <w:sz w:val="18"/>
                      </w:rPr>
                      <w:t xml:space="preserve">), 2023: </w:t>
                    </w:r>
                    <w:r>
                      <w:rPr>
                        <w:rFonts w:ascii="Book Antiqua" w:eastAsia="Book Antiqua" w:hAnsi="Book Antiqua" w:cs="Book Antiqua"/>
                        <w:color w:val="000000"/>
                        <w:sz w:val="16"/>
                      </w:rPr>
                      <w:t>1</w:t>
                    </w:r>
                    <w:r w:rsidR="00120634">
                      <w:rPr>
                        <w:rFonts w:ascii="Book Antiqua" w:eastAsia="Book Antiqua" w:hAnsi="Book Antiqua" w:cs="Book Antiqua"/>
                        <w:color w:val="000000"/>
                        <w:sz w:val="16"/>
                        <w:lang w:val="en-ID"/>
                      </w:rPr>
                      <w:t>51</w:t>
                    </w:r>
                    <w:r>
                      <w:rPr>
                        <w:rFonts w:ascii="Book Antiqua" w:eastAsia="Book Antiqua" w:hAnsi="Book Antiqua" w:cs="Book Antiqua"/>
                        <w:color w:val="000000"/>
                        <w:sz w:val="16"/>
                      </w:rPr>
                      <w:t>-</w:t>
                    </w:r>
                    <w:r w:rsidR="00120634">
                      <w:rPr>
                        <w:rFonts w:ascii="Book Antiqua" w:eastAsia="Book Antiqua" w:hAnsi="Book Antiqua" w:cs="Book Antiqua"/>
                        <w:color w:val="000000"/>
                        <w:sz w:val="16"/>
                        <w:lang w:val="en-ID"/>
                      </w:rPr>
                      <w:t>180</w:t>
                    </w:r>
                  </w:p>
                </w:txbxContent>
              </v:textbox>
            </v:rect>
          </w:pict>
        </mc:Fallback>
      </mc:AlternateContent>
    </w:r>
  </w:p>
  <w:p w14:paraId="36545257" w14:textId="3D65C36A" w:rsidR="00717B6F" w:rsidRDefault="00717B6F">
    <w:pPr>
      <w:pBdr>
        <w:top w:val="nil"/>
        <w:left w:val="nil"/>
        <w:bottom w:val="nil"/>
        <w:right w:val="nil"/>
        <w:between w:val="nil"/>
      </w:pBdr>
      <w:tabs>
        <w:tab w:val="center" w:pos="4320"/>
        <w:tab w:val="right" w:pos="8640"/>
      </w:tabs>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fldChar w:fldCharType="begin"/>
    </w:r>
    <w:r>
      <w:rPr>
        <w:rFonts w:ascii="Book Antiqua" w:eastAsia="Book Antiqua" w:hAnsi="Book Antiqua" w:cs="Book Antiqua"/>
        <w:color w:val="000000"/>
        <w:sz w:val="20"/>
        <w:szCs w:val="20"/>
      </w:rPr>
      <w:instrText>PAGE</w:instrText>
    </w:r>
    <w:r w:rsidR="00120634">
      <w:rPr>
        <w:rFonts w:ascii="Book Antiqua" w:eastAsia="Book Antiqua" w:hAnsi="Book Antiqua" w:cs="Book Antiqua"/>
        <w:color w:val="000000"/>
        <w:sz w:val="20"/>
        <w:szCs w:val="20"/>
      </w:rPr>
      <w:fldChar w:fldCharType="separate"/>
    </w:r>
    <w:r w:rsidR="00120634">
      <w:rPr>
        <w:rFonts w:ascii="Book Antiqua" w:eastAsia="Book Antiqua" w:hAnsi="Book Antiqua" w:cs="Book Antiqua"/>
        <w:noProof/>
        <w:color w:val="000000"/>
        <w:sz w:val="20"/>
        <w:szCs w:val="20"/>
      </w:rPr>
      <w:t>152</w:t>
    </w:r>
    <w:r>
      <w:rPr>
        <w:rFonts w:ascii="Book Antiqua" w:eastAsia="Book Antiqua" w:hAnsi="Book Antiqua" w:cs="Book Antiqua"/>
        <w:color w:val="000000"/>
        <w:sz w:val="20"/>
        <w:szCs w:val="20"/>
      </w:rPr>
      <w:fldChar w:fldCharType="end"/>
    </w:r>
  </w:p>
  <w:p w14:paraId="5BE7B72F" w14:textId="77777777" w:rsidR="00717B6F" w:rsidRDefault="00717B6F">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AB2B" w14:textId="5F2F0F78" w:rsidR="00717B6F" w:rsidRDefault="00717B6F">
    <w:pPr>
      <w:pBdr>
        <w:top w:val="nil"/>
        <w:left w:val="nil"/>
        <w:bottom w:val="nil"/>
        <w:right w:val="nil"/>
        <w:between w:val="nil"/>
      </w:pBdr>
      <w:tabs>
        <w:tab w:val="center" w:pos="4320"/>
        <w:tab w:val="right" w:pos="8640"/>
      </w:tabs>
      <w:jc w:val="right"/>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fldChar w:fldCharType="begin"/>
    </w:r>
    <w:r>
      <w:rPr>
        <w:rFonts w:ascii="Book Antiqua" w:eastAsia="Book Antiqua" w:hAnsi="Book Antiqua" w:cs="Book Antiqua"/>
        <w:color w:val="000000"/>
        <w:sz w:val="20"/>
        <w:szCs w:val="20"/>
      </w:rPr>
      <w:instrText>PAGE</w:instrText>
    </w:r>
    <w:r>
      <w:rPr>
        <w:rFonts w:ascii="Book Antiqua" w:eastAsia="Book Antiqua" w:hAnsi="Book Antiqua" w:cs="Book Antiqua"/>
        <w:color w:val="000000"/>
        <w:sz w:val="20"/>
        <w:szCs w:val="20"/>
      </w:rPr>
      <w:fldChar w:fldCharType="separate"/>
    </w:r>
    <w:r w:rsidR="003D7710">
      <w:rPr>
        <w:rFonts w:ascii="Book Antiqua" w:eastAsia="Book Antiqua" w:hAnsi="Book Antiqua" w:cs="Book Antiqua"/>
        <w:noProof/>
        <w:color w:val="000000"/>
        <w:sz w:val="20"/>
        <w:szCs w:val="20"/>
      </w:rPr>
      <w:t>2</w:t>
    </w:r>
    <w:r w:rsidR="003D7710">
      <w:rPr>
        <w:rFonts w:ascii="Book Antiqua" w:eastAsia="Book Antiqua" w:hAnsi="Book Antiqua" w:cs="Book Antiqua"/>
        <w:noProof/>
        <w:color w:val="000000"/>
        <w:sz w:val="20"/>
        <w:szCs w:val="20"/>
      </w:rPr>
      <w:t>1</w:t>
    </w:r>
    <w:r>
      <w:rPr>
        <w:rFonts w:ascii="Book Antiqua" w:eastAsia="Book Antiqua" w:hAnsi="Book Antiqua" w:cs="Book Antiqua"/>
        <w:color w:val="000000"/>
        <w:sz w:val="20"/>
        <w:szCs w:val="20"/>
      </w:rPr>
      <w:fldChar w:fldCharType="end"/>
    </w:r>
  </w:p>
  <w:p w14:paraId="1AEB6930" w14:textId="264CDF05" w:rsidR="00717B6F" w:rsidRDefault="00717B6F" w:rsidP="00333197">
    <w:pPr>
      <w:jc w:val="center"/>
      <w:rPr>
        <w:rFonts w:ascii="Book Antiqua" w:eastAsia="Book Antiqua" w:hAnsi="Book Antiqua" w:cs="Book Antiqua"/>
        <w:sz w:val="18"/>
        <w:szCs w:val="18"/>
      </w:rPr>
    </w:pPr>
    <w:r>
      <w:rPr>
        <w:rFonts w:ascii="Book Antiqua" w:eastAsia="Book Antiqua" w:hAnsi="Book Antiqua" w:cs="Book Antiqua"/>
        <w:b/>
        <w:sz w:val="18"/>
        <w:szCs w:val="18"/>
      </w:rPr>
      <w:t>El-Nubuwwah</w:t>
    </w:r>
    <w:r>
      <w:rPr>
        <w:rFonts w:ascii="Book Antiqua" w:eastAsia="Book Antiqua" w:hAnsi="Book Antiqua" w:cs="Book Antiqua"/>
        <w:sz w:val="18"/>
        <w:szCs w:val="18"/>
      </w:rPr>
      <w:t xml:space="preserve">: Jurnal Ilmu Hadis, </w:t>
    </w:r>
    <w:r w:rsidR="00731CC4" w:rsidRPr="00731CC4">
      <w:rPr>
        <w:rFonts w:ascii="Book Antiqua" w:eastAsia="Book Antiqua" w:hAnsi="Book Antiqua" w:cs="Book Antiqua"/>
        <w:sz w:val="18"/>
        <w:szCs w:val="18"/>
      </w:rPr>
      <w:t>1 (2), 2023: 151-180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B743" w14:textId="20668150" w:rsidR="00717B6F" w:rsidRDefault="00717B6F">
    <w:pPr>
      <w:rPr>
        <w:rFonts w:ascii="Book Antiqua" w:eastAsia="Book Antiqua" w:hAnsi="Book Antiqua" w:cs="Book Antiqua"/>
        <w:sz w:val="16"/>
        <w:szCs w:val="16"/>
      </w:rPr>
    </w:pPr>
    <w:r>
      <w:rPr>
        <w:rFonts w:ascii="Book Antiqua" w:eastAsia="Book Antiqua" w:hAnsi="Book Antiqua" w:cs="Book Antiqua"/>
        <w:sz w:val="16"/>
        <w:szCs w:val="16"/>
      </w:rPr>
      <w:t xml:space="preserve">Author correspondence email: </w:t>
    </w:r>
    <w:r w:rsidR="00120634" w:rsidRPr="00120634">
      <w:rPr>
        <w:sz w:val="16"/>
        <w:szCs w:val="16"/>
      </w:rPr>
      <w:t>abdurrahman@iainptk.ac.id</w:t>
    </w:r>
    <w:r>
      <w:rPr>
        <w:noProof/>
        <w:lang w:val="en-GB"/>
      </w:rPr>
      <w:drawing>
        <wp:anchor distT="0" distB="0" distL="114300" distR="114300" simplePos="0" relativeHeight="251659264" behindDoc="0" locked="0" layoutInCell="1" hidden="0" allowOverlap="1" wp14:anchorId="03A37FF5" wp14:editId="32707D25">
          <wp:simplePos x="0" y="0"/>
          <wp:positionH relativeFrom="column">
            <wp:posOffset>5419090</wp:posOffset>
          </wp:positionH>
          <wp:positionV relativeFrom="paragraph">
            <wp:posOffset>8209915</wp:posOffset>
          </wp:positionV>
          <wp:extent cx="838200" cy="304800"/>
          <wp:effectExtent l="0" t="0" r="0" b="0"/>
          <wp:wrapNone/>
          <wp:docPr id="3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38200" cy="304800"/>
                  </a:xfrm>
                  <a:prstGeom prst="rect">
                    <a:avLst/>
                  </a:prstGeom>
                  <a:ln/>
                </pic:spPr>
              </pic:pic>
            </a:graphicData>
          </a:graphic>
        </wp:anchor>
      </w:drawing>
    </w:r>
    <w:r>
      <w:rPr>
        <w:noProof/>
        <w:lang w:val="en-GB"/>
      </w:rPr>
      <w:drawing>
        <wp:anchor distT="0" distB="0" distL="114300" distR="114300" simplePos="0" relativeHeight="251660288" behindDoc="0" locked="0" layoutInCell="1" hidden="0" allowOverlap="1" wp14:anchorId="207DD58D" wp14:editId="16764549">
          <wp:simplePos x="0" y="0"/>
          <wp:positionH relativeFrom="column">
            <wp:posOffset>3739093</wp:posOffset>
          </wp:positionH>
          <wp:positionV relativeFrom="paragraph">
            <wp:posOffset>7670</wp:posOffset>
          </wp:positionV>
          <wp:extent cx="759392" cy="265693"/>
          <wp:effectExtent l="0" t="0" r="0" b="0"/>
          <wp:wrapNone/>
          <wp:docPr id="3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59392" cy="265693"/>
                  </a:xfrm>
                  <a:prstGeom prst="rect">
                    <a:avLst/>
                  </a:prstGeom>
                  <a:ln/>
                </pic:spPr>
              </pic:pic>
            </a:graphicData>
          </a:graphic>
        </wp:anchor>
      </w:drawing>
    </w:r>
    <w:r>
      <w:rPr>
        <w:noProof/>
        <w:lang w:val="en-GB"/>
      </w:rPr>
      <w:drawing>
        <wp:anchor distT="0" distB="0" distL="114300" distR="114300" simplePos="0" relativeHeight="251661312" behindDoc="0" locked="0" layoutInCell="1" hidden="0" allowOverlap="1" wp14:anchorId="524CCACC" wp14:editId="670CE6AC">
          <wp:simplePos x="0" y="0"/>
          <wp:positionH relativeFrom="column">
            <wp:posOffset>5419090</wp:posOffset>
          </wp:positionH>
          <wp:positionV relativeFrom="paragraph">
            <wp:posOffset>8209915</wp:posOffset>
          </wp:positionV>
          <wp:extent cx="838200" cy="304800"/>
          <wp:effectExtent l="0" t="0" r="0" b="0"/>
          <wp:wrapNone/>
          <wp:docPr id="3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838200" cy="304800"/>
                  </a:xfrm>
                  <a:prstGeom prst="rect">
                    <a:avLst/>
                  </a:prstGeom>
                  <a:ln/>
                </pic:spPr>
              </pic:pic>
            </a:graphicData>
          </a:graphic>
        </wp:anchor>
      </w:drawing>
    </w:r>
    <w:r>
      <w:rPr>
        <w:noProof/>
        <w:lang w:val="en-GB"/>
      </w:rPr>
      <w:drawing>
        <wp:anchor distT="0" distB="0" distL="114300" distR="114300" simplePos="0" relativeHeight="251662336" behindDoc="0" locked="0" layoutInCell="1" hidden="0" allowOverlap="1" wp14:anchorId="74FA4A45" wp14:editId="41002796">
          <wp:simplePos x="0" y="0"/>
          <wp:positionH relativeFrom="column">
            <wp:posOffset>5419090</wp:posOffset>
          </wp:positionH>
          <wp:positionV relativeFrom="paragraph">
            <wp:posOffset>8209915</wp:posOffset>
          </wp:positionV>
          <wp:extent cx="838200" cy="304800"/>
          <wp:effectExtent l="0" t="0" r="0" b="0"/>
          <wp:wrapNone/>
          <wp:docPr id="3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38200" cy="304800"/>
                  </a:xfrm>
                  <a:prstGeom prst="rect">
                    <a:avLst/>
                  </a:prstGeom>
                  <a:ln/>
                </pic:spPr>
              </pic:pic>
            </a:graphicData>
          </a:graphic>
        </wp:anchor>
      </w:drawing>
    </w:r>
    <w:r>
      <w:rPr>
        <w:noProof/>
        <w:lang w:val="en-GB"/>
      </w:rPr>
      <w:drawing>
        <wp:anchor distT="0" distB="0" distL="114300" distR="114300" simplePos="0" relativeHeight="251663360" behindDoc="0" locked="0" layoutInCell="1" hidden="0" allowOverlap="1" wp14:anchorId="3DFB7C56" wp14:editId="73DDB6B9">
          <wp:simplePos x="0" y="0"/>
          <wp:positionH relativeFrom="column">
            <wp:posOffset>5419090</wp:posOffset>
          </wp:positionH>
          <wp:positionV relativeFrom="paragraph">
            <wp:posOffset>8209915</wp:posOffset>
          </wp:positionV>
          <wp:extent cx="838200" cy="304800"/>
          <wp:effectExtent l="0" t="0" r="0" b="0"/>
          <wp:wrapNone/>
          <wp:docPr id="32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38200" cy="304800"/>
                  </a:xfrm>
                  <a:prstGeom prst="rect">
                    <a:avLst/>
                  </a:prstGeom>
                  <a:ln/>
                </pic:spPr>
              </pic:pic>
            </a:graphicData>
          </a:graphic>
        </wp:anchor>
      </w:drawing>
    </w:r>
    <w:r>
      <w:rPr>
        <w:noProof/>
        <w:lang w:val="en-GB"/>
      </w:rPr>
      <w:drawing>
        <wp:anchor distT="0" distB="0" distL="114300" distR="114300" simplePos="0" relativeHeight="251664384" behindDoc="0" locked="0" layoutInCell="1" hidden="0" allowOverlap="1" wp14:anchorId="1BB7BBFD" wp14:editId="72B39839">
          <wp:simplePos x="0" y="0"/>
          <wp:positionH relativeFrom="column">
            <wp:posOffset>3739093</wp:posOffset>
          </wp:positionH>
          <wp:positionV relativeFrom="paragraph">
            <wp:posOffset>7670</wp:posOffset>
          </wp:positionV>
          <wp:extent cx="759392" cy="265693"/>
          <wp:effectExtent l="0" t="0" r="0" b="0"/>
          <wp:wrapNone/>
          <wp:docPr id="3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59392" cy="265693"/>
                  </a:xfrm>
                  <a:prstGeom prst="rect">
                    <a:avLst/>
                  </a:prstGeom>
                  <a:ln/>
                </pic:spPr>
              </pic:pic>
            </a:graphicData>
          </a:graphic>
        </wp:anchor>
      </w:drawing>
    </w:r>
  </w:p>
  <w:p w14:paraId="1B0D6FF7" w14:textId="77777777" w:rsidR="00717B6F" w:rsidRDefault="00717B6F">
    <w:pPr>
      <w:pBdr>
        <w:top w:val="nil"/>
        <w:left w:val="nil"/>
        <w:bottom w:val="nil"/>
        <w:right w:val="nil"/>
        <w:between w:val="nil"/>
      </w:pBdr>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 xml:space="preserve">Available online at: </w:t>
    </w:r>
    <w:hyperlink r:id="rId3">
      <w:r>
        <w:rPr>
          <w:rFonts w:ascii="Book Antiqua" w:eastAsia="Book Antiqua" w:hAnsi="Book Antiqua" w:cs="Book Antiqua"/>
          <w:color w:val="0000FF"/>
          <w:sz w:val="16"/>
          <w:szCs w:val="16"/>
          <w:u w:val="single"/>
        </w:rPr>
        <w:t>http://ejournal.iainmadura.ac.id/index.php/elnubuwwah/</w:t>
      </w:r>
    </w:hyperlink>
  </w:p>
  <w:p w14:paraId="6D8D1C69" w14:textId="77777777" w:rsidR="00717B6F" w:rsidRDefault="00717B6F">
    <w:pPr>
      <w:rPr>
        <w:rFonts w:ascii="Book Antiqua" w:eastAsia="Book Antiqua" w:hAnsi="Book Antiqua" w:cs="Book Antiqua"/>
        <w:sz w:val="16"/>
        <w:szCs w:val="16"/>
      </w:rPr>
    </w:pPr>
    <w:r>
      <w:rPr>
        <w:rFonts w:ascii="Book Antiqua" w:eastAsia="Book Antiqua" w:hAnsi="Book Antiqua" w:cs="Book Antiqua"/>
        <w:sz w:val="16"/>
        <w:szCs w:val="16"/>
      </w:rPr>
      <w:t xml:space="preserve">Copyright (c) 2023 by </w:t>
    </w:r>
    <w:r>
      <w:rPr>
        <w:rFonts w:ascii="Book Antiqua" w:eastAsia="Book Antiqua" w:hAnsi="Book Antiqua" w:cs="Book Antiqua"/>
        <w:b/>
        <w:sz w:val="16"/>
        <w:szCs w:val="16"/>
      </w:rPr>
      <w:t>El-Nubuwwah</w:t>
    </w:r>
    <w:r>
      <w:rPr>
        <w:rFonts w:ascii="Book Antiqua" w:eastAsia="Book Antiqua" w:hAnsi="Book Antiqua" w:cs="Book Antiqua"/>
        <w:sz w:val="16"/>
        <w:szCs w:val="16"/>
      </w:rPr>
      <w:t>: Jurnal Studi Hadis</w:t>
    </w:r>
  </w:p>
  <w:p w14:paraId="5987E580" w14:textId="77777777" w:rsidR="00717B6F" w:rsidRDefault="00717B6F">
    <w:pPr>
      <w:pBdr>
        <w:top w:val="nil"/>
        <w:left w:val="nil"/>
        <w:bottom w:val="nil"/>
        <w:right w:val="nil"/>
        <w:between w:val="nil"/>
      </w:pBdr>
      <w:rPr>
        <w:rFonts w:ascii="Book Antiqua" w:eastAsia="Book Antiqua" w:hAnsi="Book Antiqua" w:cs="Book Antiqua"/>
        <w:color w:val="000000"/>
        <w:sz w:val="16"/>
        <w:szCs w:val="16"/>
      </w:rPr>
    </w:pPr>
    <w:r>
      <w:rPr>
        <w:noProof/>
        <w:lang w:val="en-GB"/>
      </w:rPr>
      <w:drawing>
        <wp:anchor distT="0" distB="0" distL="114300" distR="114300" simplePos="0" relativeHeight="251665408" behindDoc="0" locked="0" layoutInCell="1" hidden="0" allowOverlap="1" wp14:anchorId="6EE3AF33" wp14:editId="2FC53855">
          <wp:simplePos x="0" y="0"/>
          <wp:positionH relativeFrom="column">
            <wp:posOffset>5419090</wp:posOffset>
          </wp:positionH>
          <wp:positionV relativeFrom="paragraph">
            <wp:posOffset>8209915</wp:posOffset>
          </wp:positionV>
          <wp:extent cx="838200" cy="304800"/>
          <wp:effectExtent l="0" t="0" r="0" b="0"/>
          <wp:wrapNone/>
          <wp:docPr id="3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838200" cy="304800"/>
                  </a:xfrm>
                  <a:prstGeom prst="rect">
                    <a:avLst/>
                  </a:prstGeom>
                  <a:ln/>
                </pic:spPr>
              </pic:pic>
            </a:graphicData>
          </a:graphic>
        </wp:anchor>
      </w:drawing>
    </w:r>
  </w:p>
  <w:p w14:paraId="4D7C34FE" w14:textId="77777777" w:rsidR="00717B6F" w:rsidRDefault="00717B6F">
    <w:pPr>
      <w:rPr>
        <w:rFonts w:ascii="Book Antiqua" w:eastAsia="Book Antiqua" w:hAnsi="Book Antiqua" w:cs="Book Antiqua"/>
      </w:rPr>
    </w:pPr>
  </w:p>
  <w:p w14:paraId="3109D7C8" w14:textId="77777777" w:rsidR="00717B6F" w:rsidRDefault="00717B6F">
    <w:pPr>
      <w:jc w:val="center"/>
      <w:rPr>
        <w:rFonts w:ascii="Book Antiqua" w:eastAsia="Book Antiqua" w:hAnsi="Book Antiqua" w:cs="Book Antiqua"/>
        <w:sz w:val="16"/>
        <w:szCs w:val="16"/>
      </w:rPr>
    </w:pPr>
  </w:p>
  <w:p w14:paraId="61A7CF86" w14:textId="77777777" w:rsidR="00717B6F" w:rsidRDefault="00717B6F">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EEC0" w14:textId="77777777" w:rsidR="0066051F" w:rsidRDefault="0066051F">
      <w:r>
        <w:separator/>
      </w:r>
    </w:p>
  </w:footnote>
  <w:footnote w:type="continuationSeparator" w:id="0">
    <w:p w14:paraId="14E491DE" w14:textId="77777777" w:rsidR="0066051F" w:rsidRDefault="0066051F">
      <w:r>
        <w:continuationSeparator/>
      </w:r>
    </w:p>
  </w:footnote>
  <w:footnote w:id="1">
    <w:p w14:paraId="3C0ED1A5" w14:textId="77777777" w:rsidR="00717B6F" w:rsidRPr="008C0CB5" w:rsidRDefault="00717B6F" w:rsidP="0007202B">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fldChar w:fldCharType="begin" w:fldLock="1"/>
      </w:r>
      <w:r w:rsidRPr="008C0CB5">
        <w:rPr>
          <w:rFonts w:ascii="Palatino Linotype" w:hAnsi="Palatino Linotype"/>
        </w:rPr>
        <w:instrText>ADDIN CSL_CITATION {"citationItems":[{"id":"ITEM-1","itemData":{"URL":"www.dukcapilkalbarprov.go.id/statistik/agama.","author":[{"dropping-particle":"","family":"Dukcapilkalbar","given":"","non-dropping-particle":"","parse-names":false,"suffix":""}],"id":"ITEM-1","issued":{"date-parts":[["2023"]]},"title":"www.dukcapilkalbarprov.go.id/statistik/agama.","type":"webpage"},"uris":["http://www.mendeley.com/documents/?uuid=66e456a5-9316-4a36-a8ce-b87fe8f03935"]}],"mendeley":{"formattedCitation":"Dukcapilkalbar, “Www.Dukcapilkalbarprov.Go.Id/Statistik/Agama.,” 2023, www.dukcapilkalbarprov.go.id/statistik/agama.","plainTextFormattedCitation":"Dukcapilkalbar, “Www.Dukcapilkalbarprov.Go.Id/Statistik/Agama.,” 2023, www.dukcapilkalbarprov.go.id/statistik/agama.","previouslyFormattedCitation":"Dukcapilkalbar, “Www.Dukcapilkalbarprov.Go.Id/Statistik/Agama.,” 2023, www.dukcapilkalbarprov.go.id/statistik/agama."},"properties":{"noteIndex":1},"schema":"https://github.com/citation-style-language/schema/raw/master/csl-citation.json"}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Dukcapilkalbar, ww.Dukcapilkalbarprov.Go.Id/Statistik/Agama.,” 2023, www.dukcapilkalbarprov.go.id/statistik/agama.</w:t>
      </w:r>
      <w:r w:rsidRPr="008C0CB5">
        <w:rPr>
          <w:rFonts w:ascii="Palatino Linotype" w:hAnsi="Palatino Linotype"/>
        </w:rPr>
        <w:fldChar w:fldCharType="end"/>
      </w:r>
    </w:p>
  </w:footnote>
  <w:footnote w:id="2">
    <w:p w14:paraId="1F8D8CB2" w14:textId="77777777" w:rsidR="00717B6F" w:rsidRPr="008C0CB5" w:rsidRDefault="00717B6F" w:rsidP="0007202B">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fldChar w:fldCharType="begin" w:fldLock="1"/>
      </w:r>
      <w:r w:rsidRPr="008C0CB5">
        <w:rPr>
          <w:rFonts w:ascii="Palatino Linotype" w:hAnsi="Palatino Linotype"/>
        </w:rPr>
        <w:instrText>ADDIN CSL_CITATION {"citationItems":[{"id":"ITEM-1","itemData":{"URL":"https://id.wikipedia.org/wiki/Kalimantan_Barat 22-07-2023","author":[{"dropping-particle":"","family":"Wikipedia","given":"","non-dropping-particle":"","parse-names":false,"suffix":""}],"id":"ITEM-1","issued":{"date-parts":[["2023"]]},"title":"Kalimantan Barat","type":"webpage"},"uris":["http://www.mendeley.com/documents/?uuid=25f5c610-a763-405d-a1cf-4c3125c138dd"]}],"mendeley":{"formattedCitation":"Wikipedia, “Kalimantan Barat,” 2023, https://id.wikipedia.org/wiki/Kalimantan_Barat 22-07-2023.","plainTextFormattedCitation":"Wikipedia, “Kalimantan Barat,” 2023, https://id.wikipedia.org/wiki/Kalimantan_Barat 22-07-2023.","previouslyFormattedCitation":"Wikipedia, “Kalimantan Barat,” 2023, https://id.wikipedia.org/wiki/Kalimantan_Barat 22-07-2023."},"properties":{"noteIndex":2},"schema":"https://github.com/citation-style-language/schema/raw/master/csl-citation.json"}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Wikipedia,“Kalimantan</w:t>
      </w:r>
      <w:r w:rsidR="0007202B">
        <w:rPr>
          <w:rFonts w:ascii="Palatino Linotype" w:hAnsi="Palatino Linotype"/>
          <w:noProof/>
        </w:rPr>
        <w:t xml:space="preserve"> </w:t>
      </w:r>
      <w:r w:rsidRPr="008C0CB5">
        <w:rPr>
          <w:rFonts w:ascii="Palatino Linotype" w:hAnsi="Palatino Linotype"/>
          <w:noProof/>
        </w:rPr>
        <w:t>Barat,”</w:t>
      </w:r>
      <w:r w:rsidR="0007202B">
        <w:rPr>
          <w:rFonts w:ascii="Palatino Linotype" w:hAnsi="Palatino Linotype"/>
          <w:noProof/>
        </w:rPr>
        <w:t xml:space="preserve"> </w:t>
      </w:r>
      <w:r w:rsidRPr="008C0CB5">
        <w:rPr>
          <w:rFonts w:ascii="Palatino Linotype" w:hAnsi="Palatino Linotype"/>
          <w:noProof/>
        </w:rPr>
        <w:t>2023, https://id.wikipedia.org/wiki/Kalimantan_Barat 22-07-2023.</w:t>
      </w:r>
      <w:r w:rsidRPr="008C0CB5">
        <w:rPr>
          <w:rFonts w:ascii="Palatino Linotype" w:hAnsi="Palatino Linotype"/>
        </w:rPr>
        <w:fldChar w:fldCharType="end"/>
      </w:r>
    </w:p>
  </w:footnote>
  <w:footnote w:id="3">
    <w:p w14:paraId="145B55C5" w14:textId="77777777" w:rsidR="00717B6F" w:rsidRPr="008C0CB5" w:rsidRDefault="00717B6F" w:rsidP="0007202B">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fldChar w:fldCharType="begin" w:fldLock="1"/>
      </w:r>
      <w:r w:rsidRPr="008C0CB5">
        <w:rPr>
          <w:rFonts w:ascii="Palatino Linotype" w:hAnsi="Palatino Linotype"/>
        </w:rPr>
        <w:instrText>ADDIN CSL_CITATION {"citationItems":[{"id":"ITEM-1","itemData":{"DOI":"10.21580/ws.21.1.242","ISSN":"0852-7172","abstract":"This is a social research focused on the processes of society integration in the period of post-conflict. Locus of research is in Kelambu, a village in Sambas Regency West Kalimantan Province in which in 1999 a bloody violence broken between ethnic groups living there. Applying sociological approach and the perspective of conflict study, it was revealed that so far community living in Sungai Kelambu village is in negative peace because negative effect of the last confict is still there. ","author":[{"dropping-particle":"","family":"Hendry Ar.","given":"Eka","non-dropping-particle":"","parse-names":false,"suffix":""}],"container-title":"Walisongo: Jurnal Penelitian Sosial Keagamaan","id":"ITEM-1","issue":"1","issued":{"date-parts":[["2013"]]},"page":"191-218","title":"Integrasi Sosial Dalam Masyarakat Multi Etnik","type":"article-journal","volume":"21"},"uris":["http://www.mendeley.com/documents/?uuid=54c8f220-6ca0-46ae-aae9-4c5178fb44a2"]}],"mendeley":{"formattedCitation":"Eka Hendry Ar., “Integrasi Sosial Dalam Masyarakat Multi Etnik,” &lt;i&gt;Walisongo: Jurnal Penelitian Sosial Keagamaan&lt;/i&gt; 21, no. 1 (2013): 191–218, https://doi.org/10.21580/ws.21.1.242.","plainTextFormattedCitation":"Eka Hendry Ar., “Integrasi Sosial Dalam Masyarakat Multi Etnik,” Walisongo: Jurnal Penelitian Sosial Keagamaan 21, no. 1 (2013): 191–218, https://doi.org/10.21580/ws.21.1.242.","previouslyFormattedCitation":"Eka Hendry Ar., “Integrasi Sosial Dalam Masyarakat Multi Etnik,” &lt;i&gt;Walisongo: Jurnal Penelitian Sosial Keagamaan&lt;/i&gt; 21, no. 1 (2013): 191–218, https://doi.org/10.21580/ws.21.1.242."},"properties":{"noteIndex":3},"schema":"https://github.com/citation-style-language/schema/raw/master/csl-citation.json"}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Eka Hendry Ar., “Integrasi Sosial Dalam Masyarakat Multi Etnik,” </w:t>
      </w:r>
      <w:r w:rsidRPr="008C0CB5">
        <w:rPr>
          <w:rFonts w:ascii="Palatino Linotype" w:hAnsi="Palatino Linotype"/>
          <w:i/>
          <w:noProof/>
        </w:rPr>
        <w:t>Walisongo: Jurnal Penelitian Sosial Keagamaan</w:t>
      </w:r>
      <w:r w:rsidRPr="008C0CB5">
        <w:rPr>
          <w:rFonts w:ascii="Palatino Linotype" w:hAnsi="Palatino Linotype"/>
          <w:noProof/>
        </w:rPr>
        <w:t xml:space="preserve"> 21, no. 1 (2013): 191–218, https://doi.org/10.21580/ws.21.1.242.</w:t>
      </w:r>
      <w:r w:rsidRPr="008C0CB5">
        <w:rPr>
          <w:rFonts w:ascii="Palatino Linotype" w:hAnsi="Palatino Linotype"/>
        </w:rPr>
        <w:fldChar w:fldCharType="end"/>
      </w:r>
    </w:p>
  </w:footnote>
  <w:footnote w:id="4">
    <w:p w14:paraId="0EF61686" w14:textId="77777777" w:rsidR="00717B6F" w:rsidRPr="008C0CB5" w:rsidRDefault="00717B6F" w:rsidP="0007202B">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{"citationItems":[{"id":"ITEM-1","itemData":{"author":[{"dropping-particle":"","family":"Suparlan","given":"Parsudi","non-dropping-particle":"","parse-names":false,"suffix":""}],"id":"ITEM-1","issued":{"date-parts":[["2004"]]},"publisher":"YPKIK, UI","publisher-place":"Depok","title":"Konflik Antar Sukubangsa Melayu dan Dayak Dengan Madura di Kab Sambas Kalbar dalam buku Hubungan Antar Sukubangsa","type":"book"},"uris":["http://www.mendeley.com/documents/?uuid=956cdcaa-9859-4b9b-b512-0a75f5b383fb"]}],"mendeley":{"formattedCitation":"Parsudi Suparlan, &lt;i&gt;Konflik Antar Sukubangsa Melayu Dan Dayak Dengan Madura Di Kab Sambas Kalbar Dalam Buku Hubungan Antar Sukubangsa&lt;/i&gt; (Depok: YPKIK, UI, 2004).","plainTextFormattedCitation":"Parsudi Suparlan, Konflik Antar Sukubangsa Melayu Dan Dayak Dengan Madura Di Kab Sambas Kalbar Dalam Buku Hubungan Antar Sukubangsa (Depok: YPKIK, UI, 2004).","previouslyFormattedCitation":"Parsudi Suparlan, &lt;i&gt;Konflik Antar Sukubangsa Melayu Dan Dayak Dengan Madura Di Kab Sambas Kalbar Dalam Buku Hubungan Antar Sukubangsa&lt;/i&gt; (Depok: YPKIK, UI, 2004)."},"properties":{"noteIndex":4},"schema":"https://github.com/citation-style-language/schema/raw/master/csl-citation.json"}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Parsudi Suparlan, </w:t>
      </w:r>
      <w:r w:rsidRPr="008C0CB5">
        <w:rPr>
          <w:rFonts w:ascii="Palatino Linotype" w:hAnsi="Palatino Linotype"/>
          <w:i/>
          <w:noProof/>
        </w:rPr>
        <w:t>Konflik Antar Sukubangsa Melayu Dan Dayak Dengan Madura Di Kab Sambas Kalbar Dalam Buku Hubungan Antar Sukubangsa</w:t>
      </w:r>
      <w:r w:rsidRPr="008C0CB5">
        <w:rPr>
          <w:rFonts w:ascii="Palatino Linotype" w:hAnsi="Palatino Linotype"/>
          <w:noProof/>
        </w:rPr>
        <w:t xml:space="preserve"> (Depok: YPKIK, UI, 2004).</w:t>
      </w:r>
      <w:r w:rsidRPr="008C0CB5">
        <w:rPr>
          <w:rFonts w:ascii="Palatino Linotype" w:hAnsi="Palatino Linotype"/>
        </w:rPr>
        <w:fldChar w:fldCharType="end"/>
      </w:r>
    </w:p>
  </w:footnote>
  <w:footnote w:id="5">
    <w:p w14:paraId="11CACFC0" w14:textId="77777777" w:rsidR="00717B6F" w:rsidRPr="008C0CB5" w:rsidRDefault="00717B6F" w:rsidP="005F5A35">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{"citationItems":[{"id":"ITEM-1","itemData":{"URL":"https://pmb.iainptk.ac.id/jalur-lokal.html","id":"ITEM-1","issued":{"date-parts":[["2023"]]},"title":"PMB Lokal","type":"webpage"},"uris":["http://www.mendeley.com/documents/?uuid=46b1b2dc-216e-4052-9008-5b6952f77ccd"]}],"mendeley":{"formattedCitation":"“PMB Lokal,” 2023, https://pmb.iainptk.ac.id/jalur-lokal.html.","plainTextFormattedCitation":"“PMB Lokal,” 2023, https://pmb.iainptk.ac.id/jalur-lokal.html.","previouslyFormattedCitation":"“PMB Lokal,” 2023, https://pmb.iainptk.ac.id/jalur-lokal.html."},"properties":{"noteIndex":5},"schema":"https://github.com/citation-style-language/schema/raw/master/csl-citation.json"}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“PMB Lokal,” 2023, https://pmb.iainptk.ac.id/jalur-lokal.html.</w:t>
      </w:r>
      <w:r w:rsidRPr="008C0CB5">
        <w:rPr>
          <w:rFonts w:ascii="Palatino Linotype" w:hAnsi="Palatino Linotype"/>
        </w:rPr>
        <w:fldChar w:fldCharType="end"/>
      </w:r>
    </w:p>
  </w:footnote>
  <w:footnote w:id="6">
    <w:p w14:paraId="2C90ADA7" w14:textId="77777777" w:rsidR="00717B6F" w:rsidRPr="008C0CB5" w:rsidRDefault="00717B6F" w:rsidP="005F5A35">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{"citationItems":[{"id":"ITEM-1","itemData":{"author":[{"dropping-particle":"","family":"TIM REVISI","given":"","non-dropping-particle":"","parse-names":false,"suffix":""}],"id":"ITEM-1","issued":{"date-parts":[["2022"]]},"publisher":"IAIN Pontianak","publisher-place":"Pontianak","title":"PANDUAN AKADEMIK INSTITUT AGAMA ISLAM NEGERI (IAIN) PONTIANAK","type":"book"},"uris":["http://www.mendeley.com/documents/?uuid=9978bdd6-2e68-498a-a045-f114fc4e4974"]}],"mendeley":{"formattedCitation":"TIM REVISI, &lt;i&gt;PANDUAN AKADEMIK INSTITUT AGAMA ISLAM NEGERI (IAIN) PONTIANAK&lt;/i&gt; (Pontianak: IAIN Pontianak, 2022).","manualFormatting":"TIM REVISI, PANDUAN AKADEMIK INSTITUT AGAMA ISLAM NEGERI (IAIN) PONTIANAK (Pontianak: IAIN Pontianak, 2022), 35-36.","plainTextFormattedCitation":"TIM REVISI, PANDUAN AKADEMIK INSTITUT AGAMA ISLAM NEGERI (IAIN) PONTIANAK (Pontianak: IAIN Pontianak, 2022).","previouslyFormattedCitation":"TIM REVISI, &lt;i&gt;PANDUAN AKADEMIK INSTITUT AGAMA ISLAM NEGERI (IAIN) PONTIANAK&lt;/i&gt; (Pontianak: IAIN Pontianak, 2022)."},"properties":{"noteIndex":6},"schema":"https://github.com/citation-style-language/schema/raw/master/csl-citation.json"}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TIM REVISI, </w:t>
      </w:r>
      <w:r w:rsidRPr="008C0CB5">
        <w:rPr>
          <w:rFonts w:ascii="Palatino Linotype" w:hAnsi="Palatino Linotype"/>
          <w:i/>
          <w:noProof/>
        </w:rPr>
        <w:t>PANDUAN AKADEMIK INSTITUT AGAMA ISLAM NEGERI (IAIN) PONTIANAK</w:t>
      </w:r>
      <w:r w:rsidRPr="008C0CB5">
        <w:rPr>
          <w:rFonts w:ascii="Palatino Linotype" w:hAnsi="Palatino Linotype"/>
          <w:noProof/>
        </w:rPr>
        <w:t xml:space="preserve"> (Pontianak: IAIN Pontianak, 2022), 35-36.</w:t>
      </w:r>
      <w:r w:rsidRPr="008C0CB5">
        <w:rPr>
          <w:rFonts w:ascii="Palatino Linotype" w:hAnsi="Palatino Linotype"/>
        </w:rPr>
        <w:fldChar w:fldCharType="end"/>
      </w:r>
    </w:p>
  </w:footnote>
  <w:footnote w:id="7">
    <w:p w14:paraId="45629C49" w14:textId="77777777" w:rsidR="00717B6F" w:rsidRPr="008C0CB5" w:rsidRDefault="00717B6F" w:rsidP="0079749F">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Nawawi","given":"Hadari","non-dropping-particle":"","parse-names":false,"suffix":""},{"dropping-particle":"","family":"Martini","given":"Mimi","non-dropping-particle":"","parse-names":false,"suffix":""}],"id":"ITEM-1","issued":{"date-parts":[["1996"]]},"publisher":"Gajah Mada University Press","publisher-place":"Yogyakarta","title":"Penelitian Terpadu","type":"book"},"uris":["http://www.mendeley.com/documents/?uuid=2d7cc13e-919a-42dd-ab61-4d74e81913f8"]}],"mendeley":{"formattedCitation":"Hadari Nawawi and Mimi Martini, &lt;i&gt;Penelitian Terpadu&lt;/i&gt; (Yogyakarta: Gajah Mada University Press, 1996).","manualFormatting":"Hadari Nawawi and Mimi Martini, Penelitian Terpadu (Yogyakarta: Gajah Mada University Press, 1996), 175.","plainTextFormattedCitation":"Hadari Nawawi and Mimi Martini, Penelitian Terpadu (Yogyakarta: Gajah Mada University Press, 1996).","previouslyFormattedCitation":"Hadari Nawawi and Mimi Martini, &lt;i&gt;Penelitian Terpadu&lt;/i&gt; (Yogyakarta: Gajah Mada University Press, 1996)."},"properties":{"noteIndex":7},"schema":"https://github.com/citation-style-language/schema/raw/master/csl-citation.json"}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Hadari Nawawi and Mimi Martini, </w:t>
      </w:r>
      <w:r w:rsidRPr="008C0CB5">
        <w:rPr>
          <w:rFonts w:ascii="Palatino Linotype" w:hAnsi="Palatino Linotype"/>
          <w:i/>
          <w:noProof/>
        </w:rPr>
        <w:t>Penelitian Terpadu</w:t>
      </w:r>
      <w:r w:rsidRPr="008C0CB5">
        <w:rPr>
          <w:rFonts w:ascii="Palatino Linotype" w:hAnsi="Palatino Linotype"/>
          <w:noProof/>
        </w:rPr>
        <w:t xml:space="preserve"> (Yogyakarta: Gajah Mada University Press, 1996), 175.</w:t>
      </w:r>
      <w:r w:rsidRPr="008C0CB5">
        <w:rPr>
          <w:rFonts w:ascii="Palatino Linotype" w:hAnsi="Palatino Linotype"/>
        </w:rPr>
        <w:fldChar w:fldCharType="end"/>
      </w:r>
    </w:p>
  </w:footnote>
  <w:footnote w:id="8">
    <w:p w14:paraId="73127455" w14:textId="77777777" w:rsidR="00717B6F" w:rsidRPr="008C0CB5" w:rsidRDefault="00717B6F" w:rsidP="0079749F">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{"citationItems":[{"id":"ITEM-1","itemData":{"author":[{"dropping-particle":"","family":"Umar","given":"Husein","non-dropping-particle":"","parse-names":false,"suffix":""}],"id":"ITEM-1","issued":{"date-parts":[["2003"]]},"publisher":"Gramedia Pustaka Utama","publisher-place":"Jakarta","title":"Metode Penelitian untuk Skripsi dan Tesis Bisnis","type":"book"},"uris":["http://www.mendeley.com/documents/?uuid=3cb9ac73-a0fe-42ba-beff-bc0ced06aac5"]}],"mendeley":{"formattedCitation":"Husein Umar, &lt;i&gt;Metode Penelitian Untuk Skripsi Dan Tesis Bisnis&lt;/i&gt; (Jakarta: Gramedia Pustaka Utama, 2003).","manualFormatting":"Husein Umar, Metode Penelitian Untuk Skripsi Dan Tesis Bisnis (Jakarta: Gramedia Pustaka Utama, 2003)28-29.","plainTextFormattedCitation":"Husein Umar, Metode Penelitian Untuk Skripsi Dan Tesis Bisnis (Jakarta: Gramedia Pustaka Utama, 2003).","previouslyFormattedCitation":"Husein Umar, &lt;i&gt;Metode Penelitian Untuk Skripsi Dan Tesis Bisnis&lt;/i&gt; (Jakarta: Gramedia Pustaka Utama, 2003)."},"properties":{"noteIndex":8},"schema":"https://github.com/citation-style-language/schema/raw/master/csl-citation.json"}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Husein Umar, </w:t>
      </w:r>
      <w:r w:rsidRPr="008C0CB5">
        <w:rPr>
          <w:rFonts w:ascii="Palatino Linotype" w:hAnsi="Palatino Linotype"/>
          <w:i/>
          <w:noProof/>
        </w:rPr>
        <w:t>Metode Penelitian Untuk Skripsi Dan Tesis Bisnis</w:t>
      </w:r>
      <w:r w:rsidRPr="008C0CB5">
        <w:rPr>
          <w:rFonts w:ascii="Palatino Linotype" w:hAnsi="Palatino Linotype"/>
          <w:noProof/>
        </w:rPr>
        <w:t xml:space="preserve"> (Jakarta: Gramedia Pustaka Utama, 2003)28-29.</w:t>
      </w:r>
      <w:r w:rsidRPr="008C0CB5">
        <w:rPr>
          <w:rFonts w:ascii="Palatino Linotype" w:hAnsi="Palatino Linotype"/>
        </w:rPr>
        <w:fldChar w:fldCharType="end"/>
      </w:r>
    </w:p>
  </w:footnote>
  <w:footnote w:id="9">
    <w:p w14:paraId="2605DC96" w14:textId="77777777" w:rsidR="00717B6F" w:rsidRPr="008C0CB5" w:rsidRDefault="00717B6F" w:rsidP="0079749F">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{"citationItems":[{"id":"ITEM-1","itemData":{"author":[{"dropping-particle":"","family":"Rosyadi","given":"Ruslan","non-dropping-particle":"","parse-names":false,"suffix":""}],"id":"ITEM-1","issued":{"date-parts":[["2004"]]},"publisher":"Raja Grafindo Persada","publisher-place":"Jakarta","title":"Metode Penelitian Publik Relations dan Komunikasi","type":"book"},"uris":["http://www.mendeley.com/documents/?uuid=82564932-ebbc-4f8a-abc9-4e798d445df6"]}],"mendeley":{"formattedCitation":"Ruslan Rosyadi, &lt;i&gt;Metode Penelitian Publik Relations Dan Komunikasi&lt;/i&gt; (Jakarta: Raja Grafindo Persada, 2004).","manualFormatting":"Ruslan Rosyadi, Metode Penelitian Publik Relations Dan Komunikasi (Jakarta: Raja Grafindo Persada, 2004) 213.","plainTextFormattedCitation":"Ruslan Rosyadi, Metode Penelitian Publik Relations Dan Komunikasi (Jakarta: Raja Grafindo Persada, 2004).","previouslyFormattedCitation":"Ruslan Rosyadi, &lt;i&gt;Metode Penelitian Publik Relations Dan Komunikasi&lt;/i&gt; (Jakarta: Raja Grafindo Persada, 2004)."},"properties":{"noteIndex":9},"schema":"https://github.com/citation-style-language/schema/raw/master/csl-citation.json"}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Ruslan Rosyadi, </w:t>
      </w:r>
      <w:r w:rsidRPr="008C0CB5">
        <w:rPr>
          <w:rFonts w:ascii="Palatino Linotype" w:hAnsi="Palatino Linotype"/>
          <w:i/>
          <w:noProof/>
        </w:rPr>
        <w:t>Metode Penelitian Publik Relations Dan Komunikasi</w:t>
      </w:r>
      <w:r w:rsidRPr="008C0CB5">
        <w:rPr>
          <w:rFonts w:ascii="Palatino Linotype" w:hAnsi="Palatino Linotype"/>
          <w:noProof/>
        </w:rPr>
        <w:t xml:space="preserve"> (Jakarta: Raja Grafindo Persada, 2004) 213.</w:t>
      </w:r>
      <w:r w:rsidRPr="008C0CB5">
        <w:rPr>
          <w:rFonts w:ascii="Palatino Linotype" w:hAnsi="Palatino Linotype"/>
        </w:rPr>
        <w:fldChar w:fldCharType="end"/>
      </w:r>
    </w:p>
  </w:footnote>
  <w:footnote w:id="10">
    <w:p w14:paraId="49EC3C23"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{"citationItems":[{"id":"ITEM-1","itemData":{"author":[{"dropping-particle":"","family":"Naj'ma","given":"Dinar Bela Ayu","non-dropping-particle":"","parse-names":false,"suffix":""},{"dropping-particle":"","family":"Bakri","given":"Syamsul","non-dropping-particle":"","parse-names":false,"suffix":""}],"id":"ITEM-1","issue":"2","issued":{"date-parts":[["2021"]]},"title":"Pendidikan Moderasi Beragama dalam Penguatan Wawasan","type":"article-journal","volume":"5"},"uris":["http://www.mendeley.com/documents/?uuid=3880c88d-426a-4301-a783-7525e3599dff"]}],"mendeley":{"formattedCitation":"Dinar Bela Ayu Naj’ma and Syamsul Bakri, “Pendidikan Moderasi Beragama Dalam Penguatan Wawasan” 5, no. 2 (2021).","manualFormatting":"Dinar Bela Ayu Naj’ma and Syamsul Bakri, “Pendidikan Moderasi Beragama Dalam Penguatan Wawasan” 5, no. 2 (2021) 424.","plainTextFormattedCitation":"Dinar Bela Ayu Naj’ma and Syamsul Bakri, “Pendidikan Moderasi Beragama Dalam Penguatan Wawasan” 5, no. 2 (2021).","previouslyFormattedCitation":"Dinar Bela Ayu Naj’ma and Syamsul Bakri, “Pendidikan Moderasi Beragama Dalam Penguatan Wawasan” 5, no. 2 (2021)."},"properties":{"noteIndex":10},"schema":"https://github.com/citation-style-language/schema/raw/master/csl-citation.json"}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Dinar Bela Ayu Naj’ma and Syamsul Bakri, “Pendidikan Moderasi Beragama Dalam Penguatan Wawasan” 5, no. 2 (2021) 424.</w:t>
      </w:r>
      <w:r w:rsidRPr="008C0CB5">
        <w:rPr>
          <w:rFonts w:ascii="Palatino Linotype" w:hAnsi="Palatino Linotype"/>
        </w:rPr>
        <w:fldChar w:fldCharType="end"/>
      </w:r>
    </w:p>
  </w:footnote>
  <w:footnote w:id="11">
    <w:p w14:paraId="06CBD5CC"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{"citationItems":[{"id":"ITEM-1","itemData":{"author":[{"dropping-particle":"","family":"John, M. Echols. Hassan","given":"Shadily","non-dropping-particle":"","parse-names":false,"suffix":""}],"id":"ITEM-1","issued":{"date-parts":[["2000"]]},"publisher":"PT. Gramedia Pustaka Utama","publisher-place":"Jakarta","title":"Kamus Inggris Indonesia An English-Indonesian Dictionary","type":"book"},"uris":["http://www.mendeley.com/documents/?uuid=12025c9a-fad9-4c93-84b6-9d31f85109bf"]}],"mendeley":{"formattedCitation":"Shadily John, M. Echols. Hassan, &lt;i&gt;Kamus Inggris Indonesia An English-Indonesian Dictionary&lt;/i&gt; (Jakarta: PT. Gramedia Pustaka Utama, 2000).","plainTextFormattedCitation":"Shadily John, M. Echols. Hassan, Kamus Inggris Indonesia An English-Indonesian Dictionary (Jakarta: PT. Gramedia Pustaka Utama, 2000).","previouslyFormattedCitation":"Shadily John, M. Echols. Hassan, &lt;i&gt;Kamus Inggris Indonesia An English-Indonesian Dictionary&lt;/i&gt; (Jakarta: PT. Gramedia Pustaka Utama, 2000)."},"properties":{"noteIndex":11},"schema":"https://github.com/citation-style-language/schema/raw/master/csl-citation.json"}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Shadily John, M. Echols. Hassan, </w:t>
      </w:r>
      <w:r w:rsidRPr="008C0CB5">
        <w:rPr>
          <w:rFonts w:ascii="Palatino Linotype" w:hAnsi="Palatino Linotype"/>
          <w:i/>
          <w:noProof/>
        </w:rPr>
        <w:t>Kamus Inggris Indonesia An English-Indonesian Dictionary</w:t>
      </w:r>
      <w:r w:rsidRPr="008C0CB5">
        <w:rPr>
          <w:rFonts w:ascii="Palatino Linotype" w:hAnsi="Palatino Linotype"/>
          <w:noProof/>
        </w:rPr>
        <w:t xml:space="preserve"> (Jakarta: PT. Gramedia Pustaka Utama, 2000).</w:t>
      </w:r>
      <w:r w:rsidRPr="008C0CB5">
        <w:rPr>
          <w:rFonts w:ascii="Palatino Linotype" w:hAnsi="Palatino Linotype"/>
        </w:rPr>
        <w:fldChar w:fldCharType="end"/>
      </w:r>
    </w:p>
  </w:footnote>
  <w:footnote w:id="12">
    <w:p w14:paraId="54D5A6BC"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{"citationItems":[{"id":"ITEM-1","itemData":{"author":[{"dropping-particle":"","family":"Munawwir","given":"Ahmad Warson","non-dropping-particle":"","parse-names":false,"suffix":""}],"id":"ITEM-1","issued":{"date-parts":[["0"]]},"publisher":"Pustaka Progressif","publisher-place":"Yogyakarta","title":"Al-Munawwir Kamus Arab-Indonesia,","type":"book"},"uris":["http://www.mendeley.com/documents/?uuid=03fe241e-7122-4c18-ac67-0c2aae36c1fb"]}],"mendeley":{"formattedCitation":"Ahmad Warson Munawwir, &lt;i&gt;Al-Munawwir Kamus Arab-Indonesia,&lt;/i&gt; (Yogyakarta: Pustaka Progressif, n.d.).","manualFormatting":"Ahmad Warson Munawwir, Al-Munawwir Kamus Arab-Indonesia, (Yogyakarta: Pustaka Progressif, n.d.) 1055.","plainTextFormattedCitation":"Ahmad Warson Munawwir, Al-Munawwir Kamus Arab-Indonesia, (Yogyakarta: Pustaka Progressif, n.d.).","previouslyFormattedCitation":"Ahmad Warson Munawwir, &lt;i&gt;Al-Munawwir Kamus Arab-Indonesia,&lt;/i&gt; (Yogyakarta: Pustaka Progressif, n.d.)."},"properties":{"noteIndex":12},"schema":"https://github.com/citation-style-language/schema/raw/master/csl-citation.json"}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Ahmad Warson Munawwir, </w:t>
      </w:r>
      <w:r w:rsidRPr="008C0CB5">
        <w:rPr>
          <w:rFonts w:ascii="Palatino Linotype" w:hAnsi="Palatino Linotype"/>
          <w:i/>
          <w:noProof/>
        </w:rPr>
        <w:t>Al-Munawwir Kamus Arab-Indonesia,</w:t>
      </w:r>
      <w:r w:rsidRPr="008C0CB5">
        <w:rPr>
          <w:rFonts w:ascii="Palatino Linotype" w:hAnsi="Palatino Linotype"/>
          <w:noProof/>
        </w:rPr>
        <w:t xml:space="preserve"> (Yogyakarta: Pustaka Progressif, n.d.) 1055.</w:t>
      </w:r>
      <w:r w:rsidRPr="008C0CB5">
        <w:rPr>
          <w:rFonts w:ascii="Palatino Linotype" w:hAnsi="Palatino Linotype"/>
        </w:rPr>
        <w:fldChar w:fldCharType="end"/>
      </w:r>
    </w:p>
  </w:footnote>
  <w:footnote w:id="13">
    <w:p w14:paraId="236A59E8"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{"citationItems":[{"id":"ITEM-1","itemData":{"DOI":"10.55606/af.v4i1.7","ISSN":"2964-6480","abstract":"The purpose of this study was to determine the religious life of the people of the city of Pontianak and to know the attitude of tolerance between religious communities in the Muslim minority environment in the people of the city of Pontianak and the views of Islamic morality on religious tolerance. Some of the objects in this study are: The living conditions of religious people in Pontianak City, West Kalimantan, Moderate forms of tolerance between religious communities in Pontinak City, West Kalimantan, Attitudes of moderation and tolerance values ​​between religious communities in creating harmony in Pontianak City, West Kalimantan. This study aims to measure the level of understanding of the values ​​of moderation and tolerance between religious communities in creating harmony in Pontianak City, West Kalimantan. The method chosen in this research is quantitative research methods, which can be interpreted as research methods based on the philosophy of positivism, used to examine certain populations or samples, sampling techniques are generally carried out randomly, data collection using research instruments, data analysis is quantitative. The operational definition of the variable in this study is the level of understanding of the population and leaders regarding the attitudes of values ​​of moderation and tolerance between religious communities in creating harmony in Pontianak City. The level of understanding that is measured: First, the attitude of values ​​of moderation and religious tolerance in the field of Aqidah including: not insulting or damaging other religious symbols, such as: holy books, places of worship, and symbols that are religious accessories; Second, the values ​​of moderation and religious tolerance in the field of worship, including: allowing other people to worship in peace; Third, the attitude of values ​​of moderation and religious tolerance in the field of Mu'amalah, including: Be fair in all worldly transactions, such as buying and selling, not discriminating in service when becoming a seller or not buying monopoly to fellow Muslims only when becoming a buyer with the intent to shutting down the efforts of non-Muslims and fourthly, religious moderation in the field of morals, including: being polite, such as if passing non-Muslims, excuse me, if there are non-Muslims who need help on the road, we will help, speak well when talking to non-Muslims","author":[{"dropping-particle":"","family":"Safithri","given":"Awaliya","non-dropping-particle":"","parse-names":false,"suffix":""},{"dropping-particle":"","family":"Kawakib","given":"","non-dropping-particle":"","parse-names":false,"suffix":""},{"dropping-particle":"","family":"Ash Shiddiqi","given":"Hasbi","non-dropping-particle":"","parse-names":false,"suffix":""}],"container-title":"Al Fuadiy : Jurnal Hukum Keluarga Islam","id":"ITEM-1","issue":"1","issued":{"date-parts":[["2022"]]},"page":"13-26","title":"Implementasi Nilai-Nilai Moderasi dan Toleransi Antar Umat Beragama dalam Menciptakan Kerukunan Masyarakat di Kota Pontianak Kalimantan Barat","type":"article-journal","volume":"4"},"uris":["http://www.mendeley.com/documents/?uuid=a81f7794-a280-460d-91e3-c1c2b001e5fa"]}],"mendeley":{"formattedCitation":"Awaliya Safithri, Kawakib, and Hasbi Ash Shiddiqi, “Implementasi Nilai-Nilai Moderasi Dan Toleransi Antar Umat Beragama Dalam Menciptakan Kerukunan Masyarakat Di Kota Pontianak Kalimantan Barat,” &lt;i&gt;Al Fuadiy</w:instrText>
      </w:r>
      <w:r w:rsidRPr="008C0CB5">
        <w:rPr>
          <w:rFonts w:ascii="Arial" w:hAnsi="Arial"/>
        </w:rPr>
        <w:instrText> </w:instrText>
      </w:r>
      <w:r w:rsidRPr="008C0CB5">
        <w:rPr>
          <w:rFonts w:ascii="Palatino Linotype" w:hAnsi="Palatino Linotype"/>
        </w:rPr>
        <w:instrText>: Jurnal Hukum Keluarga Islam&lt;/i&gt; 4, no. 1 (2022): 13</w:instrText>
      </w:r>
      <w:r w:rsidRPr="008C0CB5">
        <w:rPr>
          <w:rFonts w:ascii="Palatino Linotype" w:hAnsi="Palatino Linotype" w:cs="Book Antiqua"/>
        </w:rPr>
        <w:instrText>–</w:instrText>
      </w:r>
      <w:r w:rsidRPr="008C0CB5">
        <w:rPr>
          <w:rFonts w:ascii="Palatino Linotype" w:hAnsi="Palatino Linotype"/>
        </w:rPr>
        <w:instrText>26, https://doi.org/10.55606/af.v4i1.7.","plainTextFormattedCitation":"Awaliya Safithri, Kawakib, and Hasbi Ash Shiddiqi, “Implementasi Nilai-Nilai Moderasi Dan Toleransi Antar Umat Beragama Dalam Menciptakan Kerukunan Masyarakat Di Kota Pontianak Kalimantan Barat,” Al Fuadiy</w:instrText>
      </w:r>
      <w:r w:rsidRPr="008C0CB5">
        <w:rPr>
          <w:rFonts w:ascii="Arial" w:hAnsi="Arial"/>
        </w:rPr>
        <w:instrText> </w:instrText>
      </w:r>
      <w:r w:rsidRPr="008C0CB5">
        <w:rPr>
          <w:rFonts w:ascii="Palatino Linotype" w:hAnsi="Palatino Linotype"/>
        </w:rPr>
        <w:instrText>: Jurnal Hukum Keluarga Islam 4, no. 1 (2022): 13</w:instrText>
      </w:r>
      <w:r w:rsidRPr="008C0CB5">
        <w:rPr>
          <w:rFonts w:ascii="Palatino Linotype" w:hAnsi="Palatino Linotype" w:cs="Book Antiqua"/>
        </w:rPr>
        <w:instrText>–</w:instrText>
      </w:r>
      <w:r w:rsidRPr="008C0CB5">
        <w:rPr>
          <w:rFonts w:ascii="Palatino Linotype" w:hAnsi="Palatino Linotype"/>
        </w:rPr>
        <w:instrText>26, https://doi.org/10.55606/af.v4i1.7.","previouslyFormattedCitation":"Awaliya Safithri, Kawakib, and Hasbi Ash Shiddiqi, “Implementasi Nilai-Nilai Moderasi Dan Toleransi Antar Umat Beragama Dalam Menciptakan Kerukunan Masyarakat Di Kota Pontianak Kalimantan Barat,” &lt;i&gt;Al Fuadiy</w:instrText>
      </w:r>
      <w:r w:rsidRPr="008C0CB5">
        <w:rPr>
          <w:rFonts w:ascii="Arial" w:hAnsi="Arial"/>
        </w:rPr>
        <w:instrText> </w:instrText>
      </w:r>
      <w:r w:rsidRPr="008C0CB5">
        <w:rPr>
          <w:rFonts w:ascii="Palatino Linotype" w:hAnsi="Palatino Linotype"/>
        </w:rPr>
        <w:instrText>: Jurnal Hukum Keluarga Islam&lt;/i&gt; 4, no. 1 (2022): 13</w:instrText>
      </w:r>
      <w:r w:rsidRPr="008C0CB5">
        <w:rPr>
          <w:rFonts w:ascii="Palatino Linotype" w:hAnsi="Palatino Linotype" w:cs="Book Antiqua"/>
        </w:rPr>
        <w:instrText>–</w:instrText>
      </w:r>
      <w:r w:rsidRPr="008C0CB5">
        <w:rPr>
          <w:rFonts w:ascii="Palatino Linotype" w:hAnsi="Palatino Linotype"/>
        </w:rPr>
        <w:instrText>26, https://doi.org/10.55606/af.v4i1.7."},"properties":{"noteIndex":13},"schema":"https://github.com/citation-style-language/schema/raw/master/csl-citation.json"}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Awaliya Safithri, Kawakib, and Hasbi Ash Shiddiqi, “Implementasi Nilai-Nilai Moderasi Dan Toleransi Antar Umat Beragama Dalam Menciptakan Kerukunan Masyarakat Di Kota Pontianak Kalimantan Barat,” </w:t>
      </w:r>
      <w:r w:rsidRPr="008C0CB5">
        <w:rPr>
          <w:rFonts w:ascii="Palatino Linotype" w:hAnsi="Palatino Linotype"/>
          <w:i/>
          <w:noProof/>
        </w:rPr>
        <w:t>Al Fuadiy</w:t>
      </w:r>
      <w:r w:rsidRPr="008C0CB5">
        <w:rPr>
          <w:rFonts w:ascii="Arial" w:hAnsi="Arial"/>
          <w:i/>
          <w:noProof/>
        </w:rPr>
        <w:t> </w:t>
      </w:r>
      <w:r w:rsidRPr="008C0CB5">
        <w:rPr>
          <w:rFonts w:ascii="Palatino Linotype" w:hAnsi="Palatino Linotype"/>
          <w:i/>
          <w:noProof/>
        </w:rPr>
        <w:t>: Jurnal Hukum Keluarga Islam</w:t>
      </w:r>
      <w:r w:rsidRPr="008C0CB5">
        <w:rPr>
          <w:rFonts w:ascii="Palatino Linotype" w:hAnsi="Palatino Linotype"/>
          <w:noProof/>
        </w:rPr>
        <w:t xml:space="preserve"> 4, no. 1 (2022): 13–26, https://doi.org/10.55606/af.v4i1.7.</w:t>
      </w:r>
      <w:r w:rsidRPr="008C0CB5">
        <w:rPr>
          <w:rFonts w:ascii="Palatino Linotype" w:hAnsi="Palatino Linotype"/>
        </w:rPr>
        <w:fldChar w:fldCharType="end"/>
      </w:r>
    </w:p>
  </w:footnote>
  <w:footnote w:id="14">
    <w:p w14:paraId="4207EA6E"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{"citationItems":[{"id":"ITEM-1","itemData":{"author":[{"dropping-particle":"","family":"Al-Sam’ānī","given":"Abū al-Mu</w:instrText>
      </w:r>
      <w:r w:rsidRPr="008C0CB5">
        <w:rPr>
          <w:rFonts w:cs="Calibri"/>
        </w:rPr>
        <w:instrText>ẓ</w:instrText>
      </w:r>
      <w:r w:rsidRPr="008C0CB5">
        <w:rPr>
          <w:rFonts w:ascii="Palatino Linotype" w:hAnsi="Palatino Linotype"/>
        </w:rPr>
        <w:instrText>affar Man</w:instrText>
      </w:r>
      <w:r w:rsidRPr="008C0CB5">
        <w:rPr>
          <w:rFonts w:cs="Calibri"/>
        </w:rPr>
        <w:instrText>ṣ</w:instrText>
      </w:r>
      <w:r w:rsidRPr="008C0CB5">
        <w:rPr>
          <w:rFonts w:ascii="Palatino Linotype" w:hAnsi="Palatino Linotype"/>
        </w:rPr>
        <w:instrText>u</w:instrText>
      </w:r>
      <w:r w:rsidRPr="008C0CB5">
        <w:rPr>
          <w:rFonts w:ascii="Arial" w:hAnsi="Arial"/>
        </w:rPr>
        <w:instrText>̄</w:instrText>
      </w:r>
      <w:r w:rsidRPr="008C0CB5">
        <w:rPr>
          <w:rFonts w:ascii="Palatino Linotype" w:hAnsi="Palatino Linotype"/>
        </w:rPr>
        <w:instrText>r bin Mu</w:instrText>
      </w:r>
      <w:r w:rsidRPr="008C0CB5">
        <w:rPr>
          <w:rFonts w:cs="Calibri"/>
        </w:rPr>
        <w:instrText>ḥ</w:instrText>
      </w:r>
      <w:r w:rsidRPr="008C0CB5">
        <w:rPr>
          <w:rFonts w:ascii="Palatino Linotype" w:hAnsi="Palatino Linotype"/>
        </w:rPr>
        <w:instrText>ammad bin ‘Abd al-Jabbār ibn A</w:instrText>
      </w:r>
      <w:r w:rsidRPr="008C0CB5">
        <w:rPr>
          <w:rFonts w:cs="Calibri"/>
        </w:rPr>
        <w:instrText>ḥ</w:instrText>
      </w:r>
      <w:r w:rsidRPr="008C0CB5">
        <w:rPr>
          <w:rFonts w:ascii="Palatino Linotype" w:hAnsi="Palatino Linotype"/>
        </w:rPr>
        <w:instrText>mad al-Marwazi</w:instrText>
      </w:r>
      <w:r w:rsidRPr="008C0CB5">
        <w:rPr>
          <w:rFonts w:ascii="Arial" w:hAnsi="Arial"/>
        </w:rPr>
        <w:instrText>̄</w:instrText>
      </w:r>
      <w:r w:rsidRPr="008C0CB5">
        <w:rPr>
          <w:rFonts w:ascii="Palatino Linotype" w:hAnsi="Palatino Linotype"/>
        </w:rPr>
        <w:instrText xml:space="preserve"> al-Tami</w:instrText>
      </w:r>
      <w:r w:rsidRPr="008C0CB5">
        <w:rPr>
          <w:rFonts w:ascii="Arial" w:hAnsi="Arial"/>
        </w:rPr>
        <w:instrText>̄</w:instrText>
      </w:r>
      <w:r w:rsidRPr="008C0CB5">
        <w:rPr>
          <w:rFonts w:ascii="Palatino Linotype" w:hAnsi="Palatino Linotype"/>
        </w:rPr>
        <w:instrText>mi</w:instrText>
      </w:r>
      <w:r w:rsidRPr="008C0CB5">
        <w:rPr>
          <w:rFonts w:ascii="Arial" w:hAnsi="Arial"/>
        </w:rPr>
        <w:instrText>̄</w:instrText>
      </w:r>
      <w:r w:rsidRPr="008C0CB5">
        <w:rPr>
          <w:rFonts w:ascii="Palatino Linotype" w:hAnsi="Palatino Linotype"/>
        </w:rPr>
        <w:instrText xml:space="preserve"> al-</w:instrText>
      </w:r>
      <w:r w:rsidRPr="008C0CB5">
        <w:rPr>
          <w:rFonts w:cs="Calibri"/>
        </w:rPr>
        <w:instrText>ḥ</w:instrText>
      </w:r>
      <w:r w:rsidRPr="008C0CB5">
        <w:rPr>
          <w:rFonts w:ascii="Palatino Linotype" w:hAnsi="Palatino Linotype"/>
        </w:rPr>
        <w:instrText>anafi</w:instrText>
      </w:r>
      <w:r w:rsidRPr="008C0CB5">
        <w:rPr>
          <w:rFonts w:ascii="Arial" w:hAnsi="Arial"/>
        </w:rPr>
        <w:instrText>̄</w:instrText>
      </w:r>
      <w:r w:rsidRPr="008C0CB5">
        <w:rPr>
          <w:rFonts w:ascii="Palatino Linotype" w:hAnsi="Palatino Linotype"/>
        </w:rPr>
        <w:instrText>","non-dropping-particle":"","parse-names":false,"suffix":""}],"chapter-number":"Juz 3","id":"ITEM-1","issued":{"date-parts":[["1997"]]},"publisher":"Da</w:instrText>
      </w:r>
      <w:r w:rsidRPr="008C0CB5">
        <w:rPr>
          <w:rFonts w:ascii="Arial" w:hAnsi="Arial"/>
        </w:rPr>
        <w:instrText>̄</w:instrText>
      </w:r>
      <w:r w:rsidRPr="008C0CB5">
        <w:rPr>
          <w:rFonts w:ascii="Palatino Linotype" w:hAnsi="Palatino Linotype"/>
        </w:rPr>
        <w:instrText>r al-Wa</w:instrText>
      </w:r>
      <w:r w:rsidRPr="008C0CB5">
        <w:rPr>
          <w:rFonts w:cs="Calibri"/>
        </w:rPr>
        <w:instrText>ṭ</w:instrText>
      </w:r>
      <w:r w:rsidRPr="008C0CB5">
        <w:rPr>
          <w:rFonts w:ascii="Palatino Linotype" w:hAnsi="Palatino Linotype"/>
        </w:rPr>
        <w:instrText>n","publisher-place":"Riya</w:instrText>
      </w:r>
      <w:r w:rsidRPr="008C0CB5">
        <w:rPr>
          <w:rFonts w:ascii="Arial" w:hAnsi="Arial"/>
        </w:rPr>
        <w:instrText>̄</w:instrText>
      </w:r>
      <w:r w:rsidRPr="008C0CB5">
        <w:rPr>
          <w:rFonts w:cs="Calibri"/>
        </w:rPr>
        <w:instrText>ḍ</w:instrText>
      </w:r>
      <w:r w:rsidRPr="008C0CB5">
        <w:rPr>
          <w:rFonts w:ascii="Palatino Linotype" w:hAnsi="Palatino Linotype"/>
        </w:rPr>
        <w:instrText>","title":"Tafsi</w:instrText>
      </w:r>
      <w:r w:rsidRPr="008C0CB5">
        <w:rPr>
          <w:rFonts w:ascii="Arial" w:hAnsi="Arial"/>
        </w:rPr>
        <w:instrText>̄</w:instrText>
      </w:r>
      <w:r w:rsidRPr="008C0CB5">
        <w:rPr>
          <w:rFonts w:ascii="Palatino Linotype" w:hAnsi="Palatino Linotype"/>
        </w:rPr>
        <w:instrText>r al-Qur</w:instrText>
      </w:r>
      <w:r w:rsidRPr="008C0CB5">
        <w:rPr>
          <w:rFonts w:ascii="Palatino Linotype" w:hAnsi="Palatino Linotype" w:cs="Book Antiqua"/>
        </w:rPr>
        <w:instrText>’</w:instrText>
      </w:r>
      <w:r w:rsidRPr="008C0CB5">
        <w:rPr>
          <w:rFonts w:ascii="Palatino Linotype" w:hAnsi="Palatino Linotype"/>
        </w:rPr>
        <w:instrText>a</w:instrText>
      </w:r>
      <w:r w:rsidRPr="008C0CB5">
        <w:rPr>
          <w:rFonts w:ascii="Arial" w:hAnsi="Arial"/>
        </w:rPr>
        <w:instrText>̄</w:instrText>
      </w:r>
      <w:r w:rsidRPr="008C0CB5">
        <w:rPr>
          <w:rFonts w:ascii="Palatino Linotype" w:hAnsi="Palatino Linotype"/>
        </w:rPr>
        <w:instrText>n","type":"chapter"},"uris":["http://www.mendeley.com/documents/?uuid=f2b31831-406c-4608-bff3-6b2c5ba3223a"]}],"mendeley":{"formattedCitation":"Abu</w:instrText>
      </w:r>
      <w:r w:rsidRPr="008C0CB5">
        <w:rPr>
          <w:rFonts w:ascii="Arial" w:hAnsi="Arial"/>
        </w:rPr>
        <w:instrText>̄</w:instrText>
      </w:r>
      <w:r w:rsidRPr="008C0CB5">
        <w:rPr>
          <w:rFonts w:ascii="Palatino Linotype" w:hAnsi="Palatino Linotype"/>
        </w:rPr>
        <w:instrText xml:space="preserve"> al-Mu</w:instrText>
      </w:r>
      <w:r w:rsidRPr="008C0CB5">
        <w:rPr>
          <w:rFonts w:cs="Calibri"/>
        </w:rPr>
        <w:instrText>ẓ</w:instrText>
      </w:r>
      <w:r w:rsidRPr="008C0CB5">
        <w:rPr>
          <w:rFonts w:ascii="Palatino Linotype" w:hAnsi="Palatino Linotype"/>
        </w:rPr>
        <w:instrText>affar Man</w:instrText>
      </w:r>
      <w:r w:rsidRPr="008C0CB5">
        <w:rPr>
          <w:rFonts w:cs="Calibri"/>
        </w:rPr>
        <w:instrText>ṣ</w:instrText>
      </w:r>
      <w:r w:rsidRPr="008C0CB5">
        <w:rPr>
          <w:rFonts w:ascii="Palatino Linotype" w:hAnsi="Palatino Linotype"/>
        </w:rPr>
        <w:instrText>u</w:instrText>
      </w:r>
      <w:r w:rsidRPr="008C0CB5">
        <w:rPr>
          <w:rFonts w:ascii="Arial" w:hAnsi="Arial"/>
        </w:rPr>
        <w:instrText>̄</w:instrText>
      </w:r>
      <w:r w:rsidRPr="008C0CB5">
        <w:rPr>
          <w:rFonts w:ascii="Palatino Linotype" w:hAnsi="Palatino Linotype"/>
        </w:rPr>
        <w:instrText>r bin Mu</w:instrText>
      </w:r>
      <w:r w:rsidRPr="008C0CB5">
        <w:rPr>
          <w:rFonts w:cs="Calibri"/>
        </w:rPr>
        <w:instrText>ḥ</w:instrText>
      </w:r>
      <w:r w:rsidRPr="008C0CB5">
        <w:rPr>
          <w:rFonts w:ascii="Palatino Linotype" w:hAnsi="Palatino Linotype"/>
        </w:rPr>
        <w:instrText>ammad bin ‘Abd al-Jabbār ibn A</w:instrText>
      </w:r>
      <w:r w:rsidRPr="008C0CB5">
        <w:rPr>
          <w:rFonts w:cs="Calibri"/>
        </w:rPr>
        <w:instrText>ḥ</w:instrText>
      </w:r>
      <w:r w:rsidRPr="008C0CB5">
        <w:rPr>
          <w:rFonts w:ascii="Palatino Linotype" w:hAnsi="Palatino Linotype"/>
        </w:rPr>
        <w:instrText>mad al-Marwazi</w:instrText>
      </w:r>
      <w:r w:rsidRPr="008C0CB5">
        <w:rPr>
          <w:rFonts w:ascii="Arial" w:hAnsi="Arial"/>
        </w:rPr>
        <w:instrText>̄</w:instrText>
      </w:r>
      <w:r w:rsidRPr="008C0CB5">
        <w:rPr>
          <w:rFonts w:ascii="Palatino Linotype" w:hAnsi="Palatino Linotype"/>
        </w:rPr>
        <w:instrText xml:space="preserve"> al-Tami</w:instrText>
      </w:r>
      <w:r w:rsidRPr="008C0CB5">
        <w:rPr>
          <w:rFonts w:ascii="Arial" w:hAnsi="Arial"/>
        </w:rPr>
        <w:instrText>̄</w:instrText>
      </w:r>
      <w:r w:rsidRPr="008C0CB5">
        <w:rPr>
          <w:rFonts w:ascii="Palatino Linotype" w:hAnsi="Palatino Linotype"/>
        </w:rPr>
        <w:instrText>mi</w:instrText>
      </w:r>
      <w:r w:rsidRPr="008C0CB5">
        <w:rPr>
          <w:rFonts w:ascii="Arial" w:hAnsi="Arial"/>
        </w:rPr>
        <w:instrText>̄</w:instrText>
      </w:r>
      <w:r w:rsidRPr="008C0CB5">
        <w:rPr>
          <w:rFonts w:ascii="Palatino Linotype" w:hAnsi="Palatino Linotype"/>
        </w:rPr>
        <w:instrText xml:space="preserve"> al-</w:instrText>
      </w:r>
      <w:r w:rsidRPr="008C0CB5">
        <w:rPr>
          <w:rFonts w:cs="Calibri"/>
        </w:rPr>
        <w:instrText>ḥ</w:instrText>
      </w:r>
      <w:r w:rsidRPr="008C0CB5">
        <w:rPr>
          <w:rFonts w:ascii="Palatino Linotype" w:hAnsi="Palatino Linotype"/>
        </w:rPr>
        <w:instrText>anafi</w:instrText>
      </w:r>
      <w:r w:rsidRPr="008C0CB5">
        <w:rPr>
          <w:rFonts w:ascii="Arial" w:hAnsi="Arial"/>
        </w:rPr>
        <w:instrText>̄</w:instrText>
      </w:r>
      <w:r w:rsidRPr="008C0CB5">
        <w:rPr>
          <w:rFonts w:ascii="Palatino Linotype" w:hAnsi="Palatino Linotype"/>
        </w:rPr>
        <w:instrText xml:space="preserve"> Al-Sam</w:instrText>
      </w:r>
      <w:r w:rsidRPr="008C0CB5">
        <w:rPr>
          <w:rFonts w:ascii="Palatino Linotype" w:hAnsi="Palatino Linotype" w:cs="Book Antiqua"/>
        </w:rPr>
        <w:instrText>’</w:instrText>
      </w:r>
      <w:r w:rsidRPr="008C0CB5">
        <w:rPr>
          <w:rFonts w:ascii="Palatino Linotype" w:hAnsi="Palatino Linotype"/>
        </w:rPr>
        <w:instrText>a</w:instrText>
      </w:r>
      <w:r w:rsidRPr="008C0CB5">
        <w:rPr>
          <w:rFonts w:ascii="Arial" w:hAnsi="Arial"/>
        </w:rPr>
        <w:instrText>̄</w:instrText>
      </w:r>
      <w:r w:rsidRPr="008C0CB5">
        <w:rPr>
          <w:rFonts w:ascii="Palatino Linotype" w:hAnsi="Palatino Linotype"/>
        </w:rPr>
        <w:instrText>ni</w:instrText>
      </w:r>
      <w:r w:rsidRPr="008C0CB5">
        <w:rPr>
          <w:rFonts w:ascii="Arial" w:hAnsi="Arial"/>
        </w:rPr>
        <w:instrText>̄</w:instrText>
      </w:r>
      <w:r w:rsidRPr="008C0CB5">
        <w:rPr>
          <w:rFonts w:ascii="Palatino Linotype" w:hAnsi="Palatino Linotype"/>
        </w:rPr>
        <w:instrText xml:space="preserve">, </w:instrText>
      </w:r>
      <w:r w:rsidRPr="008C0CB5">
        <w:rPr>
          <w:rFonts w:ascii="Palatino Linotype" w:hAnsi="Palatino Linotype" w:cs="Book Antiqua"/>
        </w:rPr>
        <w:instrText>“</w:instrText>
      </w:r>
      <w:r w:rsidRPr="008C0CB5">
        <w:rPr>
          <w:rFonts w:ascii="Palatino Linotype" w:hAnsi="Palatino Linotype"/>
        </w:rPr>
        <w:instrText>Tafsi</w:instrText>
      </w:r>
      <w:r w:rsidRPr="008C0CB5">
        <w:rPr>
          <w:rFonts w:ascii="Arial" w:hAnsi="Arial"/>
        </w:rPr>
        <w:instrText>̄</w:instrText>
      </w:r>
      <w:r w:rsidRPr="008C0CB5">
        <w:rPr>
          <w:rFonts w:ascii="Palatino Linotype" w:hAnsi="Palatino Linotype"/>
        </w:rPr>
        <w:instrText>r Al-Qur</w:instrText>
      </w:r>
      <w:r w:rsidRPr="008C0CB5">
        <w:rPr>
          <w:rFonts w:ascii="Palatino Linotype" w:hAnsi="Palatino Linotype" w:cs="Book Antiqua"/>
        </w:rPr>
        <w:instrText>’</w:instrText>
      </w:r>
      <w:r w:rsidRPr="008C0CB5">
        <w:rPr>
          <w:rFonts w:ascii="Palatino Linotype" w:hAnsi="Palatino Linotype"/>
        </w:rPr>
        <w:instrText>a</w:instrText>
      </w:r>
      <w:r w:rsidRPr="008C0CB5">
        <w:rPr>
          <w:rFonts w:ascii="Arial" w:hAnsi="Arial"/>
        </w:rPr>
        <w:instrText>̄</w:instrText>
      </w:r>
      <w:r w:rsidRPr="008C0CB5">
        <w:rPr>
          <w:rFonts w:ascii="Palatino Linotype" w:hAnsi="Palatino Linotype"/>
        </w:rPr>
        <w:instrText>n</w:instrText>
      </w:r>
      <w:r w:rsidRPr="008C0CB5">
        <w:rPr>
          <w:rFonts w:ascii="Palatino Linotype" w:hAnsi="Palatino Linotype" w:cs="Book Antiqua"/>
        </w:rPr>
        <w:instrText>”</w:instrText>
      </w:r>
      <w:r w:rsidRPr="008C0CB5">
        <w:rPr>
          <w:rFonts w:ascii="Palatino Linotype" w:hAnsi="Palatino Linotype"/>
        </w:rPr>
        <w:instrText xml:space="preserve"> (Riya</w:instrText>
      </w:r>
      <w:r w:rsidRPr="008C0CB5">
        <w:rPr>
          <w:rFonts w:ascii="Arial" w:hAnsi="Arial"/>
        </w:rPr>
        <w:instrText>̄</w:instrText>
      </w:r>
      <w:r w:rsidRPr="008C0CB5">
        <w:rPr>
          <w:rFonts w:cs="Calibri"/>
        </w:rPr>
        <w:instrText>ḍ</w:instrText>
      </w:r>
      <w:r w:rsidRPr="008C0CB5">
        <w:rPr>
          <w:rFonts w:ascii="Palatino Linotype" w:hAnsi="Palatino Linotype"/>
        </w:rPr>
        <w:instrText>: Da</w:instrText>
      </w:r>
      <w:r w:rsidRPr="008C0CB5">
        <w:rPr>
          <w:rFonts w:ascii="Arial" w:hAnsi="Arial"/>
        </w:rPr>
        <w:instrText>̄</w:instrText>
      </w:r>
      <w:r w:rsidRPr="008C0CB5">
        <w:rPr>
          <w:rFonts w:ascii="Palatino Linotype" w:hAnsi="Palatino Linotype"/>
        </w:rPr>
        <w:instrText>r al-Wa</w:instrText>
      </w:r>
      <w:r w:rsidRPr="008C0CB5">
        <w:rPr>
          <w:rFonts w:cs="Calibri"/>
        </w:rPr>
        <w:instrText>ṭ</w:instrText>
      </w:r>
      <w:r w:rsidRPr="008C0CB5">
        <w:rPr>
          <w:rFonts w:ascii="Palatino Linotype" w:hAnsi="Palatino Linotype"/>
        </w:rPr>
        <w:instrText>n, 1997).","manualFormatting":"Abu</w:instrText>
      </w:r>
      <w:r w:rsidRPr="008C0CB5">
        <w:rPr>
          <w:rFonts w:ascii="Arial" w:hAnsi="Arial"/>
        </w:rPr>
        <w:instrText>̄</w:instrText>
      </w:r>
      <w:r w:rsidRPr="008C0CB5">
        <w:rPr>
          <w:rFonts w:ascii="Palatino Linotype" w:hAnsi="Palatino Linotype"/>
        </w:rPr>
        <w:instrText xml:space="preserve"> al-Mu</w:instrText>
      </w:r>
      <w:r w:rsidRPr="008C0CB5">
        <w:rPr>
          <w:rFonts w:cs="Calibri"/>
        </w:rPr>
        <w:instrText>ẓ</w:instrText>
      </w:r>
      <w:r w:rsidRPr="008C0CB5">
        <w:rPr>
          <w:rFonts w:ascii="Palatino Linotype" w:hAnsi="Palatino Linotype"/>
        </w:rPr>
        <w:instrText>affar Man</w:instrText>
      </w:r>
      <w:r w:rsidRPr="008C0CB5">
        <w:rPr>
          <w:rFonts w:cs="Calibri"/>
        </w:rPr>
        <w:instrText>ṣ</w:instrText>
      </w:r>
      <w:r w:rsidRPr="008C0CB5">
        <w:rPr>
          <w:rFonts w:ascii="Palatino Linotype" w:hAnsi="Palatino Linotype"/>
        </w:rPr>
        <w:instrText>u</w:instrText>
      </w:r>
      <w:r w:rsidRPr="008C0CB5">
        <w:rPr>
          <w:rFonts w:ascii="Arial" w:hAnsi="Arial"/>
        </w:rPr>
        <w:instrText>̄</w:instrText>
      </w:r>
      <w:r w:rsidRPr="008C0CB5">
        <w:rPr>
          <w:rFonts w:ascii="Palatino Linotype" w:hAnsi="Palatino Linotype"/>
        </w:rPr>
        <w:instrText>r bin Mu</w:instrText>
      </w:r>
      <w:r w:rsidRPr="008C0CB5">
        <w:rPr>
          <w:rFonts w:cs="Calibri"/>
        </w:rPr>
        <w:instrText>ḥ</w:instrText>
      </w:r>
      <w:r w:rsidRPr="008C0CB5">
        <w:rPr>
          <w:rFonts w:ascii="Palatino Linotype" w:hAnsi="Palatino Linotype"/>
        </w:rPr>
        <w:instrText>ammad bin ‘Abd al-Jabbār ibn A</w:instrText>
      </w:r>
      <w:r w:rsidRPr="008C0CB5">
        <w:rPr>
          <w:rFonts w:cs="Calibri"/>
        </w:rPr>
        <w:instrText>ḥ</w:instrText>
      </w:r>
      <w:r w:rsidRPr="008C0CB5">
        <w:rPr>
          <w:rFonts w:ascii="Palatino Linotype" w:hAnsi="Palatino Linotype"/>
        </w:rPr>
        <w:instrText>mad al-Marwazi</w:instrText>
      </w:r>
      <w:r w:rsidRPr="008C0CB5">
        <w:rPr>
          <w:rFonts w:ascii="Arial" w:hAnsi="Arial"/>
        </w:rPr>
        <w:instrText>̄</w:instrText>
      </w:r>
      <w:r w:rsidRPr="008C0CB5">
        <w:rPr>
          <w:rFonts w:ascii="Palatino Linotype" w:hAnsi="Palatino Linotype"/>
        </w:rPr>
        <w:instrText xml:space="preserve"> al-Tami</w:instrText>
      </w:r>
      <w:r w:rsidRPr="008C0CB5">
        <w:rPr>
          <w:rFonts w:ascii="Arial" w:hAnsi="Arial"/>
        </w:rPr>
        <w:instrText>̄</w:instrText>
      </w:r>
      <w:r w:rsidRPr="008C0CB5">
        <w:rPr>
          <w:rFonts w:ascii="Palatino Linotype" w:hAnsi="Palatino Linotype"/>
        </w:rPr>
        <w:instrText>mi</w:instrText>
      </w:r>
      <w:r w:rsidRPr="008C0CB5">
        <w:rPr>
          <w:rFonts w:ascii="Arial" w:hAnsi="Arial"/>
        </w:rPr>
        <w:instrText>̄</w:instrText>
      </w:r>
      <w:r w:rsidRPr="008C0CB5">
        <w:rPr>
          <w:rFonts w:ascii="Palatino Linotype" w:hAnsi="Palatino Linotype"/>
        </w:rPr>
        <w:instrText xml:space="preserve"> al-</w:instrText>
      </w:r>
      <w:r w:rsidRPr="008C0CB5">
        <w:rPr>
          <w:rFonts w:cs="Calibri"/>
        </w:rPr>
        <w:instrText>ḥ</w:instrText>
      </w:r>
      <w:r w:rsidRPr="008C0CB5">
        <w:rPr>
          <w:rFonts w:ascii="Palatino Linotype" w:hAnsi="Palatino Linotype"/>
        </w:rPr>
        <w:instrText>anafi</w:instrText>
      </w:r>
      <w:r w:rsidRPr="008C0CB5">
        <w:rPr>
          <w:rFonts w:ascii="Arial" w:hAnsi="Arial"/>
        </w:rPr>
        <w:instrText>̄</w:instrText>
      </w:r>
      <w:r w:rsidRPr="008C0CB5">
        <w:rPr>
          <w:rFonts w:ascii="Palatino Linotype" w:hAnsi="Palatino Linotype"/>
        </w:rPr>
        <w:instrText xml:space="preserve"> Al-Sam</w:instrText>
      </w:r>
      <w:r w:rsidRPr="008C0CB5">
        <w:rPr>
          <w:rFonts w:ascii="Palatino Linotype" w:hAnsi="Palatino Linotype" w:cs="Book Antiqua"/>
        </w:rPr>
        <w:instrText>’</w:instrText>
      </w:r>
      <w:r w:rsidRPr="008C0CB5">
        <w:rPr>
          <w:rFonts w:ascii="Palatino Linotype" w:hAnsi="Palatino Linotype"/>
        </w:rPr>
        <w:instrText>a</w:instrText>
      </w:r>
      <w:r w:rsidRPr="008C0CB5">
        <w:rPr>
          <w:rFonts w:ascii="Arial" w:hAnsi="Arial"/>
        </w:rPr>
        <w:instrText>̄</w:instrText>
      </w:r>
      <w:r w:rsidRPr="008C0CB5">
        <w:rPr>
          <w:rFonts w:ascii="Palatino Linotype" w:hAnsi="Palatino Linotype"/>
        </w:rPr>
        <w:instrText>ni</w:instrText>
      </w:r>
      <w:r w:rsidRPr="008C0CB5">
        <w:rPr>
          <w:rFonts w:ascii="Arial" w:hAnsi="Arial"/>
        </w:rPr>
        <w:instrText>̄</w:instrText>
      </w:r>
      <w:r w:rsidRPr="008C0CB5">
        <w:rPr>
          <w:rFonts w:ascii="Palatino Linotype" w:hAnsi="Palatino Linotype"/>
        </w:rPr>
        <w:instrText xml:space="preserve">, </w:instrText>
      </w:r>
      <w:r w:rsidRPr="008C0CB5">
        <w:rPr>
          <w:rFonts w:ascii="Palatino Linotype" w:hAnsi="Palatino Linotype" w:cs="Book Antiqua"/>
        </w:rPr>
        <w:instrText>“</w:instrText>
      </w:r>
      <w:r w:rsidRPr="008C0CB5">
        <w:rPr>
          <w:rFonts w:ascii="Palatino Linotype" w:hAnsi="Palatino Linotype"/>
        </w:rPr>
        <w:instrText>Tafsi</w:instrText>
      </w:r>
      <w:r w:rsidRPr="008C0CB5">
        <w:rPr>
          <w:rFonts w:ascii="Arial" w:hAnsi="Arial"/>
        </w:rPr>
        <w:instrText>̄</w:instrText>
      </w:r>
      <w:r w:rsidRPr="008C0CB5">
        <w:rPr>
          <w:rFonts w:ascii="Palatino Linotype" w:hAnsi="Palatino Linotype"/>
        </w:rPr>
        <w:instrText>r Al-Qur</w:instrText>
      </w:r>
      <w:r w:rsidRPr="008C0CB5">
        <w:rPr>
          <w:rFonts w:ascii="Palatino Linotype" w:hAnsi="Palatino Linotype" w:cs="Book Antiqua"/>
        </w:rPr>
        <w:instrText>’</w:instrText>
      </w:r>
      <w:r w:rsidRPr="008C0CB5">
        <w:rPr>
          <w:rFonts w:ascii="Palatino Linotype" w:hAnsi="Palatino Linotype"/>
        </w:rPr>
        <w:instrText>a</w:instrText>
      </w:r>
      <w:r w:rsidRPr="008C0CB5">
        <w:rPr>
          <w:rFonts w:ascii="Arial" w:hAnsi="Arial"/>
        </w:rPr>
        <w:instrText>̄</w:instrText>
      </w:r>
      <w:r w:rsidRPr="008C0CB5">
        <w:rPr>
          <w:rFonts w:ascii="Palatino Linotype" w:hAnsi="Palatino Linotype"/>
        </w:rPr>
        <w:instrText>n</w:instrText>
      </w:r>
      <w:r w:rsidRPr="008C0CB5">
        <w:rPr>
          <w:rFonts w:ascii="Palatino Linotype" w:hAnsi="Palatino Linotype" w:cs="Book Antiqua"/>
        </w:rPr>
        <w:instrText>”</w:instrText>
      </w:r>
      <w:r w:rsidRPr="008C0CB5">
        <w:rPr>
          <w:rFonts w:ascii="Palatino Linotype" w:hAnsi="Palatino Linotype"/>
        </w:rPr>
        <w:instrText xml:space="preserve"> (Riya</w:instrText>
      </w:r>
      <w:r w:rsidRPr="008C0CB5">
        <w:rPr>
          <w:rFonts w:ascii="Arial" w:hAnsi="Arial"/>
        </w:rPr>
        <w:instrText>̄</w:instrText>
      </w:r>
      <w:r w:rsidRPr="008C0CB5">
        <w:rPr>
          <w:rFonts w:cs="Calibri"/>
        </w:rPr>
        <w:instrText>ḍ</w:instrText>
      </w:r>
      <w:r w:rsidRPr="008C0CB5">
        <w:rPr>
          <w:rFonts w:ascii="Palatino Linotype" w:hAnsi="Palatino Linotype"/>
        </w:rPr>
        <w:instrText>: Da</w:instrText>
      </w:r>
      <w:r w:rsidRPr="008C0CB5">
        <w:rPr>
          <w:rFonts w:ascii="Arial" w:hAnsi="Arial"/>
        </w:rPr>
        <w:instrText>̄</w:instrText>
      </w:r>
      <w:r w:rsidRPr="008C0CB5">
        <w:rPr>
          <w:rFonts w:ascii="Palatino Linotype" w:hAnsi="Palatino Linotype"/>
        </w:rPr>
        <w:instrText>r al-Wa</w:instrText>
      </w:r>
      <w:r w:rsidRPr="008C0CB5">
        <w:rPr>
          <w:rFonts w:cs="Calibri"/>
        </w:rPr>
        <w:instrText>ṭ</w:instrText>
      </w:r>
      <w:r w:rsidRPr="008C0CB5">
        <w:rPr>
          <w:rFonts w:ascii="Palatino Linotype" w:hAnsi="Palatino Linotype"/>
        </w:rPr>
        <w:instrText>n, 1997) 148-149.","plainTextFormattedCitation":"Abu</w:instrText>
      </w:r>
      <w:r w:rsidRPr="008C0CB5">
        <w:rPr>
          <w:rFonts w:ascii="Arial" w:hAnsi="Arial"/>
        </w:rPr>
        <w:instrText>̄</w:instrText>
      </w:r>
      <w:r w:rsidRPr="008C0CB5">
        <w:rPr>
          <w:rFonts w:ascii="Palatino Linotype" w:hAnsi="Palatino Linotype"/>
        </w:rPr>
        <w:instrText xml:space="preserve"> al-Mu</w:instrText>
      </w:r>
      <w:r w:rsidRPr="008C0CB5">
        <w:rPr>
          <w:rFonts w:cs="Calibri"/>
        </w:rPr>
        <w:instrText>ẓ</w:instrText>
      </w:r>
      <w:r w:rsidRPr="008C0CB5">
        <w:rPr>
          <w:rFonts w:ascii="Palatino Linotype" w:hAnsi="Palatino Linotype"/>
        </w:rPr>
        <w:instrText>affar Man</w:instrText>
      </w:r>
      <w:r w:rsidRPr="008C0CB5">
        <w:rPr>
          <w:rFonts w:cs="Calibri"/>
        </w:rPr>
        <w:instrText>ṣ</w:instrText>
      </w:r>
      <w:r w:rsidRPr="008C0CB5">
        <w:rPr>
          <w:rFonts w:ascii="Palatino Linotype" w:hAnsi="Palatino Linotype"/>
        </w:rPr>
        <w:instrText>u</w:instrText>
      </w:r>
      <w:r w:rsidRPr="008C0CB5">
        <w:rPr>
          <w:rFonts w:ascii="Arial" w:hAnsi="Arial"/>
        </w:rPr>
        <w:instrText>̄</w:instrText>
      </w:r>
      <w:r w:rsidRPr="008C0CB5">
        <w:rPr>
          <w:rFonts w:ascii="Palatino Linotype" w:hAnsi="Palatino Linotype"/>
        </w:rPr>
        <w:instrText>r bin Mu</w:instrText>
      </w:r>
      <w:r w:rsidRPr="008C0CB5">
        <w:rPr>
          <w:rFonts w:cs="Calibri"/>
        </w:rPr>
        <w:instrText>ḥ</w:instrText>
      </w:r>
      <w:r w:rsidRPr="008C0CB5">
        <w:rPr>
          <w:rFonts w:ascii="Palatino Linotype" w:hAnsi="Palatino Linotype"/>
        </w:rPr>
        <w:instrText>ammad bin ‘Abd al-Jabbār ibn A</w:instrText>
      </w:r>
      <w:r w:rsidRPr="008C0CB5">
        <w:rPr>
          <w:rFonts w:cs="Calibri"/>
        </w:rPr>
        <w:instrText>ḥ</w:instrText>
      </w:r>
      <w:r w:rsidRPr="008C0CB5">
        <w:rPr>
          <w:rFonts w:ascii="Palatino Linotype" w:hAnsi="Palatino Linotype"/>
        </w:rPr>
        <w:instrText>mad al-Marwazi</w:instrText>
      </w:r>
      <w:r w:rsidRPr="008C0CB5">
        <w:rPr>
          <w:rFonts w:ascii="Arial" w:hAnsi="Arial"/>
        </w:rPr>
        <w:instrText>̄</w:instrText>
      </w:r>
      <w:r w:rsidRPr="008C0CB5">
        <w:rPr>
          <w:rFonts w:ascii="Palatino Linotype" w:hAnsi="Palatino Linotype"/>
        </w:rPr>
        <w:instrText xml:space="preserve"> al-Tami</w:instrText>
      </w:r>
      <w:r w:rsidRPr="008C0CB5">
        <w:rPr>
          <w:rFonts w:ascii="Arial" w:hAnsi="Arial"/>
        </w:rPr>
        <w:instrText>̄</w:instrText>
      </w:r>
      <w:r w:rsidRPr="008C0CB5">
        <w:rPr>
          <w:rFonts w:ascii="Palatino Linotype" w:hAnsi="Palatino Linotype"/>
        </w:rPr>
        <w:instrText>mi</w:instrText>
      </w:r>
      <w:r w:rsidRPr="008C0CB5">
        <w:rPr>
          <w:rFonts w:ascii="Arial" w:hAnsi="Arial"/>
        </w:rPr>
        <w:instrText>̄</w:instrText>
      </w:r>
      <w:r w:rsidRPr="008C0CB5">
        <w:rPr>
          <w:rFonts w:ascii="Palatino Linotype" w:hAnsi="Palatino Linotype"/>
        </w:rPr>
        <w:instrText xml:space="preserve"> al-</w:instrText>
      </w:r>
      <w:r w:rsidRPr="008C0CB5">
        <w:rPr>
          <w:rFonts w:cs="Calibri"/>
        </w:rPr>
        <w:instrText>ḥ</w:instrText>
      </w:r>
      <w:r w:rsidRPr="008C0CB5">
        <w:rPr>
          <w:rFonts w:ascii="Palatino Linotype" w:hAnsi="Palatino Linotype"/>
        </w:rPr>
        <w:instrText>anafi</w:instrText>
      </w:r>
      <w:r w:rsidRPr="008C0CB5">
        <w:rPr>
          <w:rFonts w:ascii="Arial" w:hAnsi="Arial"/>
        </w:rPr>
        <w:instrText>̄</w:instrText>
      </w:r>
      <w:r w:rsidRPr="008C0CB5">
        <w:rPr>
          <w:rFonts w:ascii="Palatino Linotype" w:hAnsi="Palatino Linotype"/>
        </w:rPr>
        <w:instrText xml:space="preserve"> Al-Sam</w:instrText>
      </w:r>
      <w:r w:rsidRPr="008C0CB5">
        <w:rPr>
          <w:rFonts w:ascii="Palatino Linotype" w:hAnsi="Palatino Linotype" w:cs="Book Antiqua"/>
        </w:rPr>
        <w:instrText>’</w:instrText>
      </w:r>
      <w:r w:rsidRPr="008C0CB5">
        <w:rPr>
          <w:rFonts w:ascii="Palatino Linotype" w:hAnsi="Palatino Linotype"/>
        </w:rPr>
        <w:instrText>a</w:instrText>
      </w:r>
      <w:r w:rsidRPr="008C0CB5">
        <w:rPr>
          <w:rFonts w:ascii="Arial" w:hAnsi="Arial"/>
        </w:rPr>
        <w:instrText>̄</w:instrText>
      </w:r>
      <w:r w:rsidRPr="008C0CB5">
        <w:rPr>
          <w:rFonts w:ascii="Palatino Linotype" w:hAnsi="Palatino Linotype"/>
        </w:rPr>
        <w:instrText>ni</w:instrText>
      </w:r>
      <w:r w:rsidRPr="008C0CB5">
        <w:rPr>
          <w:rFonts w:ascii="Arial" w:hAnsi="Arial"/>
        </w:rPr>
        <w:instrText>̄</w:instrText>
      </w:r>
      <w:r w:rsidRPr="008C0CB5">
        <w:rPr>
          <w:rFonts w:ascii="Palatino Linotype" w:hAnsi="Palatino Linotype"/>
        </w:rPr>
        <w:instrText xml:space="preserve">, </w:instrText>
      </w:r>
      <w:r w:rsidRPr="008C0CB5">
        <w:rPr>
          <w:rFonts w:ascii="Palatino Linotype" w:hAnsi="Palatino Linotype" w:cs="Book Antiqua"/>
        </w:rPr>
        <w:instrText>“</w:instrText>
      </w:r>
      <w:r w:rsidRPr="008C0CB5">
        <w:rPr>
          <w:rFonts w:ascii="Palatino Linotype" w:hAnsi="Palatino Linotype"/>
        </w:rPr>
        <w:instrText>Tafsi</w:instrText>
      </w:r>
      <w:r w:rsidRPr="008C0CB5">
        <w:rPr>
          <w:rFonts w:ascii="Arial" w:hAnsi="Arial"/>
        </w:rPr>
        <w:instrText>̄</w:instrText>
      </w:r>
      <w:r w:rsidRPr="008C0CB5">
        <w:rPr>
          <w:rFonts w:ascii="Palatino Linotype" w:hAnsi="Palatino Linotype"/>
        </w:rPr>
        <w:instrText>r Al-Qur</w:instrText>
      </w:r>
      <w:r w:rsidRPr="008C0CB5">
        <w:rPr>
          <w:rFonts w:ascii="Palatino Linotype" w:hAnsi="Palatino Linotype" w:cs="Book Antiqua"/>
        </w:rPr>
        <w:instrText>’</w:instrText>
      </w:r>
      <w:r w:rsidRPr="008C0CB5">
        <w:rPr>
          <w:rFonts w:ascii="Palatino Linotype" w:hAnsi="Palatino Linotype"/>
        </w:rPr>
        <w:instrText>a</w:instrText>
      </w:r>
      <w:r w:rsidRPr="008C0CB5">
        <w:rPr>
          <w:rFonts w:ascii="Arial" w:hAnsi="Arial"/>
        </w:rPr>
        <w:instrText>̄</w:instrText>
      </w:r>
      <w:r w:rsidRPr="008C0CB5">
        <w:rPr>
          <w:rFonts w:ascii="Palatino Linotype" w:hAnsi="Palatino Linotype"/>
        </w:rPr>
        <w:instrText>n</w:instrText>
      </w:r>
      <w:r w:rsidRPr="008C0CB5">
        <w:rPr>
          <w:rFonts w:ascii="Palatino Linotype" w:hAnsi="Palatino Linotype" w:cs="Book Antiqua"/>
        </w:rPr>
        <w:instrText>”</w:instrText>
      </w:r>
      <w:r w:rsidRPr="008C0CB5">
        <w:rPr>
          <w:rFonts w:ascii="Palatino Linotype" w:hAnsi="Palatino Linotype"/>
        </w:rPr>
        <w:instrText xml:space="preserve"> (Riya</w:instrText>
      </w:r>
      <w:r w:rsidRPr="008C0CB5">
        <w:rPr>
          <w:rFonts w:ascii="Arial" w:hAnsi="Arial"/>
        </w:rPr>
        <w:instrText>̄</w:instrText>
      </w:r>
      <w:r w:rsidRPr="008C0CB5">
        <w:rPr>
          <w:rFonts w:cs="Calibri"/>
        </w:rPr>
        <w:instrText>ḍ</w:instrText>
      </w:r>
      <w:r w:rsidRPr="008C0CB5">
        <w:rPr>
          <w:rFonts w:ascii="Palatino Linotype" w:hAnsi="Palatino Linotype"/>
        </w:rPr>
        <w:instrText>: Da</w:instrText>
      </w:r>
      <w:r w:rsidRPr="008C0CB5">
        <w:rPr>
          <w:rFonts w:ascii="Arial" w:hAnsi="Arial"/>
        </w:rPr>
        <w:instrText>̄</w:instrText>
      </w:r>
      <w:r w:rsidRPr="008C0CB5">
        <w:rPr>
          <w:rFonts w:ascii="Palatino Linotype" w:hAnsi="Palatino Linotype"/>
        </w:rPr>
        <w:instrText>r al-Wa</w:instrText>
      </w:r>
      <w:r w:rsidRPr="008C0CB5">
        <w:rPr>
          <w:rFonts w:cs="Calibri"/>
        </w:rPr>
        <w:instrText>ṭ</w:instrText>
      </w:r>
      <w:r w:rsidRPr="008C0CB5">
        <w:rPr>
          <w:rFonts w:ascii="Palatino Linotype" w:hAnsi="Palatino Linotype"/>
        </w:rPr>
        <w:instrText>n, 1997).","previouslyFormattedCitation":"Abu</w:instrText>
      </w:r>
      <w:r w:rsidRPr="008C0CB5">
        <w:rPr>
          <w:rFonts w:ascii="Arial" w:hAnsi="Arial"/>
        </w:rPr>
        <w:instrText>̄</w:instrText>
      </w:r>
      <w:r w:rsidRPr="008C0CB5">
        <w:rPr>
          <w:rFonts w:ascii="Palatino Linotype" w:hAnsi="Palatino Linotype"/>
        </w:rPr>
        <w:instrText xml:space="preserve"> al-Mu</w:instrText>
      </w:r>
      <w:r w:rsidRPr="008C0CB5">
        <w:rPr>
          <w:rFonts w:cs="Calibri"/>
        </w:rPr>
        <w:instrText>ẓ</w:instrText>
      </w:r>
      <w:r w:rsidRPr="008C0CB5">
        <w:rPr>
          <w:rFonts w:ascii="Palatino Linotype" w:hAnsi="Palatino Linotype"/>
        </w:rPr>
        <w:instrText>affar Man</w:instrText>
      </w:r>
      <w:r w:rsidRPr="008C0CB5">
        <w:rPr>
          <w:rFonts w:cs="Calibri"/>
        </w:rPr>
        <w:instrText>ṣ</w:instrText>
      </w:r>
      <w:r w:rsidRPr="008C0CB5">
        <w:rPr>
          <w:rFonts w:ascii="Palatino Linotype" w:hAnsi="Palatino Linotype"/>
        </w:rPr>
        <w:instrText>u</w:instrText>
      </w:r>
      <w:r w:rsidRPr="008C0CB5">
        <w:rPr>
          <w:rFonts w:ascii="Arial" w:hAnsi="Arial"/>
        </w:rPr>
        <w:instrText>̄</w:instrText>
      </w:r>
      <w:r w:rsidRPr="008C0CB5">
        <w:rPr>
          <w:rFonts w:ascii="Palatino Linotype" w:hAnsi="Palatino Linotype"/>
        </w:rPr>
        <w:instrText>r bin Mu</w:instrText>
      </w:r>
      <w:r w:rsidRPr="008C0CB5">
        <w:rPr>
          <w:rFonts w:cs="Calibri"/>
        </w:rPr>
        <w:instrText>ḥ</w:instrText>
      </w:r>
      <w:r w:rsidRPr="008C0CB5">
        <w:rPr>
          <w:rFonts w:ascii="Palatino Linotype" w:hAnsi="Palatino Linotype"/>
        </w:rPr>
        <w:instrText>ammad bin ‘Abd al-Jabbār ibn A</w:instrText>
      </w:r>
      <w:r w:rsidRPr="008C0CB5">
        <w:rPr>
          <w:rFonts w:cs="Calibri"/>
        </w:rPr>
        <w:instrText>ḥ</w:instrText>
      </w:r>
      <w:r w:rsidRPr="008C0CB5">
        <w:rPr>
          <w:rFonts w:ascii="Palatino Linotype" w:hAnsi="Palatino Linotype"/>
        </w:rPr>
        <w:instrText>mad al-Marwazi</w:instrText>
      </w:r>
      <w:r w:rsidRPr="008C0CB5">
        <w:rPr>
          <w:rFonts w:ascii="Arial" w:hAnsi="Arial"/>
        </w:rPr>
        <w:instrText>̄</w:instrText>
      </w:r>
      <w:r w:rsidRPr="008C0CB5">
        <w:rPr>
          <w:rFonts w:ascii="Palatino Linotype" w:hAnsi="Palatino Linotype"/>
        </w:rPr>
        <w:instrText xml:space="preserve"> al-Tami</w:instrText>
      </w:r>
      <w:r w:rsidRPr="008C0CB5">
        <w:rPr>
          <w:rFonts w:ascii="Arial" w:hAnsi="Arial"/>
        </w:rPr>
        <w:instrText>̄</w:instrText>
      </w:r>
      <w:r w:rsidRPr="008C0CB5">
        <w:rPr>
          <w:rFonts w:ascii="Palatino Linotype" w:hAnsi="Palatino Linotype"/>
        </w:rPr>
        <w:instrText>mi</w:instrText>
      </w:r>
      <w:r w:rsidRPr="008C0CB5">
        <w:rPr>
          <w:rFonts w:ascii="Arial" w:hAnsi="Arial"/>
        </w:rPr>
        <w:instrText>̄</w:instrText>
      </w:r>
      <w:r w:rsidRPr="008C0CB5">
        <w:rPr>
          <w:rFonts w:ascii="Palatino Linotype" w:hAnsi="Palatino Linotype"/>
        </w:rPr>
        <w:instrText xml:space="preserve"> al-</w:instrText>
      </w:r>
      <w:r w:rsidRPr="008C0CB5">
        <w:rPr>
          <w:rFonts w:cs="Calibri"/>
        </w:rPr>
        <w:instrText>ḥ</w:instrText>
      </w:r>
      <w:r w:rsidRPr="008C0CB5">
        <w:rPr>
          <w:rFonts w:ascii="Palatino Linotype" w:hAnsi="Palatino Linotype"/>
        </w:rPr>
        <w:instrText>anafi</w:instrText>
      </w:r>
      <w:r w:rsidRPr="008C0CB5">
        <w:rPr>
          <w:rFonts w:ascii="Arial" w:hAnsi="Arial"/>
        </w:rPr>
        <w:instrText>̄</w:instrText>
      </w:r>
      <w:r w:rsidRPr="008C0CB5">
        <w:rPr>
          <w:rFonts w:ascii="Palatino Linotype" w:hAnsi="Palatino Linotype"/>
        </w:rPr>
        <w:instrText xml:space="preserve"> Al-Sam</w:instrText>
      </w:r>
      <w:r w:rsidRPr="008C0CB5">
        <w:rPr>
          <w:rFonts w:ascii="Palatino Linotype" w:hAnsi="Palatino Linotype" w:cs="Book Antiqua"/>
        </w:rPr>
        <w:instrText>’</w:instrText>
      </w:r>
      <w:r w:rsidRPr="008C0CB5">
        <w:rPr>
          <w:rFonts w:ascii="Palatino Linotype" w:hAnsi="Palatino Linotype"/>
        </w:rPr>
        <w:instrText>a</w:instrText>
      </w:r>
      <w:r w:rsidRPr="008C0CB5">
        <w:rPr>
          <w:rFonts w:ascii="Arial" w:hAnsi="Arial"/>
        </w:rPr>
        <w:instrText>̄</w:instrText>
      </w:r>
      <w:r w:rsidRPr="008C0CB5">
        <w:rPr>
          <w:rFonts w:ascii="Palatino Linotype" w:hAnsi="Palatino Linotype"/>
        </w:rPr>
        <w:instrText>ni</w:instrText>
      </w:r>
      <w:r w:rsidRPr="008C0CB5">
        <w:rPr>
          <w:rFonts w:ascii="Arial" w:hAnsi="Arial"/>
        </w:rPr>
        <w:instrText>̄</w:instrText>
      </w:r>
      <w:r w:rsidRPr="008C0CB5">
        <w:rPr>
          <w:rFonts w:ascii="Palatino Linotype" w:hAnsi="Palatino Linotype"/>
        </w:rPr>
        <w:instrText xml:space="preserve">, </w:instrText>
      </w:r>
      <w:r w:rsidRPr="008C0CB5">
        <w:rPr>
          <w:rFonts w:ascii="Palatino Linotype" w:hAnsi="Palatino Linotype" w:cs="Book Antiqua"/>
        </w:rPr>
        <w:instrText>“</w:instrText>
      </w:r>
      <w:r w:rsidRPr="008C0CB5">
        <w:rPr>
          <w:rFonts w:ascii="Palatino Linotype" w:hAnsi="Palatino Linotype"/>
        </w:rPr>
        <w:instrText>Tafsi</w:instrText>
      </w:r>
      <w:r w:rsidRPr="008C0CB5">
        <w:rPr>
          <w:rFonts w:ascii="Arial" w:hAnsi="Arial"/>
        </w:rPr>
        <w:instrText>̄</w:instrText>
      </w:r>
      <w:r w:rsidRPr="008C0CB5">
        <w:rPr>
          <w:rFonts w:ascii="Palatino Linotype" w:hAnsi="Palatino Linotype"/>
        </w:rPr>
        <w:instrText>r Al-Qur</w:instrText>
      </w:r>
      <w:r w:rsidRPr="008C0CB5">
        <w:rPr>
          <w:rFonts w:ascii="Palatino Linotype" w:hAnsi="Palatino Linotype" w:cs="Book Antiqua"/>
        </w:rPr>
        <w:instrText>’</w:instrText>
      </w:r>
      <w:r w:rsidRPr="008C0CB5">
        <w:rPr>
          <w:rFonts w:ascii="Palatino Linotype" w:hAnsi="Palatino Linotype"/>
        </w:rPr>
        <w:instrText>a</w:instrText>
      </w:r>
      <w:r w:rsidRPr="008C0CB5">
        <w:rPr>
          <w:rFonts w:ascii="Arial" w:hAnsi="Arial"/>
        </w:rPr>
        <w:instrText>̄</w:instrText>
      </w:r>
      <w:r w:rsidRPr="008C0CB5">
        <w:rPr>
          <w:rFonts w:ascii="Palatino Linotype" w:hAnsi="Palatino Linotype"/>
        </w:rPr>
        <w:instrText>n</w:instrText>
      </w:r>
      <w:r w:rsidRPr="008C0CB5">
        <w:rPr>
          <w:rFonts w:ascii="Palatino Linotype" w:hAnsi="Palatino Linotype" w:cs="Book Antiqua"/>
        </w:rPr>
        <w:instrText>”</w:instrText>
      </w:r>
      <w:r w:rsidRPr="008C0CB5">
        <w:rPr>
          <w:rFonts w:ascii="Palatino Linotype" w:hAnsi="Palatino Linotype"/>
        </w:rPr>
        <w:instrText xml:space="preserve"> (Riya</w:instrText>
      </w:r>
      <w:r w:rsidRPr="008C0CB5">
        <w:rPr>
          <w:rFonts w:ascii="Arial" w:hAnsi="Arial"/>
        </w:rPr>
        <w:instrText>̄</w:instrText>
      </w:r>
      <w:r w:rsidRPr="008C0CB5">
        <w:rPr>
          <w:rFonts w:cs="Calibri"/>
        </w:rPr>
        <w:instrText>ḍ</w:instrText>
      </w:r>
      <w:r w:rsidRPr="008C0CB5">
        <w:rPr>
          <w:rFonts w:ascii="Palatino Linotype" w:hAnsi="Palatino Linotype"/>
        </w:rPr>
        <w:instrText>: Da</w:instrText>
      </w:r>
      <w:r w:rsidRPr="008C0CB5">
        <w:rPr>
          <w:rFonts w:ascii="Arial" w:hAnsi="Arial"/>
        </w:rPr>
        <w:instrText>̄</w:instrText>
      </w:r>
      <w:r w:rsidRPr="008C0CB5">
        <w:rPr>
          <w:rFonts w:ascii="Palatino Linotype" w:hAnsi="Palatino Linotype"/>
        </w:rPr>
        <w:instrText>r al-Wa</w:instrText>
      </w:r>
      <w:r w:rsidRPr="008C0CB5">
        <w:rPr>
          <w:rFonts w:cs="Calibri"/>
        </w:rPr>
        <w:instrText>ṭ</w:instrText>
      </w:r>
      <w:r w:rsidRPr="008C0CB5">
        <w:rPr>
          <w:rFonts w:ascii="Palatino Linotype" w:hAnsi="Palatino Linotype"/>
        </w:rPr>
        <w:instrText>n, 1997)."},"properties":{"noteIndex":14},"schema":"https://github.com/citation-style-language/schema/raw/master/csl-citation.json"}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Abu</w:t>
      </w:r>
      <w:r w:rsidRPr="008C0CB5">
        <w:rPr>
          <w:rFonts w:ascii="Arial" w:hAnsi="Arial"/>
          <w:noProof/>
        </w:rPr>
        <w:t>̄</w:t>
      </w:r>
      <w:r w:rsidRPr="008C0CB5">
        <w:rPr>
          <w:rFonts w:ascii="Palatino Linotype" w:hAnsi="Palatino Linotype"/>
          <w:noProof/>
        </w:rPr>
        <w:t xml:space="preserve"> al-Mu</w:t>
      </w:r>
      <w:r w:rsidRPr="008C0CB5">
        <w:rPr>
          <w:rFonts w:cs="Calibri"/>
          <w:noProof/>
        </w:rPr>
        <w:t>ẓ</w:t>
      </w:r>
      <w:r w:rsidRPr="008C0CB5">
        <w:rPr>
          <w:rFonts w:ascii="Palatino Linotype" w:hAnsi="Palatino Linotype"/>
          <w:noProof/>
        </w:rPr>
        <w:t>affar Man</w:t>
      </w:r>
      <w:r w:rsidRPr="008C0CB5">
        <w:rPr>
          <w:rFonts w:cs="Calibri"/>
          <w:noProof/>
        </w:rPr>
        <w:t>ṣ</w:t>
      </w:r>
      <w:r w:rsidRPr="008C0CB5">
        <w:rPr>
          <w:rFonts w:ascii="Palatino Linotype" w:hAnsi="Palatino Linotype"/>
          <w:noProof/>
        </w:rPr>
        <w:t>u</w:t>
      </w:r>
      <w:r w:rsidRPr="008C0CB5">
        <w:rPr>
          <w:rFonts w:ascii="Arial" w:hAnsi="Arial"/>
          <w:noProof/>
        </w:rPr>
        <w:t>̄</w:t>
      </w:r>
      <w:r w:rsidRPr="008C0CB5">
        <w:rPr>
          <w:rFonts w:ascii="Palatino Linotype" w:hAnsi="Palatino Linotype"/>
          <w:noProof/>
        </w:rPr>
        <w:t>r bin Mu</w:t>
      </w:r>
      <w:r w:rsidRPr="008C0CB5">
        <w:rPr>
          <w:rFonts w:cs="Calibri"/>
          <w:noProof/>
        </w:rPr>
        <w:t>ḥ</w:t>
      </w:r>
      <w:r w:rsidRPr="008C0CB5">
        <w:rPr>
          <w:rFonts w:ascii="Palatino Linotype" w:hAnsi="Palatino Linotype"/>
          <w:noProof/>
        </w:rPr>
        <w:t>ammad bin ‘Abd al-Jabbār ibn A</w:t>
      </w:r>
      <w:r w:rsidRPr="008C0CB5">
        <w:rPr>
          <w:rFonts w:cs="Calibri"/>
          <w:noProof/>
        </w:rPr>
        <w:t>ḥ</w:t>
      </w:r>
      <w:r w:rsidRPr="008C0CB5">
        <w:rPr>
          <w:rFonts w:ascii="Palatino Linotype" w:hAnsi="Palatino Linotype"/>
          <w:noProof/>
        </w:rPr>
        <w:t>mad al-Marwazi</w:t>
      </w:r>
      <w:r w:rsidRPr="008C0CB5">
        <w:rPr>
          <w:rFonts w:ascii="Arial" w:hAnsi="Arial"/>
          <w:noProof/>
        </w:rPr>
        <w:t>̄</w:t>
      </w:r>
      <w:r w:rsidRPr="008C0CB5">
        <w:rPr>
          <w:rFonts w:ascii="Palatino Linotype" w:hAnsi="Palatino Linotype"/>
          <w:noProof/>
        </w:rPr>
        <w:t xml:space="preserve"> al-Tami</w:t>
      </w:r>
      <w:r w:rsidRPr="008C0CB5">
        <w:rPr>
          <w:rFonts w:ascii="Arial" w:hAnsi="Arial"/>
          <w:noProof/>
        </w:rPr>
        <w:t>̄</w:t>
      </w:r>
      <w:r w:rsidRPr="008C0CB5">
        <w:rPr>
          <w:rFonts w:ascii="Palatino Linotype" w:hAnsi="Palatino Linotype"/>
          <w:noProof/>
        </w:rPr>
        <w:t>mi</w:t>
      </w:r>
      <w:r w:rsidRPr="008C0CB5">
        <w:rPr>
          <w:rFonts w:ascii="Arial" w:hAnsi="Arial"/>
          <w:noProof/>
        </w:rPr>
        <w:t>̄</w:t>
      </w:r>
      <w:r w:rsidRPr="008C0CB5">
        <w:rPr>
          <w:rFonts w:ascii="Palatino Linotype" w:hAnsi="Palatino Linotype"/>
          <w:noProof/>
        </w:rPr>
        <w:t xml:space="preserve"> al-</w:t>
      </w:r>
      <w:r w:rsidRPr="008C0CB5">
        <w:rPr>
          <w:rFonts w:cs="Calibri"/>
          <w:noProof/>
        </w:rPr>
        <w:t>ḥ</w:t>
      </w:r>
      <w:r w:rsidRPr="008C0CB5">
        <w:rPr>
          <w:rFonts w:ascii="Palatino Linotype" w:hAnsi="Palatino Linotype"/>
          <w:noProof/>
        </w:rPr>
        <w:t>anafi</w:t>
      </w:r>
      <w:r w:rsidRPr="008C0CB5">
        <w:rPr>
          <w:rFonts w:ascii="Arial" w:hAnsi="Arial"/>
          <w:noProof/>
        </w:rPr>
        <w:t>̄</w:t>
      </w:r>
      <w:r w:rsidRPr="008C0CB5">
        <w:rPr>
          <w:rFonts w:ascii="Palatino Linotype" w:hAnsi="Palatino Linotype"/>
          <w:noProof/>
        </w:rPr>
        <w:t xml:space="preserve"> Al-Sam</w:t>
      </w:r>
      <w:r w:rsidRPr="008C0CB5">
        <w:rPr>
          <w:rFonts w:ascii="Palatino Linotype" w:hAnsi="Palatino Linotype" w:cs="Book Antiqua"/>
          <w:noProof/>
        </w:rPr>
        <w:t>’</w:t>
      </w:r>
      <w:r w:rsidRPr="008C0CB5">
        <w:rPr>
          <w:rFonts w:ascii="Palatino Linotype" w:hAnsi="Palatino Linotype"/>
          <w:noProof/>
        </w:rPr>
        <w:t>a</w:t>
      </w:r>
      <w:r w:rsidRPr="008C0CB5">
        <w:rPr>
          <w:rFonts w:ascii="Arial" w:hAnsi="Arial"/>
          <w:noProof/>
        </w:rPr>
        <w:t>̄</w:t>
      </w:r>
      <w:r w:rsidRPr="008C0CB5">
        <w:rPr>
          <w:rFonts w:ascii="Palatino Linotype" w:hAnsi="Palatino Linotype"/>
          <w:noProof/>
        </w:rPr>
        <w:t>ni</w:t>
      </w:r>
      <w:r w:rsidRPr="008C0CB5">
        <w:rPr>
          <w:rFonts w:ascii="Arial" w:hAnsi="Arial"/>
          <w:noProof/>
        </w:rPr>
        <w:t>̄</w:t>
      </w:r>
      <w:r w:rsidRPr="008C0CB5">
        <w:rPr>
          <w:rFonts w:ascii="Palatino Linotype" w:hAnsi="Palatino Linotype"/>
          <w:noProof/>
        </w:rPr>
        <w:t xml:space="preserve">, </w:t>
      </w:r>
      <w:r w:rsidRPr="008C0CB5">
        <w:rPr>
          <w:rFonts w:ascii="Palatino Linotype" w:hAnsi="Palatino Linotype" w:cs="Book Antiqua"/>
          <w:noProof/>
        </w:rPr>
        <w:t>“</w:t>
      </w:r>
      <w:r w:rsidRPr="008C0CB5">
        <w:rPr>
          <w:rFonts w:ascii="Palatino Linotype" w:hAnsi="Palatino Linotype"/>
          <w:noProof/>
        </w:rPr>
        <w:t>Tafsi</w:t>
      </w:r>
      <w:r w:rsidRPr="008C0CB5">
        <w:rPr>
          <w:rFonts w:ascii="Arial" w:hAnsi="Arial"/>
          <w:noProof/>
        </w:rPr>
        <w:t>̄</w:t>
      </w:r>
      <w:r w:rsidRPr="008C0CB5">
        <w:rPr>
          <w:rFonts w:ascii="Palatino Linotype" w:hAnsi="Palatino Linotype"/>
          <w:noProof/>
        </w:rPr>
        <w:t>r Al-Qur</w:t>
      </w:r>
      <w:r w:rsidRPr="008C0CB5">
        <w:rPr>
          <w:rFonts w:ascii="Palatino Linotype" w:hAnsi="Palatino Linotype" w:cs="Book Antiqua"/>
          <w:noProof/>
        </w:rPr>
        <w:t>’</w:t>
      </w:r>
      <w:r w:rsidRPr="008C0CB5">
        <w:rPr>
          <w:rFonts w:ascii="Palatino Linotype" w:hAnsi="Palatino Linotype"/>
          <w:noProof/>
        </w:rPr>
        <w:t>a</w:t>
      </w:r>
      <w:r w:rsidRPr="008C0CB5">
        <w:rPr>
          <w:rFonts w:ascii="Arial" w:hAnsi="Arial"/>
          <w:noProof/>
        </w:rPr>
        <w:t>̄</w:t>
      </w:r>
      <w:r w:rsidRPr="008C0CB5">
        <w:rPr>
          <w:rFonts w:ascii="Palatino Linotype" w:hAnsi="Palatino Linotype"/>
          <w:noProof/>
        </w:rPr>
        <w:t>n</w:t>
      </w:r>
      <w:r w:rsidRPr="008C0CB5">
        <w:rPr>
          <w:rFonts w:ascii="Palatino Linotype" w:hAnsi="Palatino Linotype" w:cs="Book Antiqua"/>
          <w:noProof/>
        </w:rPr>
        <w:t>”</w:t>
      </w:r>
      <w:r w:rsidRPr="008C0CB5">
        <w:rPr>
          <w:rFonts w:ascii="Palatino Linotype" w:hAnsi="Palatino Linotype"/>
          <w:noProof/>
        </w:rPr>
        <w:t xml:space="preserve"> (Riya</w:t>
      </w:r>
      <w:r w:rsidRPr="008C0CB5">
        <w:rPr>
          <w:rFonts w:ascii="Arial" w:hAnsi="Arial"/>
          <w:noProof/>
        </w:rPr>
        <w:t>̄</w:t>
      </w:r>
      <w:r w:rsidRPr="008C0CB5">
        <w:rPr>
          <w:rFonts w:cs="Calibri"/>
          <w:noProof/>
        </w:rPr>
        <w:t>ḍ</w:t>
      </w:r>
      <w:r w:rsidRPr="008C0CB5">
        <w:rPr>
          <w:rFonts w:ascii="Palatino Linotype" w:hAnsi="Palatino Linotype"/>
          <w:noProof/>
        </w:rPr>
        <w:t>: Da</w:t>
      </w:r>
      <w:r w:rsidRPr="008C0CB5">
        <w:rPr>
          <w:rFonts w:ascii="Arial" w:hAnsi="Arial"/>
          <w:noProof/>
        </w:rPr>
        <w:t>̄</w:t>
      </w:r>
      <w:r w:rsidRPr="008C0CB5">
        <w:rPr>
          <w:rFonts w:ascii="Palatino Linotype" w:hAnsi="Palatino Linotype"/>
          <w:noProof/>
        </w:rPr>
        <w:t>r al-Wa</w:t>
      </w:r>
      <w:r w:rsidRPr="008C0CB5">
        <w:rPr>
          <w:rFonts w:cs="Calibri"/>
          <w:noProof/>
        </w:rPr>
        <w:t>ṭ</w:t>
      </w:r>
      <w:r w:rsidRPr="008C0CB5">
        <w:rPr>
          <w:rFonts w:ascii="Palatino Linotype" w:hAnsi="Palatino Linotype"/>
          <w:noProof/>
        </w:rPr>
        <w:t>n, 1997) 148-149.</w:t>
      </w:r>
      <w:r w:rsidRPr="008C0CB5">
        <w:rPr>
          <w:rFonts w:ascii="Palatino Linotype" w:hAnsi="Palatino Linotype"/>
        </w:rPr>
        <w:fldChar w:fldCharType="end"/>
      </w:r>
    </w:p>
  </w:footnote>
  <w:footnote w:id="15">
    <w:p w14:paraId="44B94CEF"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{"citationItems":[{"id":"ITEM-1","itemData":{"author":[{"dropping-particle":"","family":"Munawwar","given":"Rofi’. Tajuddin","non-dropping-particle":"","parse-names":false,"suffix":""}],"edition":"cet II","id":"ITEM-1","issued":{"date-parts":[["1995"]]},"number-of-pages":"141","publisher":"Risalah Gusti","publisher-place":"Surabaya","title":"“Karakteristik Islam; Kajian Analitik”, terj. Yusuf al-Qaradhawi, al-Khashâish al-‘Âmmah li al-Islam,","type":"book"},"uris":["http://www.mendeley.com/documents/?uuid=c0f8e2d1-3829-4710-967b-48a0f8016f8e"]}],"mendeley":{"formattedCitation":"Rofi’. Tajuddin Munawwar, &lt;i&gt;“Karakteristik Islam; Kajian Analitik”, Terj. Yusuf Al-Qaradhawi, Al-Khashâish Al-‘Âmmah Li Al-Islam,&lt;/i&gt; cet II (Surabaya: Risalah Gusti, 1995).","manualFormatting":"Rofi’. Tajuddin Munawwar, “Karakteristik Islam; Kajian Analitik”, Terj. Yusuf Al-Qaradhawi, Al-Khashâish Al-‘Âmmah Li Al-Islam, cet II (Surabaya: Risalah Gusti, 1995) 141.","plainTextFormattedCitation":"Rofi’. Tajuddin Munawwar, “Karakteristik Islam; Kajian Analitik”, Terj. Yusuf Al-Qaradhawi, Al-Khashâish Al-‘Âmmah Li Al-Islam, cet II (Surabaya: Risalah Gusti, 1995).","previouslyFormattedCitation":"Rofi’. Tajuddin Munawwar, &lt;i&gt;“Karakteristik Islam; Kajian Analitik”, Terj. Yusuf Al-Qaradhawi, Al-Khashâish Al-‘Âmmah Li Al-Islam,&lt;/i&gt; cet II (Surabaya: Risalah Gusti, 1995)."},"properties":{"noteIndex":15},"schema":"https://github.com/citation-style-language/schema/raw/master/csl-citation.json"}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Rofi’. Tajuddin Munawwar, </w:t>
      </w:r>
      <w:r w:rsidRPr="008C0CB5">
        <w:rPr>
          <w:rFonts w:ascii="Palatino Linotype" w:hAnsi="Palatino Linotype"/>
          <w:i/>
          <w:noProof/>
        </w:rPr>
        <w:t>“Karakteristik Islam; Kajian Analitik”, Terj. Yusuf Al-Qaradhawi, Al-Khashâish Al-‘Âmmah Li Al-Islam,</w:t>
      </w:r>
      <w:r w:rsidRPr="008C0CB5">
        <w:rPr>
          <w:rFonts w:ascii="Palatino Linotype" w:hAnsi="Palatino Linotype"/>
          <w:noProof/>
        </w:rPr>
        <w:t xml:space="preserve"> cet II (Surabaya: Risalah Gusti, 1995) 141.</w:t>
      </w:r>
      <w:r w:rsidRPr="008C0CB5">
        <w:rPr>
          <w:rFonts w:ascii="Palatino Linotype" w:hAnsi="Palatino Linotype"/>
        </w:rPr>
        <w:fldChar w:fldCharType="end"/>
      </w:r>
    </w:p>
  </w:footnote>
  <w:footnote w:id="16">
    <w:p w14:paraId="13C957E6"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{"citationItems":[{"id":"ITEM-1","itemData":{"DOI":"10.21512/humaniora.v4i2.3508","ISSN":"2087-1236","abstract":"Character building education today is non-negotiable for the character building of students in college. One important element in the character education of students in college is lecturers. Lecturers have an important role in character education in college. In carrying out the main task of the Tri Dharma University, which is doing the teaching, research, and community service, a lecturer does a process of internalization of the noble values which later become the campus culture. Lecturers are the main actors in the formation and development of the students’ character with exemplary. Before educating the students’ character, a lecturer at least has the character corresponding to the main task of a teacher. In addition, a very important role of which is not overlooked is to educate, teach, train, guide, and evaluate. ","author":[{"dropping-particle":"","family":"Bali","given":"Markus Masan","non-dropping-particle":"","parse-names":false,"suffix":""}],"container-title":"Humaniora","id":"ITEM-1","issue":"2","issued":{"date-parts":[["2013"]]},"page":"800","title":"Peran Dosen dalam Mengembangkan Karakter Mahasiswa","type":"article-journal","volume":"4"},"uris":["http://www.mendeley.com/documents/?uuid=3e185629-afdf-4e7f-82e4-dbd91fffea10"]}],"mendeley":{"formattedCitation":"Markus Masan Bali, “Peran Dosen Dalam Mengembangkan Karakter Mahasiswa,” &lt;i&gt;Humaniora&lt;/i&gt; 4, no. 2 (2013): 800, https://doi.org/10.21512/humaniora.v4i2.3508.","plainTextFormattedCitation":"Markus Masan Bali, “Peran Dosen Dalam Mengembangkan Karakter Mahasiswa,” Humaniora 4, no. 2 (2013): 800, https://doi.org/10.21512/humaniora.v4i2.3508.","previouslyFormattedCitation":"Markus Masan Bali, “Peran Dosen Dalam Mengembangkan Karakter Mahasiswa,” &lt;i&gt;Humaniora&lt;/i&gt; 4, no. 2 (2013): 800, https://doi.org/10.21512/humaniora.v4i2.3508."},"properties":{"noteIndex":16},"schema":"https://github.com/citation-style-language/schema/raw/master/csl-citation.json"}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Markus Masan Bali, “Peran Dosen Dalam Mengembangkan Karakter Mahasiswa,” </w:t>
      </w:r>
      <w:r w:rsidRPr="008C0CB5">
        <w:rPr>
          <w:rFonts w:ascii="Palatino Linotype" w:hAnsi="Palatino Linotype"/>
          <w:i/>
          <w:noProof/>
        </w:rPr>
        <w:t>Humaniora</w:t>
      </w:r>
      <w:r w:rsidRPr="008C0CB5">
        <w:rPr>
          <w:rFonts w:ascii="Palatino Linotype" w:hAnsi="Palatino Linotype"/>
          <w:noProof/>
        </w:rPr>
        <w:t xml:space="preserve"> 4, no. 2 (2013): 800, https://doi.org/10.21512/humaniora.v4i2.3508.</w:t>
      </w:r>
      <w:r w:rsidRPr="008C0CB5">
        <w:rPr>
          <w:rFonts w:ascii="Palatino Linotype" w:hAnsi="Palatino Linotype"/>
        </w:rPr>
        <w:fldChar w:fldCharType="end"/>
      </w:r>
    </w:p>
  </w:footnote>
  <w:footnote w:id="17">
    <w:p w14:paraId="2E3DDBB0"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{"citationItems":[{"id":"ITEM-1","itemData":{"abstract":"Pendidikan tinggi merupakan bagian dari pendidikan nasional yang menyiapkan sumber daya manusia masa depan, dimana mahasiswa adalah bagian utama dalam penyelenggaraan pendidikan tinggi tersebut. Identifikasi karakter mahasiswa merupakan langkah awal yang sangat penting untuk dilakukan baik pada saat menentukan ‘pasar’perguruan tinggi maupun pada saat penentuan/seleksi masuk perguruan tinggi. Isu menurunnya karakter bangsa merupakan suatu kajian yang sangat penting. Karakter mahasiswa, sebagai generasi muda bangsa; dapat diidentifikasi dari aspek akademik dan aspek non akademik. Aspek akademik ukurannya dapat dengan mudah diukur melalui prestasi akademik misalnya atau, kejujuran akademik dan sikap ilmiah. Aspek non akademik dapat diukur dari segi perilaku maupun wawasan kebangsaan. Peran perguruan tinggi, pemerintah dan masyarakat sangat dibutuhkan dalam upaya pembentukan karakter mahasiswa. Budaya, lingkungan akademik dengan semua perangkatnya, regulasi dan sistem penyelenggaraan pendidikan tinggi serta lingkungan sosial memiliki peran tersendiri dalam pembentukan karakter mahasiswa Indonesia. Kata Kunci: karakter, mahasiswa, akademik, non akademik.","author":[{"dropping-particle":"","family":"Manurung","given":"Monica Mayeni","non-dropping-particle":"","parse-names":false,"suffix":""},{"dropping-particle":"","family":"Rahmadi","given":"Rahmadi","non-dropping-particle":"","parse-names":false,"suffix":""}],"container-title":"JAS-PT Jurnal Analisis Sistem Pendidikan Tinggi","id":"ITEM-1","issue":"1","issued":{"date-parts":[["2017"]]},"page":"41","title":"Identifikasi faktor-faktor pembentukan karakter mahasiswa [Identification of the factors for the formation of student character]","type":"article-journal","volume":"1"},"uris":["http://www.mendeley.com/documents/?uuid=deaddc9d-aa41-499a-a3a5-3a09614d077c"]}],"mendeley":{"formattedCitation":"Monica Mayeni Manurung and Rahmadi Rahmadi, “Identifikasi Faktor-Faktor Pembentukan Karakter Mahasiswa [Identification of the Factors for the Formation of Student Character],” &lt;i&gt;JAS-PT Jurnal Analisis Sistem Pendidikan Tinggi&lt;/i&gt; 1, no. 1 (2017): 41.","plainTextFormattedCitation":"Monica Mayeni Manurung and Rahmadi Rahmadi, “Identifikasi Faktor-Faktor Pembentukan Karakter Mahasiswa [Identification of the Factors for the Formation of Student Character],” JAS-PT Jurnal Analisis Sistem Pendidikan Tinggi 1, no. 1 (2017): 41.","previouslyFormattedCitation":"Monica Mayeni Manurung and Rahmadi Rahmadi, “Identifikasi Faktor-Faktor Pembentukan Karakter Mahasiswa [Identification of the Factors for the Formation of Student Character],” &lt;i&gt;JAS-PT Jurnal Analisis Sistem Pendidikan Tinggi&lt;/i&gt; 1, no. 1 (2017): 41."},"properties":{"noteIndex":17},"schema":"https://github.com/citation-style-language/schema/raw/master/csl-citation.json"}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Monica Mayeni Manurung and Rahmadi Rahmadi, “Identifikasi Faktor-Faktor Pembentukan Karakter Mahasiswa [Identification of the Factors for the Formation of Student Character],” </w:t>
      </w:r>
      <w:r w:rsidRPr="008C0CB5">
        <w:rPr>
          <w:rFonts w:ascii="Palatino Linotype" w:hAnsi="Palatino Linotype"/>
          <w:i/>
          <w:noProof/>
        </w:rPr>
        <w:t>JAS-PT Jurnal Analisis Sistem Pendidikan Tinggi</w:t>
      </w:r>
      <w:r w:rsidRPr="008C0CB5">
        <w:rPr>
          <w:rFonts w:ascii="Palatino Linotype" w:hAnsi="Palatino Linotype"/>
          <w:noProof/>
        </w:rPr>
        <w:t xml:space="preserve"> 1, no. 1 (2017): 41.</w:t>
      </w:r>
      <w:r w:rsidRPr="008C0CB5">
        <w:rPr>
          <w:rFonts w:ascii="Palatino Linotype" w:hAnsi="Palatino Linotype"/>
        </w:rPr>
        <w:fldChar w:fldCharType="end"/>
      </w:r>
    </w:p>
  </w:footnote>
  <w:footnote w:id="18">
    <w:p w14:paraId="1621AD35"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{"citationItems":[{"id":"ITEM-1","itemData":{"DOI":"10.21831/ltr.v19i2.33442","ISBN":"2460-8319","abstract":"Salah satu indikator keberhasilan pengajaran adalah mampu membawa siswa dapat berpikir kritis. Salah satu cara yang dapat dilakukan untuk dapat menumbuhkan pola berpikir kritis adalah pemberian pertanyaan yang baik. Penelitian ini bertujuan untuk mendeskripsikan (1) tipe pertanyaan dosen dan mahasiswa, (2) dimensi kognisi yang terkandung dalam pertanyaan yang dibuat oleh dosen dan mahasiswa, dan (3) dimensi pengetahuan yang terkandung dalam pertanyaan dosen dan mahasiswa jenjang S-1 dan S-2 pada Program Studi Pendidikan Bahasa dan Sastra Indonesia Universitas Negeri Yogyakarta. Sumber data penelitian ini adalah pertanyaan yang diajukan oleh dosen dan mahasiswa dalam pembelajaran di kelas. Data yang berupa pertanyaan-pertanyaan dikumpulkan dengan cara direkam dan dicatat. Instrumen yang digunakan dalam penelitian ini adalah human instrumen dan indikator tuturan yang mengandung pertanyaan. Berdasarkan hasil analisis data dapat ditarik tiga simpulan. Pertama, jenis pertanyaan yang diajukan oleh mahasiswa dan dosen pada jenjang S-1 dan S-2 ada dua, yaitu pentanyaan konvergen dan pertanyaan divergen. Kedua, dimensi kognitif pertanyaan mahasiswa S-1 masih berada pada tingkat C2 dan C3, dengan tingkatan C2 lebih banyak dibandingkan dengan C3; sebaliknya pertanyaan dosen S-1 sudah banyak ke arah C3 dan sudah mulai ke C4. Yang berarti pertanyaan mahasiswa dan dosen S-2 sudah mengarah ke kongnisi tingkat tinggi. Ketiga, dimensi pengetahuan pertanyaan mahasiswa dan dosen S-1 mencakup pengetahuan konseptual dan prosedural, sedangkan dimensi pengetahuan pada pertanyaan mahasiswa dan dosen S-2 mencakup dimensi konseptual, prosedural, dan metakognitif, sebagian besar berada dalam dimensi pengetahuan prosedural yang berarti mahasiswa bergerak pada pola pikir yang lebih abstrak dan rumit.Kata Kunci: dimensi pertanyaan, dimensi pengetahuan, pembelajaran kelasDIMENSIONS OF LECTURER AND STUDENT QUESTIONS ON LEARNING IN CLASSAbstract One indicator of teaching success is being able to bring students to think critically. One way that can be done to be able to grow critical thinking patterns is giving good questions. This study aims to describe (1) the types of lecturer and student questions, (2) the dimensions of cognition contained in the questions made by lecturers and students, and (3) the dimensions of knowledge contained in the questions made by lecturers and students in the undergraduate and graduate in the Indonesian Language and Literacy Education Study Program of Yog…","author":[{"dropping-particle":"","family":"Syamsi","given":"Kastam","non-dropping-particle":"","parse-names":false,"suffix":""},{"dropping-particle":"","family":"Setiawan","given":"Teguh","non-dropping-particle":"","parse-names":false,"suffix":""}],"container-title":"LITERA","id":"ITEM-1","issue":"2","issued":{"date-parts":[["2020"]]},"publisher":"Universitas Negeri Yogyakarta","title":"DIMENSI PERTANYAAN DOSEN DAN MAHASISWA PADA PEMBELAJARAN DI KELAS","type":"article","volume":"19"},"uris":["http://www.mendeley.com/documents/?uuid=cc9d4f68-6108-4a34-88bb-fcc0c16302dc"]}],"mendeley":{"formattedCitation":"Kastam Syamsi and Teguh Setiawan, “DIMENSI PERTANYAAN DOSEN DAN MAHASISWA PADA PEMBELAJARAN DI KELAS,” &lt;i&gt;LITERA&lt;/i&gt; (Universitas Negeri Yogyakarta, 2020), https://doi.org/10.21831/ltr.v19i2.33442.","manualFormatting":"Kastam Syamsi and Teguh Setiawan, “DIMENSI PERTANYAAN DOSEN DAN MAHASISWA PADA PEMBELAJARAN DI KELAS,” LITERA (Universitas Negeri Yogyakarta, 2020) 262-265, https://doi.org/10.21831/ltr.v19i2.33442.","plainTextFormattedCitation":"Kastam Syamsi and Teguh Setiawan, “DIMENSI PERTANYAAN DOSEN DAN MAHASISWA PADA PEMBELAJARAN DI KELAS,” LITERA (Universitas Negeri Yogyakarta, 2020), https://doi.org/10.21831/ltr.v19i2.33442.","previouslyFormattedCitation":"Kastam Syamsi and Teguh Setiawan, “DIMENSI PERTANYAAN DOSEN DAN MAHASISWA PADA PEMBELAJARAN DI KELAS,” &lt;i&gt;LITERA&lt;/i&gt; (Universitas Negeri Yogyakarta, 2020), https://doi.org/10.21831/ltr.v19i2.33442."},"properties":{"noteIndex":18},"schema":"https://github.com/citation-style-language/schema/raw/master/csl-citation.json"}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Kastam Syamsi and Teguh Setiawan, “DIMENSI PERTANYAAN DOSEN DAN MAHASISWA PADA PEMBELAJARAN DI KELAS,” </w:t>
      </w:r>
      <w:r w:rsidRPr="008C0CB5">
        <w:rPr>
          <w:rFonts w:ascii="Palatino Linotype" w:hAnsi="Palatino Linotype"/>
          <w:i/>
          <w:noProof/>
        </w:rPr>
        <w:t>LITERA</w:t>
      </w:r>
      <w:r w:rsidRPr="008C0CB5">
        <w:rPr>
          <w:rFonts w:ascii="Palatino Linotype" w:hAnsi="Palatino Linotype"/>
          <w:noProof/>
        </w:rPr>
        <w:t xml:space="preserve"> (Universitas Negeri Yogyakarta, 2020) 262-265, https://doi.org/10.21831/ltr.v19i2.33442.</w:t>
      </w:r>
      <w:r w:rsidRPr="008C0CB5">
        <w:rPr>
          <w:rFonts w:ascii="Palatino Linotype" w:hAnsi="Palatino Linotype"/>
        </w:rPr>
        <w:fldChar w:fldCharType="end"/>
      </w:r>
    </w:p>
  </w:footnote>
  <w:footnote w:id="19">
    <w:p w14:paraId="24FE7B8F"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{"citationItems":[{"id":"ITEM-1","itemData":{"DOI":"10.21512/humaniora.v4i2.3508","ISSN":"2087-1236","abstract":"Character building education today is non-negotiable for the character building of students in college. One important element in the character education of students in college is lecturers. Lecturers have an important role in character education in college. In carrying out the main task of the Tri Dharma University, which is doing the teaching, research, and community service, a lecturer does a process of internalization of the noble values which later become the campus culture. Lecturers are the main actors in the formation and development of the students’ character with exemplary. Before educating the students’ character, a lecturer at least has the character corresponding to the main task of a teacher. In addition, a very important role of which is not overlooked is to educate, teach, train, guide, and evaluate. ","author":[{"dropping-particle":"","family":"Bali","given":"Markus Masan","non-dropping-particle":"","parse-names":false,"suffix":""}],"container-title":"Humaniora","id":"ITEM-1","issue":"2","issued":{"date-parts":[["2013"]]},"page":"800","title":"Peran Dosen dalam Mengembangkan Karakter Mahasiswa","type":"article-journal","volume":"4"},"uris":["http://www.mendeley.com/documents/?uuid=3e185629-afdf-4e7f-82e4-dbd91fffea10"]}],"mendeley":{"formattedCitation":"Bali, “Peran Dosen Dalam Mengembangkan Karakter Mahasiswa.”","manualFormatting":"Bali, “Peran Dosen Dalam Mengembangkan Karakter Mahasiswa. 800”","plainTextFormattedCitation":"Bali, “Peran Dosen Dalam Mengembangkan Karakter Mahasiswa.”","previouslyFormattedCitation":"Bali, “Peran Dosen Dalam Mengembangkan Karakter Mahasiswa.”"},"properties":{"noteIndex":19},"schema":"https://github.com/citation-style-language/schema/raw/master/csl-citation.json"}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Bali, “Peran Dosen Dalam Mengembangkan Karakter Mahasiswa. 800”</w:t>
      </w:r>
      <w:r w:rsidRPr="008C0CB5">
        <w:rPr>
          <w:rFonts w:ascii="Palatino Linotype" w:hAnsi="Palatino Linotype"/>
        </w:rPr>
        <w:fldChar w:fldCharType="end"/>
      </w:r>
    </w:p>
  </w:footnote>
  <w:footnote w:id="20">
    <w:p w14:paraId="51D6E45B"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{"citationItems":[{"id":"ITEM-1","itemData":{"DOI":"10.29210/020221600","ISBN":"2502-8103","abstract":"Merdeka belajar merupakan tuntutan pada saat ini oleh sebab itu perlu di persiapkan perangkat dalam mendukungnya. Penelitian ini bertujuan untuk mengetahui pemenuhan capaian pembelajaran lulusan dan peran dari dosen itu sendiri dalam meningkatkan kemampuan Hardskill dan Softskill mahasiswa. Hardskill merupakan kemampuan yang dibutuhkan untuk sebuah pekerjaan sedangkan Softskill merupakan kepribadian, atribut personal, serta kemampuan komunikasi yang dibutuhkan untuk sukses dalam sebuah pekerjaan. Metodelogi dalam penelitian ini menggunakan Diskriptif Kuantitatif dimana menganalisa dari hasil surve yang dilakukan, populasi dalam penelitian ini sebanyak 219 orang dan menjadikan 219 orang tersebut menjadi sampel. Hasil dari penelitian ini adalah CPL dan Peran Dosen sangat berperan penting dalam peningkatan Softskill dan Hardskill dari mahasiswa yang mengikuti program Merdeka Belajar Kampus Merdeka (MBKM).","author":[{"dropping-particle":"","family":"Putra","given":"Riyan Sisiawan","non-dropping-particle":"","parse-names":false,"suffix":""},{"dropping-particle":"","family":"Amalia","given":"Rizki","non-dropping-particle":"","parse-names":false,"suffix":""},{"dropping-particle":"","family":"Soleha","given":"Umdatus","non-dropping-particle":"","parse-names":false,"suffix":""},{"dropping-particle":"","family":"Khamida","given":"Khamida","non-dropping-particle":"","parse-names":false,"suffix":""},{"dropping-particle":"","family":"Hartatik","given":"Sri","non-dropping-particle":"","parse-names":false,"suffix":""},{"dropping-particle":"","family":"Sulistiyani","given":"Endang","non-dropping-particle":"","parse-names":false,"suffix":""},{"dropping-particle":"","family":"Khusna","given":"Hidayatul","non-dropping-particle":"","parse-names":false,"suffix":""}],"container-title":"JPPI (Jurnal Penelitian Pendidikan Indonesia)","id":"ITEM-1","issue":"3","issued":{"date-parts":[["2022"]]},"page":"686","publisher":"Indonesian Institute for Counseling, Education and Therapy","title":"Hubungan pemenuhan capaian pembelajaran, peran dosen terhadap peningkatan hardskill dan softskill mahasiswa","type":"article","volume":"8"},"uris":["http://www.mendeley.com/documents/?uuid=ad399500-ba5c-48cb-800d-b410c1633ff8"]}],"mendeley":{"formattedCitation":"Riyan Sisiawan Putra et al., “Hubungan Pemenuhan Capaian Pembelajaran, Peran Dosen Terhadap Peningkatan Hardskill Dan Softskill Mahasiswa,” &lt;i&gt;JPPI (Jurnal Penelitian Pendidikan Indonesia)&lt;/i&gt; (Indonesian Institute for Counseling, Education and Therapy, 2022), https://doi.org/10.29210/020221600.","manualFormatting":"Riyan Sisiawan Putra et al., “Hubungan Pemenuhan Capaian Pembelajaran, Peran Dosen Terhadap Peningkatan Hardskill Dan Softskill Mahasiswa,” JPPI (Jurnal Penelitian Pendidikan Indonesia) (Indonesian Institute for Counseling, Education and Therapy, 2022), 686 https://doi.org/10.29210/020221600.","plainTextFormattedCitation":"Riyan Sisiawan Putra et al., “Hubungan Pemenuhan Capaian Pembelajaran, Peran Dosen Terhadap Peningkatan Hardskill Dan Softskill Mahasiswa,” JPPI (Jurnal Penelitian Pendidikan Indonesia) (Indonesian Institute for Counseling, Education and Therapy, 2022), https://doi.org/10.29210/020221600.","previouslyFormattedCitation":"Riyan Sisiawan Putra et al., “Hubungan Pemenuhan Capaian Pembelajaran, Peran Dosen Terhadap Peningkatan Hardskill Dan Softskill Mahasiswa,” &lt;i&gt;JPPI (Jurnal Penelitian Pendidikan Indonesia)&lt;/i&gt; (Indonesian Institute for Counseling, Education and Therapy, 2022), https://doi.org/10.29210/020221600."},"properties":{"noteIndex":20},"schema":"https://github.com/citation-style-language/schema/raw/master/csl-citation.json"}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Riyan Sisiawan Putra et al., “Hubungan Pemenuhan Capaian Pembelajaran, Peran Dosen Terhadap Peningkatan Hardskill Dan Softskill Mahasiswa,” </w:t>
      </w:r>
      <w:r w:rsidRPr="008C0CB5">
        <w:rPr>
          <w:rFonts w:ascii="Palatino Linotype" w:hAnsi="Palatino Linotype"/>
          <w:i/>
          <w:noProof/>
        </w:rPr>
        <w:t>JPPI (Jurnal Penelitian Pendidikan Indonesia)</w:t>
      </w:r>
      <w:r w:rsidRPr="008C0CB5">
        <w:rPr>
          <w:rFonts w:ascii="Palatino Linotype" w:hAnsi="Palatino Linotype"/>
          <w:noProof/>
        </w:rPr>
        <w:t xml:space="preserve"> (Indonesian Institute for Counseling, Education and Therapy, 2022), 686 https://doi.org/10.29210/020221600.</w:t>
      </w:r>
      <w:r w:rsidRPr="008C0CB5">
        <w:rPr>
          <w:rFonts w:ascii="Palatino Linotype" w:hAnsi="Palatino Linotype"/>
        </w:rPr>
        <w:fldChar w:fldCharType="end"/>
      </w:r>
    </w:p>
  </w:footnote>
  <w:footnote w:id="21">
    <w:p w14:paraId="3C0354DF"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Abdurrahman","given":"Abdurrahman","non-dropping-particle":"","parse-names":false,"suffix":""},{"dropping-particle":"","family":"Irfan","given":"Muhammad","non-dropping-particle":"","parse-names":false,"suffix":""},{"dropping-particle":"","family":"Bilhaq","given":"M Agus Muhtadi","non-dropping-particle":"","parse-names":false,"suffix":""}],"id":"ITEM-1","issue":"1","issued":{"date-parts":[["2023"]]},"page":"85-106","title":"INTERPRETATION ULUMUL QUR ’ AN COURSE AS THE FOUNDATION FOR MODERATE UNDERSTANDING OF FEBI IAIN PONTIANAK STUDENTS , WEST KALIMANTAN PROVINCE","type":"article-journal","volume":"6"},"uris":["http://www.mendeley.com/documents/?uuid=f7fd83aa-4540-4d8f-a99c-3319a384ec12"]}],"mendeley":{"formattedCitation":"Abdurrahman Abdurrahman, Muhammad Irfan, and M Agus Muhtadi Bilhaq, “INTERPRETATION ULUMUL QUR ’ AN COURSE AS THE FOUNDATION FOR MODERATE UNDERSTANDING OF FEBI IAIN PONTIANAK STUDENTS , WEST KALIMANTAN PROVINCE” 6, no. 1 (2023): 85–106.","plainTextFormattedCitation":"Abdurrahman Abdurrahman, Muhammad Irfan, and M Agus Muhtadi Bilhaq, “INTERPRETATION ULUMUL QUR ’ AN COURSE AS THE FOUNDATION FOR MODERATE UNDERSTANDING OF FEBI IAIN PONTIANAK STUDENTS , WEST KALIMANTAN PROVINCE” 6, no. 1 (2023): 85–106."},"properties":{"noteIndex":21},"schema":"https://github.com/citation-style-language/schema/raw/master/csl-citation.json"}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Abdurrahman Abdurrahman, Muhammad Irfan, and M Agus Muhtadi Bilhaq, “INTERPRETATION ULUMUL QUR ’ AN COURSE AS THE FOUNDATION FOR MODERATE UNDERSTANDING OF FEBI IAIN PONTIANAK STUDENTS , WEST KALIMANTAN PROVINCE” 6, no. 1 (2023): 85–106.</w:t>
      </w:r>
      <w:r w:rsidRPr="008C0CB5">
        <w:rPr>
          <w:rFonts w:ascii="Palatino Linotype" w:hAnsi="Palatino Linotype"/>
        </w:rPr>
        <w:fldChar w:fldCharType="end"/>
      </w:r>
    </w:p>
  </w:footnote>
  <w:footnote w:id="22">
    <w:p w14:paraId="66DBB25F"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{"citationItems":[{"id":"ITEM-1","itemData":{"DOI":"10.47467/tarbiatuna.v3i1.2663","ISSN":"2775-3387","abstract":"Hadith is the second source of law after the Qur’an. One of the functions of the hadith is as an interpretation bay which aims to clarify the verses of the Koran. In understanding the law based on hadith, one must know the hujjahan hadith. Hadith seen from the quality of its proof is divided into three, namely authentic hadith, hasan, daif. This research is a library research and is included in the category of qualitative research. The purpose of this paper is to analyze the profanity of hadiths which contain authentic, hasan and daif hadiths. The results of this study indicate that the degree of a hadith has several possibilities, we could say authentic, hasan, or daif. Sahih if it fulfills the five conditions that have been agreed upon by the hadith scholars, hasan if there are a few conditions that are not met, and dha'if if the conditions that are not fulfilled are more than the hadith hasan. The highest blasphemous hadith is authentic hadith, then hasan hadith and the weakest is dhai'if hadith.\r Keywords: Hadith blasphemy, sahih, hasan, daif","author":[{"dropping-particle":"","family":"Tambak","given":"Sonia Purba","non-dropping-particle":"","parse-names":false,"suffix":""},{"dropping-particle":"","family":"Khairani","given":"Khairani","non-dropping-particle":"","parse-names":false,"suffix":""}],"container-title":"Tarbiatuna: Journal of Islamic Education Studies","id":"ITEM-1","issue":"1","issued":{"date-parts":[["2023"]]},"page":"117-128","title":"Kualitas Kehujjahan Hadis (Sahih, Hasan, Dhaif)  ","type":"article-journal","volume":"3"},"uris":["http://www.mendeley.com/documents/?uuid=1716d83f-4fbb-4e6e-a10a-a1d69253d1d3"]}],"mendeley":{"formattedCitation":"Sonia Purba Tambak and Khairani Khairani, “Kualitas Kehujjahan Hadis (Sahih, Hasan, Dhaif)  ,” &lt;i&gt;Tarbiatuna: Journal of Islamic Education Studies&lt;/i&gt; 3, no. 1 (2023): 117–28, https://doi.org/10.47467/tarbiatuna.v3i1.2663.","plainTextFormattedCitation":"Sonia Purba Tambak and Khairani Khairani, “Kualitas Kehujjahan Hadis (Sahih, Hasan, Dhaif)  ,” Tarbiatuna: Journal of Islamic Education Studies 3, no. 1 (2023): 117–28, https://doi.org/10.47467/tarbiatuna.v3i1.2663.","previouslyFormattedCitation":"Sonia Purba Tambak and Khairani Khairani, “Kualitas Kehujjahan Hadis (Sahih, Hasan, Dhaif)  ,” &lt;i&gt;Tarbiatuna: Journal of Islamic Education Studies&lt;/i&gt; 3, no. 1 (2023): 117–28, https://doi.org/10.47467/tarbiatuna.v3i1.2663."},"properties":{"noteIndex":22},"schema":"https://github.com/citation-style-language/schema/raw/master/csl-citation.json"}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Sonia Purba Tambak and Khairani Khairani, “Kualitas Kehujjahan Hadis (Sahih, Hasan, Dhaif)  ,” </w:t>
      </w:r>
      <w:r w:rsidRPr="008C0CB5">
        <w:rPr>
          <w:rFonts w:ascii="Palatino Linotype" w:hAnsi="Palatino Linotype"/>
          <w:i/>
          <w:noProof/>
        </w:rPr>
        <w:t>Tarbiatuna: Journal of Islamic Education Studies</w:t>
      </w:r>
      <w:r w:rsidRPr="008C0CB5">
        <w:rPr>
          <w:rFonts w:ascii="Palatino Linotype" w:hAnsi="Palatino Linotype"/>
          <w:noProof/>
        </w:rPr>
        <w:t xml:space="preserve"> 3, no. 1 (2023): 117–28, https://doi.org/10.47467/tarbiatuna.v3i1.2663.</w:t>
      </w:r>
      <w:r w:rsidRPr="008C0CB5">
        <w:rPr>
          <w:rFonts w:ascii="Palatino Linotype" w:hAnsi="Palatino Linotype"/>
        </w:rPr>
        <w:fldChar w:fldCharType="end"/>
      </w:r>
    </w:p>
  </w:footnote>
  <w:footnote w:id="23">
    <w:p w14:paraId="1556CBAB"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{"citationItems":[{"id":"ITEM-1","itemData":{"author":[{"dropping-particle":"","family":"Syuhudi Ismail","given":"M.","non-dropping-particle":"","parse-names":false,"suffix":""}],"id":"ITEM-1","issued":{"date-parts":[["1988"]]},"number-of-pages":"132-133","publisher":"Bulang Bintang","publisher-place":"Jakarta","title":"Kaedah Kesahihan Sanad Hadis","type":"book"},"uris":["http://www.mendeley.com/documents/?uuid=1ce50fb9-6639-479d-99f3-cf41d30862b0"]}],"mendeley":{"formattedCitation":"M. Syuhudi Ismail, &lt;i&gt;Kaedah Kesahihan Sanad Hadis&lt;/i&gt; (Jakarta: Bulang Bintang, 1988).","plainTextFormattedCitation":"M. Syuhudi Ismail, Kaedah Kesahihan Sanad Hadis (Jakarta: Bulang Bintang, 1988).","previouslyFormattedCitation":"M. Syuhudi Ismail, &lt;i&gt;Kaedah Kesahihan Sanad Hadis&lt;/i&gt; (Jakarta: Bulang Bintang, 1988)."},"properties":{"noteIndex":23},"schema":"https://github.com/citation-style-language/schema/raw/master/csl-citation.json"}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M. Syuhudi Ismail, </w:t>
      </w:r>
      <w:r w:rsidRPr="008C0CB5">
        <w:rPr>
          <w:rFonts w:ascii="Palatino Linotype" w:hAnsi="Palatino Linotype"/>
          <w:i/>
          <w:noProof/>
        </w:rPr>
        <w:t>Kaedah Kesahihan Sanad Hadis</w:t>
      </w:r>
      <w:r w:rsidRPr="008C0CB5">
        <w:rPr>
          <w:rFonts w:ascii="Palatino Linotype" w:hAnsi="Palatino Linotype"/>
          <w:noProof/>
        </w:rPr>
        <w:t xml:space="preserve"> (Jakarta: Bulang Bintang, 1988).</w:t>
      </w:r>
      <w:r w:rsidRPr="008C0CB5">
        <w:rPr>
          <w:rFonts w:ascii="Palatino Linotype" w:hAnsi="Palatino Linotype"/>
        </w:rPr>
        <w:fldChar w:fldCharType="end"/>
      </w:r>
    </w:p>
  </w:footnote>
  <w:footnote w:id="24">
    <w:p w14:paraId="3DD01AD7"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{"citationItems":[{"id":"ITEM-1","itemData":{"DOI":"10.36701/nukhbah.v3i1.17","ISSN":"2338-5251","abstract":"This study explains the matter of “The Ruling and Acting on Weak Hadits of Fadhail al A’mal”. Hadits is undeniable to be one source of the Islamic Syari’ah law and legality, but not all is attributed as the sayingss of the Prophet Mohamed (PBUH). The scholars of Hadits had agreed on the acceptance of the sound (Sahih) Hadits and good (Hasan) Hadits as the guidance in rulings and law determination. However, there are differences among them in terms of weak (Da’if) hadits, primarily that concerns with Fadhail A’maal. The scholars have 3 different perspectives on it; some scholars prohibit, some permit and the rests of them permit it with certain strict conditions. The first argument is adopted by most of the scholars of Hadits and it appears as the strongest arguments with regard to its  accuracy so as to prevent ones from falsehood in the name of The Prophet Mohamed (PBUH). Moreover, the conditions of its permission referred by a group of scholars seems difficult to implement. The existence of Sound (Sahih) Hadits and Hasan (Good) Hadits also suffices the Moslem needs as guidance in their various life aspects.","author":[{"dropping-particle":"","family":"Yusram","given":"Muhammad","non-dropping-particle":"","parse-names":false,"suffix":""}],"container-title":"Nukhbatul 'Ulum","id":"ITEM-1","issue":"1","issued":{"date-parts":[["2017"]]},"page":"221-236","title":"Hukum Meriwayatkan dan Mengamalkan Hadis Daif untuk Fadhail al-A'mal","type":"article-journal","volume":"3"},"uris":["http://www.mendeley.com/documents/?uuid=f9ba0939-47c2-4153-ba7a-d3b17ed518e6"]}],"mendeley":{"formattedCitation":"Muhammad Yusram, “Hukum Meriwayatkan Dan Mengamalkan Hadis Daif Untuk Fadhail Al-A’mal,” &lt;i&gt;Nukhbatul ’Ulum&lt;/i&gt; 3, no. 1 (2017): 221–36, https://doi.org/10.36701/nukhbah.v3i1.17.","plainTextFormattedCitation":"Muhammad Yusram, “Hukum Meriwayatkan Dan Mengamalkan Hadis Daif Untuk Fadhail Al-A’mal,” Nukhbatul ’Ulum 3, no. 1 (2017): 221–36, https://doi.org/10.36701/nukhbah.v3i1.17.","previouslyFormattedCitation":"Muhammad Yusram, “Hukum Meriwayatkan Dan Mengamalkan Hadis Daif Untuk Fadhail Al-A’mal,” &lt;i&gt;Nukhbatul ’Ulum&lt;/i&gt; 3, no. 1 (2017): 221–36, https://doi.org/10.36701/nukhbah.v3i1.17."},"properties":{"noteIndex":24},"schema":"https://github.com/citation-style-language/schema/raw/master/csl-citation.json"}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Muhammad Yusram, “Hukum Meriwayatkan Dan Mengamalkan Hadis Daif Untuk Fadhail Al-A’mal,” </w:t>
      </w:r>
      <w:r w:rsidRPr="008C0CB5">
        <w:rPr>
          <w:rFonts w:ascii="Palatino Linotype" w:hAnsi="Palatino Linotype"/>
          <w:i/>
          <w:noProof/>
        </w:rPr>
        <w:t>Nukhbatul ’Ulum</w:t>
      </w:r>
      <w:r w:rsidRPr="008C0CB5">
        <w:rPr>
          <w:rFonts w:ascii="Palatino Linotype" w:hAnsi="Palatino Linotype"/>
          <w:noProof/>
        </w:rPr>
        <w:t xml:space="preserve"> 3, no. 1 (2017): 221–36, https://doi.org/10.36701/nukhbah.v3i1.17.</w:t>
      </w:r>
      <w:r w:rsidRPr="008C0CB5">
        <w:rPr>
          <w:rFonts w:ascii="Palatino Linotype" w:hAnsi="Palatino Linotype"/>
        </w:rPr>
        <w:fldChar w:fldCharType="end"/>
      </w:r>
    </w:p>
  </w:footnote>
  <w:footnote w:id="25">
    <w:p w14:paraId="73A27B06"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{"citationItems":[{"id":"ITEM-1","itemData":{"author":[{"dropping-particle":"","family":"As-Shiddieqy","given":"Hasby","non-dropping-particle":"","parse-names":false,"suffix":""}],"id":"ITEM-1","issued":{"date-parts":[["1987"]]},"publisher":"PT.Bulan Bintang","publisher-place":"Jakarta","title":"Pokok-pokok Ilmu Dirayah Hadis","type":"book"},"uris":["http://www.mendeley.com/documents/?uuid=cc292b73-c1ec-40f9-b523-26262c087d6f"]}],"mendeley":{"formattedCitation":"Hasby As-Shiddieqy, &lt;i&gt;Pokok-Pokok Ilmu Dirayah Hadis&lt;/i&gt; (Jakarta: PT.Bulan Bintang, 1987).","manualFormatting":"Hasby As-Shiddieqy, Pokok-Pokok Ilmu Dirayah Hadis (Jakarta: PT.Bulan Bintang, 1987). 360.","plainTextFormattedCitation":"Hasby As-Shiddieqy, Pokok-Pokok Ilmu Dirayah Hadis (Jakarta: PT.Bulan Bintang, 1987).","previouslyFormattedCitation":"Hasby As-Shiddieqy, &lt;i&gt;Pokok-Pokok Ilmu Dirayah Hadis&lt;/i&gt; (Jakarta: PT.Bulan Bintang, 1987)."},"properties":{"noteIndex":25},"schema":"https://github.com/citation-style-language/schema/raw/master/csl-citation.json"}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Hasby As-Shiddieqy, </w:t>
      </w:r>
      <w:r w:rsidRPr="008C0CB5">
        <w:rPr>
          <w:rFonts w:ascii="Palatino Linotype" w:hAnsi="Palatino Linotype"/>
          <w:i/>
          <w:noProof/>
        </w:rPr>
        <w:t>Pokok-Pokok Ilmu Dirayah Hadis</w:t>
      </w:r>
      <w:r w:rsidRPr="008C0CB5">
        <w:rPr>
          <w:rFonts w:ascii="Palatino Linotype" w:hAnsi="Palatino Linotype"/>
          <w:noProof/>
        </w:rPr>
        <w:t xml:space="preserve"> (Jakarta: PT.Bulan Bintang, 1987). 360.</w:t>
      </w:r>
      <w:r w:rsidRPr="008C0CB5">
        <w:rPr>
          <w:rFonts w:ascii="Palatino Linotype" w:hAnsi="Palatino Linotype"/>
        </w:rPr>
        <w:fldChar w:fldCharType="end"/>
      </w:r>
    </w:p>
  </w:footnote>
  <w:footnote w:id="26">
    <w:p w14:paraId="3B569BFA"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{"citationItems":[{"id":"ITEM-1","itemData":{"author":[{"dropping-particle":"bin","family":"Zakariya</w:instrText>
      </w:r>
      <w:r w:rsidRPr="008C0CB5">
        <w:rPr>
          <w:rFonts w:ascii="Arial" w:hAnsi="Arial"/>
        </w:rPr>
        <w:instrText>̅</w:instrText>
      </w:r>
      <w:r w:rsidRPr="008C0CB5">
        <w:rPr>
          <w:rFonts w:ascii="Palatino Linotype" w:hAnsi="Palatino Linotype"/>
        </w:rPr>
        <w:instrText>","given":"Ahmad bin Fa</w:instrText>
      </w:r>
      <w:r w:rsidRPr="008C0CB5">
        <w:rPr>
          <w:rFonts w:ascii="Arial" w:hAnsi="Arial"/>
        </w:rPr>
        <w:instrText>̅</w:instrText>
      </w:r>
      <w:r w:rsidRPr="008C0CB5">
        <w:rPr>
          <w:rFonts w:ascii="Palatino Linotype" w:hAnsi="Palatino Linotype"/>
        </w:rPr>
        <w:instrText>ris","non-dropping-particle":"","parse-names":false,"suffix":""}],"edition":"Juz 3","id":"ITEM-1","issued":{"date-parts":[["1979"]]},"number-of-pages":"342","publisher":"Da</w:instrText>
      </w:r>
      <w:r w:rsidRPr="008C0CB5">
        <w:rPr>
          <w:rFonts w:ascii="Arial" w:hAnsi="Arial"/>
        </w:rPr>
        <w:instrText>̅</w:instrText>
      </w:r>
      <w:r w:rsidRPr="008C0CB5">
        <w:rPr>
          <w:rFonts w:ascii="Palatino Linotype" w:hAnsi="Palatino Linotype"/>
        </w:rPr>
        <w:instrText>r al-Fikr","publisher-place":"Beiru</w:instrText>
      </w:r>
      <w:r w:rsidRPr="008C0CB5">
        <w:rPr>
          <w:rFonts w:ascii="Arial" w:hAnsi="Arial"/>
        </w:rPr>
        <w:instrText>̅</w:instrText>
      </w:r>
      <w:r w:rsidRPr="008C0CB5">
        <w:rPr>
          <w:rFonts w:ascii="Palatino Linotype" w:hAnsi="Palatino Linotype"/>
        </w:rPr>
        <w:instrText>t","title":"Mu</w:instrText>
      </w:r>
      <w:r w:rsidRPr="008C0CB5">
        <w:rPr>
          <w:rFonts w:ascii="Palatino Linotype" w:hAnsi="Palatino Linotype" w:cs="Book Antiqua"/>
        </w:rPr>
        <w:instrText>’</w:instrText>
      </w:r>
      <w:r w:rsidRPr="008C0CB5">
        <w:rPr>
          <w:rFonts w:ascii="Palatino Linotype" w:hAnsi="Palatino Linotype"/>
        </w:rPr>
        <w:instrText>jam Maqa</w:instrText>
      </w:r>
      <w:r w:rsidRPr="008C0CB5">
        <w:rPr>
          <w:rFonts w:ascii="Arial" w:hAnsi="Arial"/>
        </w:rPr>
        <w:instrText>̅</w:instrText>
      </w:r>
      <w:r w:rsidRPr="008C0CB5">
        <w:rPr>
          <w:rFonts w:ascii="Palatino Linotype" w:hAnsi="Palatino Linotype"/>
        </w:rPr>
        <w:instrText>yi</w:instrText>
      </w:r>
      <w:r w:rsidRPr="008C0CB5">
        <w:rPr>
          <w:rFonts w:ascii="Arial" w:hAnsi="Arial"/>
        </w:rPr>
        <w:instrText>̅</w:instrText>
      </w:r>
      <w:r w:rsidRPr="008C0CB5">
        <w:rPr>
          <w:rFonts w:ascii="Palatino Linotype" w:hAnsi="Palatino Linotype"/>
        </w:rPr>
        <w:instrText>s al-Lugah,","type":"book"},"uris":["http://www.mendeley.com/documents/?uuid=bb18f444-b365-4a82-9622-1c73f7c8851b"]}],"mendeley":{"formattedCitation":"Ahmad bin Fa</w:instrText>
      </w:r>
      <w:r w:rsidRPr="008C0CB5">
        <w:rPr>
          <w:rFonts w:ascii="Arial" w:hAnsi="Arial"/>
        </w:rPr>
        <w:instrText>̅</w:instrText>
      </w:r>
      <w:r w:rsidRPr="008C0CB5">
        <w:rPr>
          <w:rFonts w:ascii="Palatino Linotype" w:hAnsi="Palatino Linotype"/>
        </w:rPr>
        <w:instrText>ris bin Zakariya</w:instrText>
      </w:r>
      <w:r w:rsidRPr="008C0CB5">
        <w:rPr>
          <w:rFonts w:ascii="Arial" w:hAnsi="Arial"/>
        </w:rPr>
        <w:instrText>̅</w:instrText>
      </w:r>
      <w:r w:rsidRPr="008C0CB5">
        <w:rPr>
          <w:rFonts w:ascii="Palatino Linotype" w:hAnsi="Palatino Linotype"/>
        </w:rPr>
        <w:instrText>, &lt;i&gt;Mu</w:instrText>
      </w:r>
      <w:r w:rsidRPr="008C0CB5">
        <w:rPr>
          <w:rFonts w:ascii="Palatino Linotype" w:hAnsi="Palatino Linotype" w:cs="Book Antiqua"/>
        </w:rPr>
        <w:instrText>’</w:instrText>
      </w:r>
      <w:r w:rsidRPr="008C0CB5">
        <w:rPr>
          <w:rFonts w:ascii="Palatino Linotype" w:hAnsi="Palatino Linotype"/>
        </w:rPr>
        <w:instrText>jam Maqa</w:instrText>
      </w:r>
      <w:r w:rsidRPr="008C0CB5">
        <w:rPr>
          <w:rFonts w:ascii="Arial" w:hAnsi="Arial"/>
        </w:rPr>
        <w:instrText>̅</w:instrText>
      </w:r>
      <w:r w:rsidRPr="008C0CB5">
        <w:rPr>
          <w:rFonts w:ascii="Palatino Linotype" w:hAnsi="Palatino Linotype"/>
        </w:rPr>
        <w:instrText>yi</w:instrText>
      </w:r>
      <w:r w:rsidRPr="008C0CB5">
        <w:rPr>
          <w:rFonts w:ascii="Arial" w:hAnsi="Arial"/>
        </w:rPr>
        <w:instrText>̅</w:instrText>
      </w:r>
      <w:r w:rsidRPr="008C0CB5">
        <w:rPr>
          <w:rFonts w:ascii="Palatino Linotype" w:hAnsi="Palatino Linotype"/>
        </w:rPr>
        <w:instrText>s Al-Lugah,&lt;/i&gt; Juz 3 (Beiru</w:instrText>
      </w:r>
      <w:r w:rsidRPr="008C0CB5">
        <w:rPr>
          <w:rFonts w:ascii="Arial" w:hAnsi="Arial"/>
        </w:rPr>
        <w:instrText>̅</w:instrText>
      </w:r>
      <w:r w:rsidRPr="008C0CB5">
        <w:rPr>
          <w:rFonts w:ascii="Palatino Linotype" w:hAnsi="Palatino Linotype"/>
        </w:rPr>
        <w:instrText>t: Da</w:instrText>
      </w:r>
      <w:r w:rsidRPr="008C0CB5">
        <w:rPr>
          <w:rFonts w:ascii="Arial" w:hAnsi="Arial"/>
        </w:rPr>
        <w:instrText>̅</w:instrText>
      </w:r>
      <w:r w:rsidRPr="008C0CB5">
        <w:rPr>
          <w:rFonts w:ascii="Palatino Linotype" w:hAnsi="Palatino Linotype"/>
        </w:rPr>
        <w:instrText>r al-Fikr, 1979).","manualFormatting":"Ahmad bin Fa</w:instrText>
      </w:r>
      <w:r w:rsidRPr="008C0CB5">
        <w:rPr>
          <w:rFonts w:ascii="Arial" w:hAnsi="Arial"/>
        </w:rPr>
        <w:instrText>̅</w:instrText>
      </w:r>
      <w:r w:rsidRPr="008C0CB5">
        <w:rPr>
          <w:rFonts w:ascii="Palatino Linotype" w:hAnsi="Palatino Linotype"/>
        </w:rPr>
        <w:instrText>ris bin Zakariya</w:instrText>
      </w:r>
      <w:r w:rsidRPr="008C0CB5">
        <w:rPr>
          <w:rFonts w:ascii="Arial" w:hAnsi="Arial"/>
        </w:rPr>
        <w:instrText>̅</w:instrText>
      </w:r>
      <w:r w:rsidRPr="008C0CB5">
        <w:rPr>
          <w:rFonts w:ascii="Palatino Linotype" w:hAnsi="Palatino Linotype"/>
        </w:rPr>
        <w:instrText>, Mu</w:instrText>
      </w:r>
      <w:r w:rsidRPr="008C0CB5">
        <w:rPr>
          <w:rFonts w:ascii="Palatino Linotype" w:hAnsi="Palatino Linotype" w:cs="Book Antiqua"/>
        </w:rPr>
        <w:instrText>’</w:instrText>
      </w:r>
      <w:r w:rsidRPr="008C0CB5">
        <w:rPr>
          <w:rFonts w:ascii="Palatino Linotype" w:hAnsi="Palatino Linotype"/>
        </w:rPr>
        <w:instrText>jam Maqa</w:instrText>
      </w:r>
      <w:r w:rsidRPr="008C0CB5">
        <w:rPr>
          <w:rFonts w:ascii="Arial" w:hAnsi="Arial"/>
        </w:rPr>
        <w:instrText>̅</w:instrText>
      </w:r>
      <w:r w:rsidRPr="008C0CB5">
        <w:rPr>
          <w:rFonts w:ascii="Palatino Linotype" w:hAnsi="Palatino Linotype"/>
        </w:rPr>
        <w:instrText>yi</w:instrText>
      </w:r>
      <w:r w:rsidRPr="008C0CB5">
        <w:rPr>
          <w:rFonts w:ascii="Arial" w:hAnsi="Arial"/>
        </w:rPr>
        <w:instrText>̅</w:instrText>
      </w:r>
      <w:r w:rsidRPr="008C0CB5">
        <w:rPr>
          <w:rFonts w:ascii="Palatino Linotype" w:hAnsi="Palatino Linotype"/>
        </w:rPr>
        <w:instrText>s Al-Lugah, Juz 6 (Beiru</w:instrText>
      </w:r>
      <w:r w:rsidRPr="008C0CB5">
        <w:rPr>
          <w:rFonts w:ascii="Arial" w:hAnsi="Arial"/>
        </w:rPr>
        <w:instrText>̅</w:instrText>
      </w:r>
      <w:r w:rsidRPr="008C0CB5">
        <w:rPr>
          <w:rFonts w:ascii="Palatino Linotype" w:hAnsi="Palatino Linotype"/>
        </w:rPr>
        <w:instrText>t: Da</w:instrText>
      </w:r>
      <w:r w:rsidRPr="008C0CB5">
        <w:rPr>
          <w:rFonts w:ascii="Arial" w:hAnsi="Arial"/>
        </w:rPr>
        <w:instrText>̅</w:instrText>
      </w:r>
      <w:r w:rsidRPr="008C0CB5">
        <w:rPr>
          <w:rFonts w:ascii="Palatino Linotype" w:hAnsi="Palatino Linotype"/>
        </w:rPr>
        <w:instrText>r al-Fikr, 1979). 89.","plainTextFormattedCitation":"Ahmad bin Fa</w:instrText>
      </w:r>
      <w:r w:rsidRPr="008C0CB5">
        <w:rPr>
          <w:rFonts w:ascii="Arial" w:hAnsi="Arial"/>
        </w:rPr>
        <w:instrText>̅</w:instrText>
      </w:r>
      <w:r w:rsidRPr="008C0CB5">
        <w:rPr>
          <w:rFonts w:ascii="Palatino Linotype" w:hAnsi="Palatino Linotype"/>
        </w:rPr>
        <w:instrText>ris bin Zakariya</w:instrText>
      </w:r>
      <w:r w:rsidRPr="008C0CB5">
        <w:rPr>
          <w:rFonts w:ascii="Arial" w:hAnsi="Arial"/>
        </w:rPr>
        <w:instrText>̅</w:instrText>
      </w:r>
      <w:r w:rsidRPr="008C0CB5">
        <w:rPr>
          <w:rFonts w:ascii="Palatino Linotype" w:hAnsi="Palatino Linotype"/>
        </w:rPr>
        <w:instrText>, Mu</w:instrText>
      </w:r>
      <w:r w:rsidRPr="008C0CB5">
        <w:rPr>
          <w:rFonts w:ascii="Palatino Linotype" w:hAnsi="Palatino Linotype" w:cs="Book Antiqua"/>
        </w:rPr>
        <w:instrText>’</w:instrText>
      </w:r>
      <w:r w:rsidRPr="008C0CB5">
        <w:rPr>
          <w:rFonts w:ascii="Palatino Linotype" w:hAnsi="Palatino Linotype"/>
        </w:rPr>
        <w:instrText>jam Maqa</w:instrText>
      </w:r>
      <w:r w:rsidRPr="008C0CB5">
        <w:rPr>
          <w:rFonts w:ascii="Arial" w:hAnsi="Arial"/>
        </w:rPr>
        <w:instrText>̅</w:instrText>
      </w:r>
      <w:r w:rsidRPr="008C0CB5">
        <w:rPr>
          <w:rFonts w:ascii="Palatino Linotype" w:hAnsi="Palatino Linotype"/>
        </w:rPr>
        <w:instrText>yi</w:instrText>
      </w:r>
      <w:r w:rsidRPr="008C0CB5">
        <w:rPr>
          <w:rFonts w:ascii="Arial" w:hAnsi="Arial"/>
        </w:rPr>
        <w:instrText>̅</w:instrText>
      </w:r>
      <w:r w:rsidRPr="008C0CB5">
        <w:rPr>
          <w:rFonts w:ascii="Palatino Linotype" w:hAnsi="Palatino Linotype"/>
        </w:rPr>
        <w:instrText>s Al-Lugah, Juz 3 (Beiru</w:instrText>
      </w:r>
      <w:r w:rsidRPr="008C0CB5">
        <w:rPr>
          <w:rFonts w:ascii="Arial" w:hAnsi="Arial"/>
        </w:rPr>
        <w:instrText>̅</w:instrText>
      </w:r>
      <w:r w:rsidRPr="008C0CB5">
        <w:rPr>
          <w:rFonts w:ascii="Palatino Linotype" w:hAnsi="Palatino Linotype"/>
        </w:rPr>
        <w:instrText>t: Da</w:instrText>
      </w:r>
      <w:r w:rsidRPr="008C0CB5">
        <w:rPr>
          <w:rFonts w:ascii="Arial" w:hAnsi="Arial"/>
        </w:rPr>
        <w:instrText>̅</w:instrText>
      </w:r>
      <w:r w:rsidRPr="008C0CB5">
        <w:rPr>
          <w:rFonts w:ascii="Palatino Linotype" w:hAnsi="Palatino Linotype"/>
        </w:rPr>
        <w:instrText>r al-Fikr, 1979).","previouslyFormattedCitation":"Ahmad bin Fa</w:instrText>
      </w:r>
      <w:r w:rsidRPr="008C0CB5">
        <w:rPr>
          <w:rFonts w:ascii="Arial" w:hAnsi="Arial"/>
        </w:rPr>
        <w:instrText>̅</w:instrText>
      </w:r>
      <w:r w:rsidRPr="008C0CB5">
        <w:rPr>
          <w:rFonts w:ascii="Palatino Linotype" w:hAnsi="Palatino Linotype"/>
        </w:rPr>
        <w:instrText>ris bin Zakariya</w:instrText>
      </w:r>
      <w:r w:rsidRPr="008C0CB5">
        <w:rPr>
          <w:rFonts w:ascii="Arial" w:hAnsi="Arial"/>
        </w:rPr>
        <w:instrText>̅</w:instrText>
      </w:r>
      <w:r w:rsidRPr="008C0CB5">
        <w:rPr>
          <w:rFonts w:ascii="Palatino Linotype" w:hAnsi="Palatino Linotype"/>
        </w:rPr>
        <w:instrText>, &lt;i&gt;Mu</w:instrText>
      </w:r>
      <w:r w:rsidRPr="008C0CB5">
        <w:rPr>
          <w:rFonts w:ascii="Palatino Linotype" w:hAnsi="Palatino Linotype" w:cs="Book Antiqua"/>
        </w:rPr>
        <w:instrText>’</w:instrText>
      </w:r>
      <w:r w:rsidRPr="008C0CB5">
        <w:rPr>
          <w:rFonts w:ascii="Palatino Linotype" w:hAnsi="Palatino Linotype"/>
        </w:rPr>
        <w:instrText>jam Maqa</w:instrText>
      </w:r>
      <w:r w:rsidRPr="008C0CB5">
        <w:rPr>
          <w:rFonts w:ascii="Arial" w:hAnsi="Arial"/>
        </w:rPr>
        <w:instrText>̅</w:instrText>
      </w:r>
      <w:r w:rsidRPr="008C0CB5">
        <w:rPr>
          <w:rFonts w:ascii="Palatino Linotype" w:hAnsi="Palatino Linotype"/>
        </w:rPr>
        <w:instrText>yi</w:instrText>
      </w:r>
      <w:r w:rsidRPr="008C0CB5">
        <w:rPr>
          <w:rFonts w:ascii="Arial" w:hAnsi="Arial"/>
        </w:rPr>
        <w:instrText>̅</w:instrText>
      </w:r>
      <w:r w:rsidRPr="008C0CB5">
        <w:rPr>
          <w:rFonts w:ascii="Palatino Linotype" w:hAnsi="Palatino Linotype"/>
        </w:rPr>
        <w:instrText>s Al-Lugah,&lt;/i&gt; Juz 3 (Beiru</w:instrText>
      </w:r>
      <w:r w:rsidRPr="008C0CB5">
        <w:rPr>
          <w:rFonts w:ascii="Arial" w:hAnsi="Arial"/>
        </w:rPr>
        <w:instrText>̅</w:instrText>
      </w:r>
      <w:r w:rsidRPr="008C0CB5">
        <w:rPr>
          <w:rFonts w:ascii="Palatino Linotype" w:hAnsi="Palatino Linotype"/>
        </w:rPr>
        <w:instrText>t: Da</w:instrText>
      </w:r>
      <w:r w:rsidRPr="008C0CB5">
        <w:rPr>
          <w:rFonts w:ascii="Arial" w:hAnsi="Arial"/>
        </w:rPr>
        <w:instrText>̅</w:instrText>
      </w:r>
      <w:r w:rsidRPr="008C0CB5">
        <w:rPr>
          <w:rFonts w:ascii="Palatino Linotype" w:hAnsi="Palatino Linotype"/>
        </w:rPr>
        <w:instrText>r al-Fikr, 1979)."},"properties":{"noteIndex":26},"schema":"https://github.com/citation-style-language/schema/raw/master/csl-citation.json"}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Ahmad bin Fa</w:t>
      </w:r>
      <w:r w:rsidRPr="008C0CB5">
        <w:rPr>
          <w:rFonts w:ascii="Arial" w:hAnsi="Arial"/>
          <w:noProof/>
        </w:rPr>
        <w:t>̅</w:t>
      </w:r>
      <w:r w:rsidRPr="008C0CB5">
        <w:rPr>
          <w:rFonts w:ascii="Palatino Linotype" w:hAnsi="Palatino Linotype"/>
          <w:noProof/>
        </w:rPr>
        <w:t>ris bin Zakariya</w:t>
      </w:r>
      <w:r w:rsidRPr="008C0CB5">
        <w:rPr>
          <w:rFonts w:ascii="Arial" w:hAnsi="Arial"/>
          <w:noProof/>
        </w:rPr>
        <w:t>̅</w:t>
      </w:r>
      <w:r w:rsidRPr="008C0CB5">
        <w:rPr>
          <w:rFonts w:ascii="Palatino Linotype" w:hAnsi="Palatino Linotype"/>
          <w:noProof/>
        </w:rPr>
        <w:t xml:space="preserve">, </w:t>
      </w:r>
      <w:r w:rsidRPr="008C0CB5">
        <w:rPr>
          <w:rFonts w:ascii="Palatino Linotype" w:hAnsi="Palatino Linotype"/>
          <w:i/>
          <w:noProof/>
        </w:rPr>
        <w:t>Mu’jam Maqa</w:t>
      </w:r>
      <w:r w:rsidRPr="008C0CB5">
        <w:rPr>
          <w:rFonts w:ascii="Arial" w:hAnsi="Arial"/>
          <w:i/>
          <w:noProof/>
        </w:rPr>
        <w:t>̅</w:t>
      </w:r>
      <w:r w:rsidRPr="008C0CB5">
        <w:rPr>
          <w:rFonts w:ascii="Palatino Linotype" w:hAnsi="Palatino Linotype"/>
          <w:i/>
          <w:noProof/>
        </w:rPr>
        <w:t>yi</w:t>
      </w:r>
      <w:r w:rsidRPr="008C0CB5">
        <w:rPr>
          <w:rFonts w:ascii="Arial" w:hAnsi="Arial"/>
          <w:i/>
          <w:noProof/>
        </w:rPr>
        <w:t>̅</w:t>
      </w:r>
      <w:r w:rsidRPr="008C0CB5">
        <w:rPr>
          <w:rFonts w:ascii="Palatino Linotype" w:hAnsi="Palatino Linotype"/>
          <w:i/>
          <w:noProof/>
        </w:rPr>
        <w:t>s Al-Lugah,</w:t>
      </w:r>
      <w:r w:rsidRPr="008C0CB5">
        <w:rPr>
          <w:rFonts w:ascii="Palatino Linotype" w:hAnsi="Palatino Linotype"/>
          <w:noProof/>
        </w:rPr>
        <w:t xml:space="preserve"> Juz 6 (Beiru</w:t>
      </w:r>
      <w:r w:rsidRPr="008C0CB5">
        <w:rPr>
          <w:rFonts w:ascii="Arial" w:hAnsi="Arial"/>
          <w:noProof/>
        </w:rPr>
        <w:t>̅</w:t>
      </w:r>
      <w:r w:rsidRPr="008C0CB5">
        <w:rPr>
          <w:rFonts w:ascii="Palatino Linotype" w:hAnsi="Palatino Linotype"/>
          <w:noProof/>
        </w:rPr>
        <w:t>t: Da</w:t>
      </w:r>
      <w:r w:rsidRPr="008C0CB5">
        <w:rPr>
          <w:rFonts w:ascii="Arial" w:hAnsi="Arial"/>
          <w:noProof/>
        </w:rPr>
        <w:t>̅</w:t>
      </w:r>
      <w:r w:rsidRPr="008C0CB5">
        <w:rPr>
          <w:rFonts w:ascii="Palatino Linotype" w:hAnsi="Palatino Linotype"/>
          <w:noProof/>
        </w:rPr>
        <w:t>r al-Fikr, 1979). 89.</w:t>
      </w:r>
      <w:r w:rsidRPr="008C0CB5">
        <w:rPr>
          <w:rFonts w:ascii="Palatino Linotype" w:hAnsi="Palatino Linotype"/>
        </w:rPr>
        <w:fldChar w:fldCharType="end"/>
      </w:r>
    </w:p>
  </w:footnote>
  <w:footnote w:id="27">
    <w:p w14:paraId="04AA96F9"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","given":"Abu</w:instrText>
      </w:r>
      <w:r w:rsidRPr="008C0CB5">
        <w:rPr>
          <w:rFonts w:ascii="Arial" w:hAnsi="Arial"/>
        </w:rPr>
        <w:instrText>̅</w:instrText>
      </w:r>
      <w:r w:rsidRPr="008C0CB5">
        <w:rPr>
          <w:rFonts w:ascii="Palatino Linotype" w:hAnsi="Palatino Linotype"/>
        </w:rPr>
        <w:instrText xml:space="preserve"> </w:instrText>
      </w:r>
      <w:r w:rsidRPr="008C0CB5">
        <w:rPr>
          <w:rFonts w:ascii="Palatino Linotype" w:hAnsi="Palatino Linotype" w:cs="Book Antiqua"/>
        </w:rPr>
        <w:instrText>‘</w:instrText>
      </w:r>
      <w:r w:rsidRPr="008C0CB5">
        <w:rPr>
          <w:rFonts w:ascii="Palatino Linotype" w:hAnsi="Palatino Linotype"/>
        </w:rPr>
        <w:instrText>Abdillah Muh</w:instrText>
      </w:r>
      <w:r w:rsidRPr="008C0CB5">
        <w:rPr>
          <w:rFonts w:ascii="Arial" w:hAnsi="Arial"/>
        </w:rPr>
        <w:instrText>̩</w:instrText>
      </w:r>
      <w:r w:rsidRPr="008C0CB5">
        <w:rPr>
          <w:rFonts w:ascii="Palatino Linotype" w:hAnsi="Palatino Linotype"/>
        </w:rPr>
        <w:instrText>ammad ibn Isma</w:instrText>
      </w:r>
      <w:r w:rsidRPr="008C0CB5">
        <w:rPr>
          <w:rFonts w:ascii="Arial" w:hAnsi="Arial"/>
        </w:rPr>
        <w:instrText>̅</w:instrText>
      </w:r>
      <w:r w:rsidRPr="008C0CB5">
        <w:rPr>
          <w:rFonts w:ascii="Palatino Linotype" w:hAnsi="Palatino Linotype" w:cs="Book Antiqua"/>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l","non-dropping-particle":"","parse-names":false,"suffix":""}],"edition":"3","id":"ITEM-1","issued":{"date-parts":[["1987"]]},"publisher":"Da</w:instrText>
      </w:r>
      <w:r w:rsidRPr="008C0CB5">
        <w:rPr>
          <w:rFonts w:ascii="Arial" w:hAnsi="Arial"/>
        </w:rPr>
        <w:instrText>̅</w:instrText>
      </w:r>
      <w:r w:rsidRPr="008C0CB5">
        <w:rPr>
          <w:rFonts w:ascii="Palatino Linotype" w:hAnsi="Palatino Linotype"/>
        </w:rPr>
        <w:instrText>r Ibn Katsi</w:instrText>
      </w:r>
      <w:r w:rsidRPr="008C0CB5">
        <w:rPr>
          <w:rFonts w:ascii="Arial" w:hAnsi="Arial"/>
        </w:rPr>
        <w:instrText>̅</w:instrText>
      </w:r>
      <w:r w:rsidRPr="008C0CB5">
        <w:rPr>
          <w:rFonts w:ascii="Palatino Linotype" w:hAnsi="Palatino Linotype"/>
        </w:rPr>
        <w:instrText>r","publisher-place":"Bairu</w:instrText>
      </w:r>
      <w:r w:rsidRPr="008C0CB5">
        <w:rPr>
          <w:rFonts w:ascii="Arial" w:hAnsi="Arial"/>
        </w:rPr>
        <w:instrText>̅</w:instrText>
      </w:r>
      <w:r w:rsidRPr="008C0CB5">
        <w:rPr>
          <w:rFonts w:ascii="Palatino Linotype" w:hAnsi="Palatino Linotype"/>
        </w:rPr>
        <w:instrText>t:","title":"S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,","type":"book","volume":"1"},"uris":["http://www.mendeley.com/documents/?uuid=0457628c-2beb-4c1a-9efd-c44d994893de"]}],"mendeley":{"formattedCitation":"Abu</w:instrText>
      </w:r>
      <w:r w:rsidRPr="008C0CB5">
        <w:rPr>
          <w:rFonts w:ascii="Arial" w:hAnsi="Arial"/>
        </w:rPr>
        <w:instrText>̅</w:instrText>
      </w:r>
      <w:r w:rsidRPr="008C0CB5">
        <w:rPr>
          <w:rFonts w:ascii="Palatino Linotype" w:hAnsi="Palatino Linotype"/>
        </w:rPr>
        <w:instrText xml:space="preserve"> </w:instrText>
      </w:r>
      <w:r w:rsidRPr="008C0CB5">
        <w:rPr>
          <w:rFonts w:ascii="Palatino Linotype" w:hAnsi="Palatino Linotype" w:cs="Book Antiqua"/>
        </w:rPr>
        <w:instrText>‘</w:instrText>
      </w:r>
      <w:r w:rsidRPr="008C0CB5">
        <w:rPr>
          <w:rFonts w:ascii="Palatino Linotype" w:hAnsi="Palatino Linotype"/>
        </w:rPr>
        <w:instrText>Abdillah Muh</w:instrText>
      </w:r>
      <w:r w:rsidRPr="008C0CB5">
        <w:rPr>
          <w:rFonts w:ascii="Arial" w:hAnsi="Arial"/>
        </w:rPr>
        <w:instrText>̩</w:instrText>
      </w:r>
      <w:r w:rsidRPr="008C0CB5">
        <w:rPr>
          <w:rFonts w:ascii="Palatino Linotype" w:hAnsi="Palatino Linotype"/>
        </w:rPr>
        <w:instrText>ammad ibn Isma</w:instrText>
      </w:r>
      <w:r w:rsidRPr="008C0CB5">
        <w:rPr>
          <w:rFonts w:ascii="Arial" w:hAnsi="Arial"/>
        </w:rPr>
        <w:instrText>̅</w:instrText>
      </w:r>
      <w:r w:rsidRPr="008C0CB5">
        <w:rPr>
          <w:rFonts w:ascii="Palatino Linotype" w:hAnsi="Palatino Linotype" w:cs="Book Antiqua"/>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l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&lt;i&gt;S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,&lt;/i&gt; 3rd ed., vol. 1 (Bairu</w:instrText>
      </w:r>
      <w:r w:rsidRPr="008C0CB5">
        <w:rPr>
          <w:rFonts w:ascii="Arial" w:hAnsi="Arial"/>
        </w:rPr>
        <w:instrText>̅</w:instrText>
      </w:r>
      <w:r w:rsidRPr="008C0CB5">
        <w:rPr>
          <w:rFonts w:ascii="Palatino Linotype" w:hAnsi="Palatino Linotype"/>
        </w:rPr>
        <w:instrText>t: Da</w:instrText>
      </w:r>
      <w:r w:rsidRPr="008C0CB5">
        <w:rPr>
          <w:rFonts w:ascii="Arial" w:hAnsi="Arial"/>
        </w:rPr>
        <w:instrText>̅</w:instrText>
      </w:r>
      <w:r w:rsidRPr="008C0CB5">
        <w:rPr>
          <w:rFonts w:ascii="Palatino Linotype" w:hAnsi="Palatino Linotype"/>
        </w:rPr>
        <w:instrText>r Ibn Katsi</w:instrText>
      </w:r>
      <w:r w:rsidRPr="008C0CB5">
        <w:rPr>
          <w:rFonts w:ascii="Arial" w:hAnsi="Arial"/>
        </w:rPr>
        <w:instrText>̅</w:instrText>
      </w:r>
      <w:r w:rsidRPr="008C0CB5">
        <w:rPr>
          <w:rFonts w:ascii="Palatino Linotype" w:hAnsi="Palatino Linotype"/>
        </w:rPr>
        <w:instrText>r, 1987).","manualFormatting":"Abu</w:instrText>
      </w:r>
      <w:r w:rsidRPr="008C0CB5">
        <w:rPr>
          <w:rFonts w:ascii="Arial" w:hAnsi="Arial"/>
        </w:rPr>
        <w:instrText>̅</w:instrText>
      </w:r>
      <w:r w:rsidRPr="008C0CB5">
        <w:rPr>
          <w:rFonts w:ascii="Palatino Linotype" w:hAnsi="Palatino Linotype"/>
        </w:rPr>
        <w:instrText xml:space="preserve"> </w:instrText>
      </w:r>
      <w:r w:rsidRPr="008C0CB5">
        <w:rPr>
          <w:rFonts w:ascii="Palatino Linotype" w:hAnsi="Palatino Linotype" w:cs="Book Antiqua"/>
        </w:rPr>
        <w:instrText>‘</w:instrText>
      </w:r>
      <w:r w:rsidRPr="008C0CB5">
        <w:rPr>
          <w:rFonts w:ascii="Palatino Linotype" w:hAnsi="Palatino Linotype"/>
        </w:rPr>
        <w:instrText>Abdillah Muh</w:instrText>
      </w:r>
      <w:r w:rsidRPr="008C0CB5">
        <w:rPr>
          <w:rFonts w:ascii="Arial" w:hAnsi="Arial"/>
        </w:rPr>
        <w:instrText>̩</w:instrText>
      </w:r>
      <w:r w:rsidRPr="008C0CB5">
        <w:rPr>
          <w:rFonts w:ascii="Palatino Linotype" w:hAnsi="Palatino Linotype"/>
        </w:rPr>
        <w:instrText>ammad ibn Isma</w:instrText>
      </w:r>
      <w:r w:rsidRPr="008C0CB5">
        <w:rPr>
          <w:rFonts w:ascii="Arial" w:hAnsi="Arial"/>
        </w:rPr>
        <w:instrText>̅</w:instrText>
      </w:r>
      <w:r w:rsidRPr="008C0CB5">
        <w:rPr>
          <w:rFonts w:ascii="Palatino Linotype" w:hAnsi="Palatino Linotype" w:cs="Book Antiqua"/>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l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3rd ed., vol. 2 (Bairu</w:instrText>
      </w:r>
      <w:r w:rsidRPr="008C0CB5">
        <w:rPr>
          <w:rFonts w:ascii="Arial" w:hAnsi="Arial"/>
        </w:rPr>
        <w:instrText>̅</w:instrText>
      </w:r>
      <w:r w:rsidRPr="008C0CB5">
        <w:rPr>
          <w:rFonts w:ascii="Palatino Linotype" w:hAnsi="Palatino Linotype"/>
        </w:rPr>
        <w:instrText>t: Da</w:instrText>
      </w:r>
      <w:r w:rsidRPr="008C0CB5">
        <w:rPr>
          <w:rFonts w:ascii="Arial" w:hAnsi="Arial"/>
        </w:rPr>
        <w:instrText>̅</w:instrText>
      </w:r>
      <w:r w:rsidRPr="008C0CB5">
        <w:rPr>
          <w:rFonts w:ascii="Palatino Linotype" w:hAnsi="Palatino Linotype"/>
        </w:rPr>
        <w:instrText>r Ibn Katsi</w:instrText>
      </w:r>
      <w:r w:rsidRPr="008C0CB5">
        <w:rPr>
          <w:rFonts w:ascii="Arial" w:hAnsi="Arial"/>
        </w:rPr>
        <w:instrText>̅</w:instrText>
      </w:r>
      <w:r w:rsidRPr="008C0CB5">
        <w:rPr>
          <w:rFonts w:ascii="Palatino Linotype" w:hAnsi="Palatino Linotype"/>
        </w:rPr>
        <w:instrText>r, 1987). 80.","plainTextFormattedCitation":"Abu</w:instrText>
      </w:r>
      <w:r w:rsidRPr="008C0CB5">
        <w:rPr>
          <w:rFonts w:ascii="Arial" w:hAnsi="Arial"/>
        </w:rPr>
        <w:instrText>̅</w:instrText>
      </w:r>
      <w:r w:rsidRPr="008C0CB5">
        <w:rPr>
          <w:rFonts w:ascii="Palatino Linotype" w:hAnsi="Palatino Linotype"/>
        </w:rPr>
        <w:instrText xml:space="preserve"> </w:instrText>
      </w:r>
      <w:r w:rsidRPr="008C0CB5">
        <w:rPr>
          <w:rFonts w:ascii="Palatino Linotype" w:hAnsi="Palatino Linotype" w:cs="Book Antiqua"/>
        </w:rPr>
        <w:instrText>‘</w:instrText>
      </w:r>
      <w:r w:rsidRPr="008C0CB5">
        <w:rPr>
          <w:rFonts w:ascii="Palatino Linotype" w:hAnsi="Palatino Linotype"/>
        </w:rPr>
        <w:instrText>Abdillah Muh</w:instrText>
      </w:r>
      <w:r w:rsidRPr="008C0CB5">
        <w:rPr>
          <w:rFonts w:ascii="Arial" w:hAnsi="Arial"/>
        </w:rPr>
        <w:instrText>̩</w:instrText>
      </w:r>
      <w:r w:rsidRPr="008C0CB5">
        <w:rPr>
          <w:rFonts w:ascii="Palatino Linotype" w:hAnsi="Palatino Linotype"/>
        </w:rPr>
        <w:instrText>ammad ibn Isma</w:instrText>
      </w:r>
      <w:r w:rsidRPr="008C0CB5">
        <w:rPr>
          <w:rFonts w:ascii="Arial" w:hAnsi="Arial"/>
        </w:rPr>
        <w:instrText>̅</w:instrText>
      </w:r>
      <w:r w:rsidRPr="008C0CB5">
        <w:rPr>
          <w:rFonts w:ascii="Palatino Linotype" w:hAnsi="Palatino Linotype" w:cs="Book Antiqua"/>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l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3rd ed., vol. 1 (Bairu</w:instrText>
      </w:r>
      <w:r w:rsidRPr="008C0CB5">
        <w:rPr>
          <w:rFonts w:ascii="Arial" w:hAnsi="Arial"/>
        </w:rPr>
        <w:instrText>̅</w:instrText>
      </w:r>
      <w:r w:rsidRPr="008C0CB5">
        <w:rPr>
          <w:rFonts w:ascii="Palatino Linotype" w:hAnsi="Palatino Linotype"/>
        </w:rPr>
        <w:instrText>t: Da</w:instrText>
      </w:r>
      <w:r w:rsidRPr="008C0CB5">
        <w:rPr>
          <w:rFonts w:ascii="Arial" w:hAnsi="Arial"/>
        </w:rPr>
        <w:instrText>̅</w:instrText>
      </w:r>
      <w:r w:rsidRPr="008C0CB5">
        <w:rPr>
          <w:rFonts w:ascii="Palatino Linotype" w:hAnsi="Palatino Linotype"/>
        </w:rPr>
        <w:instrText>r Ibn Katsi</w:instrText>
      </w:r>
      <w:r w:rsidRPr="008C0CB5">
        <w:rPr>
          <w:rFonts w:ascii="Arial" w:hAnsi="Arial"/>
        </w:rPr>
        <w:instrText>̅</w:instrText>
      </w:r>
      <w:r w:rsidRPr="008C0CB5">
        <w:rPr>
          <w:rFonts w:ascii="Palatino Linotype" w:hAnsi="Palatino Linotype"/>
        </w:rPr>
        <w:instrText>r, 1987).","previouslyFormattedCitation":"Abu</w:instrText>
      </w:r>
      <w:r w:rsidRPr="008C0CB5">
        <w:rPr>
          <w:rFonts w:ascii="Arial" w:hAnsi="Arial"/>
        </w:rPr>
        <w:instrText>̅</w:instrText>
      </w:r>
      <w:r w:rsidRPr="008C0CB5">
        <w:rPr>
          <w:rFonts w:ascii="Palatino Linotype" w:hAnsi="Palatino Linotype"/>
        </w:rPr>
        <w:instrText xml:space="preserve"> ‘Abdillah Muh</w:instrText>
      </w:r>
      <w:r w:rsidRPr="008C0CB5">
        <w:rPr>
          <w:rFonts w:ascii="Arial" w:hAnsi="Arial"/>
        </w:rPr>
        <w:instrText>̩</w:instrText>
      </w:r>
      <w:r w:rsidRPr="008C0CB5">
        <w:rPr>
          <w:rFonts w:ascii="Palatino Linotype" w:hAnsi="Palatino Linotype"/>
        </w:rPr>
        <w:instrText>ammad ibn Isma</w:instrText>
      </w:r>
      <w:r w:rsidRPr="008C0CB5">
        <w:rPr>
          <w:rFonts w:ascii="Arial" w:hAnsi="Arial"/>
        </w:rPr>
        <w:instrText>̅</w:instrText>
      </w:r>
      <w:r w:rsidRPr="008C0CB5">
        <w:rPr>
          <w:rFonts w:ascii="Palatino Linotype" w:hAnsi="Palatino Linotype" w:cs="Book Antiqua"/>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l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&lt;i&gt;S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,&lt;/i&gt; 3rd ed., vol. 1 (Bairu</w:instrText>
      </w:r>
      <w:r w:rsidRPr="008C0CB5">
        <w:rPr>
          <w:rFonts w:ascii="Arial" w:hAnsi="Arial"/>
        </w:rPr>
        <w:instrText>̅</w:instrText>
      </w:r>
      <w:r w:rsidRPr="008C0CB5">
        <w:rPr>
          <w:rFonts w:ascii="Palatino Linotype" w:hAnsi="Palatino Linotype"/>
        </w:rPr>
        <w:instrText>t: Da</w:instrText>
      </w:r>
      <w:r w:rsidRPr="008C0CB5">
        <w:rPr>
          <w:rFonts w:ascii="Arial" w:hAnsi="Arial"/>
        </w:rPr>
        <w:instrText>̅</w:instrText>
      </w:r>
      <w:r w:rsidRPr="008C0CB5">
        <w:rPr>
          <w:rFonts w:ascii="Palatino Linotype" w:hAnsi="Palatino Linotype"/>
        </w:rPr>
        <w:instrText>r Ibn Katsi</w:instrText>
      </w:r>
      <w:r w:rsidRPr="008C0CB5">
        <w:rPr>
          <w:rFonts w:ascii="Arial" w:hAnsi="Arial"/>
        </w:rPr>
        <w:instrText>̅</w:instrText>
      </w:r>
      <w:r w:rsidRPr="008C0CB5">
        <w:rPr>
          <w:rFonts w:ascii="Palatino Linotype" w:hAnsi="Palatino Linotype"/>
        </w:rPr>
        <w:instrText>r, 1987)."},"properties":{"noteIndex":27},"schema":"https://github.com/citation-style-language/schema/raw/master/csl-citation.json"}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Abu</w:t>
      </w:r>
      <w:r w:rsidRPr="008C0CB5">
        <w:rPr>
          <w:rFonts w:ascii="Arial" w:hAnsi="Arial"/>
          <w:noProof/>
        </w:rPr>
        <w:t>̅</w:t>
      </w:r>
      <w:r w:rsidRPr="008C0CB5">
        <w:rPr>
          <w:rFonts w:ascii="Palatino Linotype" w:hAnsi="Palatino Linotype"/>
          <w:noProof/>
        </w:rPr>
        <w:t xml:space="preserve"> </w:t>
      </w:r>
      <w:r w:rsidRPr="008C0CB5">
        <w:rPr>
          <w:rFonts w:ascii="Palatino Linotype" w:hAnsi="Palatino Linotype" w:cs="Book Antiqua"/>
          <w:noProof/>
        </w:rPr>
        <w:t>‘</w:t>
      </w:r>
      <w:r w:rsidRPr="008C0CB5">
        <w:rPr>
          <w:rFonts w:ascii="Palatino Linotype" w:hAnsi="Palatino Linotype"/>
          <w:noProof/>
        </w:rPr>
        <w:t>Abdillah Muh</w:t>
      </w:r>
      <w:r w:rsidRPr="008C0CB5">
        <w:rPr>
          <w:rFonts w:ascii="Arial" w:hAnsi="Arial"/>
          <w:noProof/>
        </w:rPr>
        <w:t>̩</w:t>
      </w:r>
      <w:r w:rsidRPr="008C0CB5">
        <w:rPr>
          <w:rFonts w:ascii="Palatino Linotype" w:hAnsi="Palatino Linotype"/>
          <w:noProof/>
        </w:rPr>
        <w:t>ammad ibn Isma</w:t>
      </w:r>
      <w:r w:rsidRPr="008C0CB5">
        <w:rPr>
          <w:rFonts w:ascii="Arial" w:hAnsi="Arial"/>
          <w:noProof/>
        </w:rPr>
        <w:t>̅</w:t>
      </w:r>
      <w:r w:rsidRPr="008C0CB5">
        <w:rPr>
          <w:rFonts w:ascii="Palatino Linotype" w:hAnsi="Palatino Linotype" w:cs="Book Antiqua"/>
          <w:noProof/>
        </w:rPr>
        <w:t>‘</w:t>
      </w:r>
      <w:r w:rsidRPr="008C0CB5">
        <w:rPr>
          <w:rFonts w:ascii="Palatino Linotype" w:hAnsi="Palatino Linotype"/>
          <w:noProof/>
        </w:rPr>
        <w:t>i</w:t>
      </w:r>
      <w:r w:rsidRPr="008C0CB5">
        <w:rPr>
          <w:rFonts w:ascii="Arial" w:hAnsi="Arial"/>
          <w:noProof/>
        </w:rPr>
        <w:t>̅</w:t>
      </w:r>
      <w:r w:rsidRPr="008C0CB5">
        <w:rPr>
          <w:rFonts w:ascii="Palatino Linotype" w:hAnsi="Palatino Linotype"/>
          <w:noProof/>
        </w:rPr>
        <w:t>l Al-Bukha</w:t>
      </w:r>
      <w:r w:rsidRPr="008C0CB5">
        <w:rPr>
          <w:rFonts w:ascii="Arial" w:hAnsi="Arial"/>
          <w:noProof/>
        </w:rPr>
        <w:t>̅</w:t>
      </w:r>
      <w:r w:rsidRPr="008C0CB5">
        <w:rPr>
          <w:rFonts w:ascii="Palatino Linotype" w:hAnsi="Palatino Linotype"/>
          <w:noProof/>
        </w:rPr>
        <w:t>ri</w:t>
      </w:r>
      <w:r w:rsidRPr="008C0CB5">
        <w:rPr>
          <w:rFonts w:ascii="Arial" w:hAnsi="Arial"/>
          <w:noProof/>
        </w:rPr>
        <w:t>̅</w:t>
      </w:r>
      <w:r w:rsidRPr="008C0CB5">
        <w:rPr>
          <w:rFonts w:ascii="Palatino Linotype" w:hAnsi="Palatino Linotype"/>
          <w:noProof/>
        </w:rPr>
        <w:t xml:space="preserve">, </w:t>
      </w:r>
      <w:r w:rsidRPr="008C0CB5">
        <w:rPr>
          <w:rFonts w:ascii="Palatino Linotype" w:hAnsi="Palatino Linotype"/>
          <w:i/>
          <w:noProof/>
        </w:rPr>
        <w:t>S</w:t>
      </w:r>
      <w:r w:rsidRPr="008C0CB5">
        <w:rPr>
          <w:rFonts w:ascii="Arial" w:hAnsi="Arial"/>
          <w:i/>
          <w:noProof/>
        </w:rPr>
        <w:t>̩</w:t>
      </w:r>
      <w:r w:rsidRPr="008C0CB5">
        <w:rPr>
          <w:rFonts w:ascii="Palatino Linotype" w:hAnsi="Palatino Linotype"/>
          <w:i/>
          <w:noProof/>
        </w:rPr>
        <w:t>ah</w:t>
      </w:r>
      <w:r w:rsidRPr="008C0CB5">
        <w:rPr>
          <w:rFonts w:ascii="Arial" w:hAnsi="Arial"/>
          <w:i/>
          <w:noProof/>
        </w:rPr>
        <w:t>̩</w:t>
      </w:r>
      <w:r w:rsidRPr="008C0CB5">
        <w:rPr>
          <w:rFonts w:ascii="Palatino Linotype" w:hAnsi="Palatino Linotype"/>
          <w:i/>
          <w:noProof/>
        </w:rPr>
        <w:t>i</w:t>
      </w:r>
      <w:r w:rsidRPr="008C0CB5">
        <w:rPr>
          <w:rFonts w:ascii="Arial" w:hAnsi="Arial"/>
          <w:i/>
          <w:noProof/>
        </w:rPr>
        <w:t>̅</w:t>
      </w:r>
      <w:r w:rsidRPr="008C0CB5">
        <w:rPr>
          <w:rFonts w:ascii="Palatino Linotype" w:hAnsi="Palatino Linotype"/>
          <w:i/>
          <w:noProof/>
        </w:rPr>
        <w:t>h</w:t>
      </w:r>
      <w:r w:rsidRPr="008C0CB5">
        <w:rPr>
          <w:rFonts w:ascii="Arial" w:hAnsi="Arial"/>
          <w:i/>
          <w:noProof/>
        </w:rPr>
        <w:t>̩</w:t>
      </w:r>
      <w:r w:rsidRPr="008C0CB5">
        <w:rPr>
          <w:rFonts w:ascii="Palatino Linotype" w:hAnsi="Palatino Linotype"/>
          <w:i/>
          <w:noProof/>
        </w:rPr>
        <w:t xml:space="preserve"> Al-Bukha</w:t>
      </w:r>
      <w:r w:rsidRPr="008C0CB5">
        <w:rPr>
          <w:rFonts w:ascii="Arial" w:hAnsi="Arial"/>
          <w:i/>
          <w:noProof/>
        </w:rPr>
        <w:t>̅</w:t>
      </w:r>
      <w:r w:rsidRPr="008C0CB5">
        <w:rPr>
          <w:rFonts w:ascii="Palatino Linotype" w:hAnsi="Palatino Linotype"/>
          <w:i/>
          <w:noProof/>
        </w:rPr>
        <w:t>ri</w:t>
      </w:r>
      <w:r w:rsidRPr="008C0CB5">
        <w:rPr>
          <w:rFonts w:ascii="Arial" w:hAnsi="Arial"/>
          <w:i/>
          <w:noProof/>
        </w:rPr>
        <w:t>̅</w:t>
      </w:r>
      <w:r w:rsidRPr="008C0CB5">
        <w:rPr>
          <w:rFonts w:ascii="Palatino Linotype" w:hAnsi="Palatino Linotype"/>
          <w:i/>
          <w:noProof/>
        </w:rPr>
        <w:t>,</w:t>
      </w:r>
      <w:r w:rsidRPr="008C0CB5">
        <w:rPr>
          <w:rFonts w:ascii="Palatino Linotype" w:hAnsi="Palatino Linotype"/>
          <w:noProof/>
        </w:rPr>
        <w:t xml:space="preserve"> 3rd ed., vol. 2 (Bairu</w:t>
      </w:r>
      <w:r w:rsidRPr="008C0CB5">
        <w:rPr>
          <w:rFonts w:ascii="Arial" w:hAnsi="Arial"/>
          <w:noProof/>
        </w:rPr>
        <w:t>̅</w:t>
      </w:r>
      <w:r w:rsidRPr="008C0CB5">
        <w:rPr>
          <w:rFonts w:ascii="Palatino Linotype" w:hAnsi="Palatino Linotype"/>
          <w:noProof/>
        </w:rPr>
        <w:t>t: Da</w:t>
      </w:r>
      <w:r w:rsidRPr="008C0CB5">
        <w:rPr>
          <w:rFonts w:ascii="Arial" w:hAnsi="Arial"/>
          <w:noProof/>
        </w:rPr>
        <w:t>̅</w:t>
      </w:r>
      <w:r w:rsidRPr="008C0CB5">
        <w:rPr>
          <w:rFonts w:ascii="Palatino Linotype" w:hAnsi="Palatino Linotype"/>
          <w:noProof/>
        </w:rPr>
        <w:t>r Ibn Katsi</w:t>
      </w:r>
      <w:r w:rsidRPr="008C0CB5">
        <w:rPr>
          <w:rFonts w:ascii="Arial" w:hAnsi="Arial"/>
          <w:noProof/>
        </w:rPr>
        <w:t>̅</w:t>
      </w:r>
      <w:r w:rsidRPr="008C0CB5">
        <w:rPr>
          <w:rFonts w:ascii="Palatino Linotype" w:hAnsi="Palatino Linotype"/>
          <w:noProof/>
        </w:rPr>
        <w:t>r, 1987). 80.</w:t>
      </w:r>
      <w:r w:rsidRPr="008C0CB5">
        <w:rPr>
          <w:rFonts w:ascii="Palatino Linotype" w:hAnsi="Palatino Linotype"/>
        </w:rPr>
        <w:fldChar w:fldCharType="end"/>
      </w:r>
    </w:p>
  </w:footnote>
  <w:footnote w:id="28">
    <w:p w14:paraId="1F6E7712"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{"citationItems":[{"id":"ITEM-1","itemData":{"DOI":"10.30983/it.v4i1.2626","ISSN":"2599-218X","abstract":"&lt;p&gt;&lt;em&gt;Hadith is the second teaching of Islam after the Koran. The Hadith contains all the words, deeds and provisions of the Prophet Muhammad. But sometimes those traditions do not originate from the Prophet and are called false traditions. The rise of fake but popular hadith in the community is very alarming. With the rise of false traditions that are contrary to the teachings of Islam it is expected for Muslims to always hold fast to the values of the Koran and As Sunnah so as not to stray far from Islamic teachings. With the study of traditions that are not only fixated on the books and books of traditions such as the study of traditions on YouTube is very easy for humans. Existing hadith studies provide positive values and an understanding of the science of traditions for seekers of hadith studies. For example, studies of fake hadiths are rife in public life delivered by a well-known Ulama and graduates from abroad as well as experts in the science of traditions such as Adi Hidayat. The false traditions conveyed are related to the phenomena that exist in society. The explanation related to the false traditions in social media is very interesting and makes it easy for the hadith seekers to find the criteria of fake traditions and examples of fake traditions. The fake hadith according to Adi Hidayat is anything that does not originate from the Prophet and his narrators are liars and cannot be trusted such as the hadith of cleanliness in part from the faith. That is an example of a false but popular tradition.&lt;/em&gt;&lt;/p&gt;","author":[{"dropping-particle":"","family":"Yulanda","given":"Atika","non-dropping-particle":"","parse-names":false,"suffix":""}],"container-title":"Islam Transformatif : Journal of Islamic Studies","id":"ITEM-1","issue":"1","issued":{"date-parts":[["2020"]]},"page":"36","title":"Kajian Hadis-hadis Palsu yang Populer oleh Ustadz Adi Hidayat","type":"article-journal","volume":"4"},"uris":["http://www.mendeley.com/documents/?uuid=3209bc6a-45dc-44e4-8db4-d93073542942"]}],"mendeley":{"formattedCitation":"Atika Yulanda, “Kajian Hadis-Hadis Palsu Yang Populer Oleh Ustadz Adi Hidayat,” &lt;i&gt;Islam Transformatif</w:instrText>
      </w:r>
      <w:r w:rsidRPr="008C0CB5">
        <w:rPr>
          <w:rFonts w:ascii="Arial" w:hAnsi="Arial"/>
        </w:rPr>
        <w:instrText> </w:instrText>
      </w:r>
      <w:r w:rsidRPr="008C0CB5">
        <w:rPr>
          <w:rFonts w:ascii="Palatino Linotype" w:hAnsi="Palatino Linotype"/>
        </w:rPr>
        <w:instrText xml:space="preserve">: Journal of Islamic Studies&lt;/i&gt; 4, no. 1 (2020): 36, https://doi.org/10.30983/it.v4i1.2626.","manualFormatting":"Atika Yulanda, </w:instrText>
      </w:r>
      <w:r w:rsidRPr="008C0CB5">
        <w:rPr>
          <w:rFonts w:ascii="Palatino Linotype" w:hAnsi="Palatino Linotype" w:cs="Book Antiqua"/>
        </w:rPr>
        <w:instrText>“</w:instrText>
      </w:r>
      <w:r w:rsidRPr="008C0CB5">
        <w:rPr>
          <w:rFonts w:ascii="Palatino Linotype" w:hAnsi="Palatino Linotype"/>
        </w:rPr>
        <w:instrText>Kajian Hadis-Hadis Palsu Yang Populer Oleh Ustadz Adi Hidayat,</w:instrText>
      </w:r>
      <w:r w:rsidRPr="008C0CB5">
        <w:rPr>
          <w:rFonts w:ascii="Palatino Linotype" w:hAnsi="Palatino Linotype" w:cs="Book Antiqua"/>
        </w:rPr>
        <w:instrText>”</w:instrText>
      </w:r>
      <w:r w:rsidRPr="008C0CB5">
        <w:rPr>
          <w:rFonts w:ascii="Palatino Linotype" w:hAnsi="Palatino Linotype"/>
        </w:rPr>
        <w:instrText xml:space="preserve"> Islam Transformatif</w:instrText>
      </w:r>
      <w:r w:rsidRPr="008C0CB5">
        <w:rPr>
          <w:rFonts w:ascii="Arial" w:hAnsi="Arial"/>
        </w:rPr>
        <w:instrText> </w:instrText>
      </w:r>
      <w:r w:rsidRPr="008C0CB5">
        <w:rPr>
          <w:rFonts w:ascii="Palatino Linotype" w:hAnsi="Palatino Linotype"/>
        </w:rPr>
        <w:instrText>: Journal of Islamic Studies 4, no. 1 (2020): 42-43, https://doi.org/10.30983/it.v4i1.2626.","plainTextFormattedCitation":"Atika Yulanda, “Kajian Hadis-Hadis Palsu Yang Populer Oleh Ustadz Adi Hidayat,” Islam Transformatif</w:instrText>
      </w:r>
      <w:r w:rsidRPr="008C0CB5">
        <w:rPr>
          <w:rFonts w:ascii="Arial" w:hAnsi="Arial"/>
        </w:rPr>
        <w:instrText> </w:instrText>
      </w:r>
      <w:r w:rsidRPr="008C0CB5">
        <w:rPr>
          <w:rFonts w:ascii="Palatino Linotype" w:hAnsi="Palatino Linotype"/>
        </w:rPr>
        <w:instrText xml:space="preserve">: Journal of Islamic Studies 4, no. 1 (2020): 36, https://doi.org/10.30983/it.v4i1.2626.","previouslyFormattedCitation":"Atika Yulanda, </w:instrText>
      </w:r>
      <w:r w:rsidRPr="008C0CB5">
        <w:rPr>
          <w:rFonts w:ascii="Palatino Linotype" w:hAnsi="Palatino Linotype" w:cs="Book Antiqua"/>
        </w:rPr>
        <w:instrText>“</w:instrText>
      </w:r>
      <w:r w:rsidRPr="008C0CB5">
        <w:rPr>
          <w:rFonts w:ascii="Palatino Linotype" w:hAnsi="Palatino Linotype"/>
        </w:rPr>
        <w:instrText>Kajian Hadis-Hadis Palsu Yang Populer Oleh Ustadz Adi Hidayat,</w:instrText>
      </w:r>
      <w:r w:rsidRPr="008C0CB5">
        <w:rPr>
          <w:rFonts w:ascii="Palatino Linotype" w:hAnsi="Palatino Linotype" w:cs="Book Antiqua"/>
        </w:rPr>
        <w:instrText>”</w:instrText>
      </w:r>
      <w:r w:rsidRPr="008C0CB5">
        <w:rPr>
          <w:rFonts w:ascii="Palatino Linotype" w:hAnsi="Palatino Linotype"/>
        </w:rPr>
        <w:instrText xml:space="preserve"> &lt;i&gt;Islam Transformatif</w:instrText>
      </w:r>
      <w:r w:rsidRPr="008C0CB5">
        <w:rPr>
          <w:rFonts w:ascii="Arial" w:hAnsi="Arial"/>
        </w:rPr>
        <w:instrText> </w:instrText>
      </w:r>
      <w:r w:rsidRPr="008C0CB5">
        <w:rPr>
          <w:rFonts w:ascii="Palatino Linotype" w:hAnsi="Palatino Linotype"/>
        </w:rPr>
        <w:instrText>: Journal of Islamic Studies&lt;/i&gt; 4, no. 1 (2020): 36, https://doi.org/10.30983/it.v4i1.2626."},"properties":{"noteIndex":28},"schema":"https://github.com/citation-style-language/schema/raw/master/csl-citation.json"}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Atika Yulanda, “Kajian Hadis-Hadis Palsu Yang Populer Oleh Ustadz Adi Hidayat,” </w:t>
      </w:r>
      <w:r w:rsidRPr="008C0CB5">
        <w:rPr>
          <w:rFonts w:ascii="Palatino Linotype" w:hAnsi="Palatino Linotype"/>
          <w:i/>
          <w:noProof/>
        </w:rPr>
        <w:t>Islam Transformatif</w:t>
      </w:r>
      <w:r w:rsidRPr="008C0CB5">
        <w:rPr>
          <w:rFonts w:ascii="Arial" w:hAnsi="Arial"/>
          <w:i/>
          <w:noProof/>
        </w:rPr>
        <w:t> </w:t>
      </w:r>
      <w:r w:rsidRPr="008C0CB5">
        <w:rPr>
          <w:rFonts w:ascii="Palatino Linotype" w:hAnsi="Palatino Linotype"/>
          <w:i/>
          <w:noProof/>
        </w:rPr>
        <w:t>: Journal of Islamic Studies</w:t>
      </w:r>
      <w:r w:rsidRPr="008C0CB5">
        <w:rPr>
          <w:rFonts w:ascii="Palatino Linotype" w:hAnsi="Palatino Linotype"/>
          <w:noProof/>
        </w:rPr>
        <w:t xml:space="preserve"> 4, no. 1 (2020): 42-43, https://doi.org/10.30983/it.v4i1.2626.</w:t>
      </w:r>
      <w:r w:rsidRPr="008C0CB5">
        <w:rPr>
          <w:rFonts w:ascii="Palatino Linotype" w:hAnsi="Palatino Linotype"/>
        </w:rPr>
        <w:fldChar w:fldCharType="end"/>
      </w:r>
    </w:p>
  </w:footnote>
  <w:footnote w:id="29">
    <w:p w14:paraId="6BDAB23F"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{"citationItems":[{"id":"ITEM-1","itemData":{"author":[{"dropping-particle":"","family":"Ilyas","given":"Abustani . Ismail Ahmad La Ode.","non-dropping-particle":"","parse-names":false,"suffix":""}],"id":"ITEM-1","issued":{"date-parts":[["2001"]]},"publisher":"Zadahaniva Publishing","publisher-place":"Surakarta","title":"Filsafat Ilmu Hadis","type":"book"},"uris":["http://www.mendeley.com/documents/?uuid=fb7e73a4-72e7-47bd-a23a-ab37a6cd274b"]}],"mendeley":{"formattedCitation":"Abustani . Ismail Ahmad La Ode. Ilyas, &lt;i&gt;Filsafat Ilmu Hadis&lt;/i&gt; (Surakarta: Zadahaniva Publishing, 2001).","manualFormatting":"Abustani . Ismail Ahmad La Ode. Ilyas, Filsafat Ilmu Hadis (Surakarta: Zadahaniva Publishing, 2001). 184.","plainTextFormattedCitation":"Abustani . Ismail Ahmad La Ode. Ilyas, Filsafat Ilmu Hadis (Surakarta: Zadahaniva Publishing, 2001).","previouslyFormattedCitation":"Abustani . Ismail Ahmad La Ode. Ilyas, &lt;i&gt;Filsafat Ilmu Hadis&lt;/i&gt; (Surakarta: Zadahaniva Publishing, 2001)."},"properties":{"noteIndex":29},"schema":"https://github.com/citation-style-language/schema/raw/master/csl-citation.json"}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Abustani . Ismail Ahmad La Ode. Ilyas, </w:t>
      </w:r>
      <w:r w:rsidRPr="008C0CB5">
        <w:rPr>
          <w:rFonts w:ascii="Palatino Linotype" w:hAnsi="Palatino Linotype"/>
          <w:i/>
          <w:noProof/>
        </w:rPr>
        <w:t>Filsafat Ilmu Hadis</w:t>
      </w:r>
      <w:r w:rsidRPr="008C0CB5">
        <w:rPr>
          <w:rFonts w:ascii="Palatino Linotype" w:hAnsi="Palatino Linotype"/>
          <w:noProof/>
        </w:rPr>
        <w:t xml:space="preserve"> (Surakarta: Zadahaniva Publishing, 2001). 184.</w:t>
      </w:r>
      <w:r w:rsidRPr="008C0CB5">
        <w:rPr>
          <w:rFonts w:ascii="Palatino Linotype" w:hAnsi="Palatino Linotype"/>
        </w:rPr>
        <w:fldChar w:fldCharType="end"/>
      </w:r>
    </w:p>
  </w:footnote>
  <w:footnote w:id="30">
    <w:p w14:paraId="3FF50A61"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{"citationItems":[{"id":"ITEM-1","itemData":{"author":[{"dropping-particle":"","family":"Channa AW","given":"Liliek","non-dropping-particle":"","parse-names":false,"suffix":""}],"container-title":"Ulumuna journal of Islamic studies","id":"ITEM-1","issued":{"date-parts":[["2011"]]},"title":"Memahami makna hadis secara tekstual dan kontekstual","type":"article-journal","volume":"15 (2)"},"uris":["http://www.mendeley.com/documents/?uuid=08d770d5-54c3-4fab-8ccd-23a8e09983f6"]}],"mendeley":{"formattedCitation":"Liliek Channa AW, “Memahami Makna Hadis Secara Tekstual Dan Kontekstual,” &lt;i&gt;Ulumuna Journal of Islamic Studies&lt;/i&gt; 15 (2) (2011).","manualFormatting":"Liliek Channa AW, “Memahami Makna Hadis Secara Tekstual Dan Kontekstual,” Ulumuna Journal of Islamic Studies 15 (2) (2011). 391.","plainTextFormattedCitation":"Liliek Channa AW, “Memahami Makna Hadis Secara Tekstual Dan Kontekstual,” Ulumuna Journal of Islamic Studies 15 (2) (2011).","previouslyFormattedCitation":"Liliek Channa AW, “Memahami Makna Hadis Secara Tekstual Dan Kontekstual,” &lt;i&gt;Ulumuna Journal of Islamic Studies&lt;/i&gt; 15 (2) (2011)."},"properties":{"noteIndex":30},"schema":"https://github.com/citation-style-language/schema/raw/master/csl-citation.json"}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Liliek Channa AW, “Memahami Makna Hadis Secara Tekstual Dan Kontekstual,” </w:t>
      </w:r>
      <w:r w:rsidRPr="008C0CB5">
        <w:rPr>
          <w:rFonts w:ascii="Palatino Linotype" w:hAnsi="Palatino Linotype"/>
          <w:i/>
          <w:noProof/>
        </w:rPr>
        <w:t>Ulumuna Journal of Islamic Studies</w:t>
      </w:r>
      <w:r w:rsidRPr="008C0CB5">
        <w:rPr>
          <w:rFonts w:ascii="Palatino Linotype" w:hAnsi="Palatino Linotype"/>
          <w:noProof/>
        </w:rPr>
        <w:t xml:space="preserve"> 15 (2) (2011). 391.</w:t>
      </w:r>
      <w:r w:rsidRPr="008C0CB5">
        <w:rPr>
          <w:rFonts w:ascii="Palatino Linotype" w:hAnsi="Palatino Linotype"/>
        </w:rPr>
        <w:fldChar w:fldCharType="end"/>
      </w:r>
    </w:p>
  </w:footnote>
  <w:footnote w:id="31">
    <w:p w14:paraId="369C0FDE"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{"citationItems":[{"id":"ITEM-1","itemData":{"DOI":"10.21043/riwayah.v2i2.3134","ISSN":"2460-755X","abstract":"Pemahaman kontekstual merupakan salah satu bentuk diantara wujud pemahaman penting dalam bidang hadis. Disamping pemahaman tekstual (tafhim al-zahiry) yang merupakan langkah awal dalam pemahaman hadis eksistensina sangat menentukan dalam membangun sebuah peradaban. Berangkat dari konsep munculnya sebuah hadis tidak terlepas dari konteks zaman yang berlangsung, pemahaman bentuk ini sangat berperan dalam mengaplikasikan hadis Nabi, apalagi hadis ijtima’i dalam kehidupan global. Artikel ini mencoba mengulas signifikansi pemahaman kontekstual hadis di era global","author":[{"dropping-particle":"","family":"Nurudin","given":"Muhamad","non-dropping-particle":"","parse-names":false,"suffix":""}],"container-title":"Riwayah : Jurnal Studi Hadis","id":"ITEM-1","issue":"2","issued":{"date-parts":[["2018"]]},"page":"225","title":"Signifikansi Pemahaman Kontekstual pada Era Global (Analisis Hadis Ijtima'i)","type":"article-journal","volume":"2"},"uris":["http://www.mendeley.com/documents/?uuid=611390c3-6214-4112-a31b-e557e5f556d9"]}],"mendeley":{"formattedCitation":"Muhamad Nurudin, “Signifikansi Pemahaman Kontekstual Pada Era Global (Analisis Hadis Ijtima’i),” &lt;i&gt;Riwayah</w:instrText>
      </w:r>
      <w:r w:rsidRPr="008C0CB5">
        <w:rPr>
          <w:rFonts w:ascii="Arial" w:hAnsi="Arial"/>
        </w:rPr>
        <w:instrText> </w:instrText>
      </w:r>
      <w:r w:rsidRPr="008C0CB5">
        <w:rPr>
          <w:rFonts w:ascii="Palatino Linotype" w:hAnsi="Palatino Linotype"/>
        </w:rPr>
        <w:instrText xml:space="preserve">: Jurnal Studi Hadis&lt;/i&gt; 2, no. 2 (2018): 225, https://doi.org/10.21043/riwayah.v2i2.3134.","manualFormatting":"Muhamad Nurudin, </w:instrText>
      </w:r>
      <w:r w:rsidRPr="008C0CB5">
        <w:rPr>
          <w:rFonts w:ascii="Palatino Linotype" w:hAnsi="Palatino Linotype" w:cs="Book Antiqua"/>
        </w:rPr>
        <w:instrText>“</w:instrText>
      </w:r>
      <w:r w:rsidRPr="008C0CB5">
        <w:rPr>
          <w:rFonts w:ascii="Palatino Linotype" w:hAnsi="Palatino Linotype"/>
        </w:rPr>
        <w:instrText>Signifikansi Pemahaman Kontekstual Pada Era Global (Analisis Hadis Ijtima</w:instrText>
      </w:r>
      <w:r w:rsidRPr="008C0CB5">
        <w:rPr>
          <w:rFonts w:ascii="Palatino Linotype" w:hAnsi="Palatino Linotype" w:cs="Book Antiqua"/>
        </w:rPr>
        <w:instrText>’</w:instrText>
      </w:r>
      <w:r w:rsidRPr="008C0CB5">
        <w:rPr>
          <w:rFonts w:ascii="Palatino Linotype" w:hAnsi="Palatino Linotype"/>
        </w:rPr>
        <w:instrText>i),</w:instrText>
      </w:r>
      <w:r w:rsidRPr="008C0CB5">
        <w:rPr>
          <w:rFonts w:ascii="Palatino Linotype" w:hAnsi="Palatino Linotype" w:cs="Book Antiqua"/>
        </w:rPr>
        <w:instrText>”</w:instrText>
      </w:r>
      <w:r w:rsidRPr="008C0CB5">
        <w:rPr>
          <w:rFonts w:ascii="Palatino Linotype" w:hAnsi="Palatino Linotype"/>
        </w:rPr>
        <w:instrText xml:space="preserve"> Riwayah</w:instrText>
      </w:r>
      <w:r w:rsidRPr="008C0CB5">
        <w:rPr>
          <w:rFonts w:ascii="Arial" w:hAnsi="Arial"/>
        </w:rPr>
        <w:instrText> </w:instrText>
      </w:r>
      <w:r w:rsidRPr="008C0CB5">
        <w:rPr>
          <w:rFonts w:ascii="Palatino Linotype" w:hAnsi="Palatino Linotype"/>
        </w:rPr>
        <w:instrText>: Jurnal Studi Hadis 2, no. 2 (2018): 228, https://doi.org/10.21043/riwayah.v2i2.3134.","plainTextFormattedCitation":"Muhamad Nurudin, “Signifikansi Pemahaman Kontekstual Pada Era Global (Analisis Hadis Ijtima’i),” Riwayah</w:instrText>
      </w:r>
      <w:r w:rsidRPr="008C0CB5">
        <w:rPr>
          <w:rFonts w:ascii="Arial" w:hAnsi="Arial"/>
        </w:rPr>
        <w:instrText> </w:instrText>
      </w:r>
      <w:r w:rsidRPr="008C0CB5">
        <w:rPr>
          <w:rFonts w:ascii="Palatino Linotype" w:hAnsi="Palatino Linotype"/>
        </w:rPr>
        <w:instrText xml:space="preserve">: Jurnal Studi Hadis 2, no. 2 (2018): 225, https://doi.org/10.21043/riwayah.v2i2.3134.","previouslyFormattedCitation":"Muhamad Nurudin, </w:instrText>
      </w:r>
      <w:r w:rsidRPr="008C0CB5">
        <w:rPr>
          <w:rFonts w:ascii="Palatino Linotype" w:hAnsi="Palatino Linotype" w:cs="Book Antiqua"/>
        </w:rPr>
        <w:instrText>“</w:instrText>
      </w:r>
      <w:r w:rsidRPr="008C0CB5">
        <w:rPr>
          <w:rFonts w:ascii="Palatino Linotype" w:hAnsi="Palatino Linotype"/>
        </w:rPr>
        <w:instrText>Signifikansi Pemahaman Kontekstual Pada Era Global (Analisis Hadis Ijtima</w:instrText>
      </w:r>
      <w:r w:rsidRPr="008C0CB5">
        <w:rPr>
          <w:rFonts w:ascii="Palatino Linotype" w:hAnsi="Palatino Linotype" w:cs="Book Antiqua"/>
        </w:rPr>
        <w:instrText>’</w:instrText>
      </w:r>
      <w:r w:rsidRPr="008C0CB5">
        <w:rPr>
          <w:rFonts w:ascii="Palatino Linotype" w:hAnsi="Palatino Linotype"/>
        </w:rPr>
        <w:instrText>i),</w:instrText>
      </w:r>
      <w:r w:rsidRPr="008C0CB5">
        <w:rPr>
          <w:rFonts w:ascii="Palatino Linotype" w:hAnsi="Palatino Linotype" w:cs="Book Antiqua"/>
        </w:rPr>
        <w:instrText>”</w:instrText>
      </w:r>
      <w:r w:rsidRPr="008C0CB5">
        <w:rPr>
          <w:rFonts w:ascii="Palatino Linotype" w:hAnsi="Palatino Linotype"/>
        </w:rPr>
        <w:instrText xml:space="preserve"> &lt;i&gt;Riwayah</w:instrText>
      </w:r>
      <w:r w:rsidRPr="008C0CB5">
        <w:rPr>
          <w:rFonts w:ascii="Arial" w:hAnsi="Arial"/>
        </w:rPr>
        <w:instrText> </w:instrText>
      </w:r>
      <w:r w:rsidRPr="008C0CB5">
        <w:rPr>
          <w:rFonts w:ascii="Palatino Linotype" w:hAnsi="Palatino Linotype"/>
        </w:rPr>
        <w:instrText>: Jurnal Studi Hadis&lt;/i&gt; 2, no. 2 (2018): 225, https://doi.org/10.21043/riwayah.v2i2.3134."},"properties":{"noteIndex":31},"schema":"https://github.com/citation-style-language/schema/raw/master/csl-citation.json"}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Muhamad Nurudin, “Signifikansi Pemahaman Kontekstual Pada Era Global (Analisis Hadis Ijtima’i),” </w:t>
      </w:r>
      <w:r w:rsidRPr="008C0CB5">
        <w:rPr>
          <w:rFonts w:ascii="Palatino Linotype" w:hAnsi="Palatino Linotype"/>
          <w:i/>
          <w:noProof/>
        </w:rPr>
        <w:t>Riwayah</w:t>
      </w:r>
      <w:r w:rsidRPr="008C0CB5">
        <w:rPr>
          <w:rFonts w:ascii="Arial" w:hAnsi="Arial"/>
          <w:i/>
          <w:noProof/>
        </w:rPr>
        <w:t> </w:t>
      </w:r>
      <w:r w:rsidRPr="008C0CB5">
        <w:rPr>
          <w:rFonts w:ascii="Palatino Linotype" w:hAnsi="Palatino Linotype"/>
          <w:i/>
          <w:noProof/>
        </w:rPr>
        <w:t>: Jurnal Studi Hadis</w:t>
      </w:r>
      <w:r w:rsidRPr="008C0CB5">
        <w:rPr>
          <w:rFonts w:ascii="Palatino Linotype" w:hAnsi="Palatino Linotype"/>
          <w:noProof/>
        </w:rPr>
        <w:t xml:space="preserve"> 2, no. 2 (2018): 228, https://doi.org/10.21043/riwayah.v2i2.3134.</w:t>
      </w:r>
      <w:r w:rsidRPr="008C0CB5">
        <w:rPr>
          <w:rFonts w:ascii="Palatino Linotype" w:hAnsi="Palatino Linotype"/>
        </w:rPr>
        <w:fldChar w:fldCharType="end"/>
      </w:r>
    </w:p>
  </w:footnote>
  <w:footnote w:id="32">
    <w:p w14:paraId="1C198F51"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lang w:val="id-ID"/>
        </w:rPr>
        <w:t xml:space="preserve"> </w:t>
      </w:r>
      <w:r w:rsidRPr="008C0CB5">
        <w:rPr>
          <w:rFonts w:ascii="Palatino Linotype" w:hAnsi="Palatino Linotype"/>
        </w:rPr>
        <w:fldChar w:fldCharType="begin" w:fldLock="1"/>
      </w:r>
      <w:r w:rsidRPr="008C0CB5">
        <w:rPr>
          <w:rFonts w:ascii="Palatino Linotype" w:hAnsi="Palatino Linotype"/>
          <w:lang w:val="id-ID"/>
        </w:rPr>
        <w:instrText>ADDIN CSL_CITATION {"citationItems":[{"id":"ITEM-1","itemData":{"author":[{"dropping-particle":"","family":"al-Naisa</w:instrText>
      </w:r>
      <w:r w:rsidRPr="008C0CB5">
        <w:rPr>
          <w:rFonts w:ascii="Arial" w:hAnsi="Arial"/>
          <w:lang w:val="id-ID"/>
        </w:rPr>
        <w:instrText>̄</w:instrText>
      </w:r>
      <w:r w:rsidRPr="008C0CB5">
        <w:rPr>
          <w:rFonts w:ascii="Palatino Linotype" w:hAnsi="Palatino Linotype"/>
          <w:lang w:val="id-ID"/>
        </w:rPr>
        <w:instrText>bu</w:instrText>
      </w:r>
      <w:r w:rsidRPr="008C0CB5">
        <w:rPr>
          <w:rFonts w:ascii="Arial" w:hAnsi="Arial"/>
          <w:lang w:val="id-ID"/>
        </w:rPr>
        <w:instrText>̄</w:instrText>
      </w:r>
      <w:r w:rsidRPr="008C0CB5">
        <w:rPr>
          <w:rFonts w:ascii="Palatino Linotype" w:hAnsi="Palatino Linotype"/>
          <w:lang w:val="id-ID"/>
        </w:rPr>
        <w:instrText>ri</w:instrText>
      </w:r>
      <w:r w:rsidRPr="008C0CB5">
        <w:rPr>
          <w:rFonts w:ascii="Arial" w:hAnsi="Arial"/>
          <w:lang w:val="id-ID"/>
        </w:rPr>
        <w:instrText>̄</w:instrText>
      </w:r>
      <w:r w:rsidRPr="008C0CB5">
        <w:rPr>
          <w:rFonts w:ascii="Palatino Linotype" w:hAnsi="Palatino Linotype"/>
          <w:lang w:val="id-ID"/>
        </w:rPr>
        <w:instrText>","given":"Muslim bin al-Hajja</w:instrText>
      </w:r>
      <w:r w:rsidRPr="008C0CB5">
        <w:rPr>
          <w:rFonts w:ascii="Arial" w:hAnsi="Arial"/>
          <w:lang w:val="id-ID"/>
        </w:rPr>
        <w:instrText>̄</w:instrText>
      </w:r>
      <w:r w:rsidRPr="008C0CB5">
        <w:rPr>
          <w:rFonts w:ascii="Palatino Linotype" w:hAnsi="Palatino Linotype"/>
          <w:lang w:val="id-ID"/>
        </w:rPr>
        <w:instrText>j abu</w:instrText>
      </w:r>
      <w:r w:rsidRPr="008C0CB5">
        <w:rPr>
          <w:rFonts w:ascii="Arial" w:hAnsi="Arial"/>
          <w:lang w:val="id-ID"/>
        </w:rPr>
        <w:instrText>̄</w:instrText>
      </w:r>
      <w:r w:rsidRPr="008C0CB5">
        <w:rPr>
          <w:rFonts w:ascii="Palatino Linotype" w:hAnsi="Palatino Linotype"/>
          <w:lang w:val="id-ID"/>
        </w:rPr>
        <w:instrText xml:space="preserve"> al-Hasan al-Qusyairi</w:instrText>
      </w:r>
      <w:r w:rsidRPr="008C0CB5">
        <w:rPr>
          <w:rFonts w:ascii="Arial" w:hAnsi="Arial"/>
          <w:lang w:val="id-ID"/>
        </w:rPr>
        <w:instrText>̄</w:instrText>
      </w:r>
      <w:r w:rsidRPr="008C0CB5">
        <w:rPr>
          <w:rFonts w:ascii="Palatino Linotype" w:hAnsi="Palatino Linotype"/>
          <w:lang w:val="id-ID"/>
        </w:rPr>
        <w:instrText>","non-dropping-particle":"","parse-names":false,"suffix":""}],"id":"ITEM-1","issued":{"date-parts":[["0"]]},"publisher":"Da</w:instrText>
      </w:r>
      <w:r w:rsidRPr="008C0CB5">
        <w:rPr>
          <w:rFonts w:ascii="Arial" w:hAnsi="Arial"/>
          <w:lang w:val="id-ID"/>
        </w:rPr>
        <w:instrText>̄</w:instrText>
      </w:r>
      <w:r w:rsidRPr="008C0CB5">
        <w:rPr>
          <w:rFonts w:ascii="Palatino Linotype" w:hAnsi="Palatino Linotype"/>
          <w:lang w:val="id-ID"/>
        </w:rPr>
        <w:instrText>r Ihya</w:instrText>
      </w:r>
      <w:r w:rsidRPr="008C0CB5">
        <w:rPr>
          <w:rFonts w:ascii="Arial" w:hAnsi="Arial"/>
          <w:lang w:val="id-ID"/>
        </w:rPr>
        <w:instrText>̄</w:instrText>
      </w:r>
      <w:r w:rsidRPr="008C0CB5">
        <w:rPr>
          <w:rFonts w:ascii="Palatino Linotype" w:hAnsi="Palatino Linotype"/>
          <w:lang w:val="id-ID"/>
        </w:rPr>
        <w:instrText xml:space="preserve"> al-Turas</w:instrText>
      </w:r>
      <w:r w:rsidRPr="008C0CB5">
        <w:rPr>
          <w:rFonts w:ascii="Arial" w:hAnsi="Arial"/>
          <w:lang w:val="id-ID"/>
        </w:rPr>
        <w:instrText>̇</w:instrText>
      </w:r>
      <w:r w:rsidRPr="008C0CB5">
        <w:rPr>
          <w:rFonts w:ascii="Palatino Linotype" w:hAnsi="Palatino Linotype"/>
          <w:lang w:val="id-ID"/>
        </w:rPr>
        <w:instrText xml:space="preserve"> al-</w:instrText>
      </w:r>
      <w:r w:rsidRPr="008C0CB5">
        <w:rPr>
          <w:rFonts w:ascii="Palatino Linotype" w:hAnsi="Palatino Linotype" w:cs="Book Antiqua"/>
          <w:lang w:val="id-ID"/>
        </w:rPr>
        <w:instrText>‘</w:instrText>
      </w:r>
      <w:r w:rsidRPr="008C0CB5">
        <w:rPr>
          <w:rFonts w:ascii="Palatino Linotype" w:hAnsi="Palatino Linotype"/>
          <w:lang w:val="id-ID"/>
        </w:rPr>
        <w:instrText>Arabi</w:instrText>
      </w:r>
      <w:r w:rsidRPr="008C0CB5">
        <w:rPr>
          <w:rFonts w:ascii="Arial" w:hAnsi="Arial"/>
          <w:lang w:val="id-ID"/>
        </w:rPr>
        <w:instrText>̄</w:instrText>
      </w:r>
      <w:r w:rsidRPr="008C0CB5">
        <w:rPr>
          <w:rFonts w:ascii="Palatino Linotype" w:hAnsi="Palatino Linotype"/>
          <w:lang w:val="id-ID"/>
        </w:rPr>
        <w:instrText>","publisher-place":"Bairu</w:instrText>
      </w:r>
      <w:r w:rsidRPr="008C0CB5">
        <w:rPr>
          <w:rFonts w:ascii="Arial" w:hAnsi="Arial"/>
          <w:lang w:val="id-ID"/>
        </w:rPr>
        <w:instrText>̄</w:instrText>
      </w:r>
      <w:r w:rsidRPr="008C0CB5">
        <w:rPr>
          <w:rFonts w:ascii="Palatino Linotype" w:hAnsi="Palatino Linotype"/>
          <w:lang w:val="id-ID"/>
        </w:rPr>
        <w:instrText>t","title":"Musnad al-Sha</w:instrText>
      </w:r>
      <w:r w:rsidRPr="008C0CB5">
        <w:rPr>
          <w:rFonts w:cs="Calibri"/>
          <w:lang w:val="id-ID"/>
        </w:rPr>
        <w:instrText>ḥ</w:instrText>
      </w:r>
      <w:r w:rsidRPr="008C0CB5">
        <w:rPr>
          <w:rFonts w:ascii="Palatino Linotype" w:hAnsi="Palatino Linotype"/>
          <w:lang w:val="id-ID"/>
        </w:rPr>
        <w:instrText>i</w:instrText>
      </w:r>
      <w:r w:rsidRPr="008C0CB5">
        <w:rPr>
          <w:rFonts w:cs="Calibri"/>
          <w:lang w:val="id-ID"/>
        </w:rPr>
        <w:instrText>ḥ</w:instrText>
      </w:r>
      <w:r w:rsidRPr="008C0CB5">
        <w:rPr>
          <w:rFonts w:ascii="Palatino Linotype" w:hAnsi="Palatino Linotype"/>
          <w:lang w:val="id-ID"/>
        </w:rPr>
        <w:instrText xml:space="preserve"> al-Mukhta</w:instrText>
      </w:r>
      <w:r w:rsidRPr="008C0CB5">
        <w:rPr>
          <w:rFonts w:cs="Calibri"/>
          <w:lang w:val="id-ID"/>
        </w:rPr>
        <w:instrText>ṣ</w:instrText>
      </w:r>
      <w:r w:rsidRPr="008C0CB5">
        <w:rPr>
          <w:rFonts w:ascii="Palatino Linotype" w:hAnsi="Palatino Linotype"/>
          <w:lang w:val="id-ID"/>
        </w:rPr>
        <w:instrText>ar bi Naql al-‘Adl ‘An al-‘Adl ilā Rasūlillah saw.","type":"book"},"uris":["http://www.mendeley.com/documents/?uuid=f7a5c615-a4df-4a68-a3e9-229d76b1d36f"]}],"mendeley":{"formattedCitation":"Muslim bin al-Hajjāj abū al-Hasan al-Qusyairī al-Naisābūrī, &lt;i&gt;Musnad Al-Sha</w:instrText>
      </w:r>
      <w:r w:rsidRPr="008C0CB5">
        <w:rPr>
          <w:rFonts w:cs="Calibri"/>
          <w:lang w:val="id-ID"/>
        </w:rPr>
        <w:instrText>ḥ</w:instrText>
      </w:r>
      <w:r w:rsidRPr="008C0CB5">
        <w:rPr>
          <w:rFonts w:ascii="Palatino Linotype" w:hAnsi="Palatino Linotype"/>
          <w:lang w:val="id-ID"/>
        </w:rPr>
        <w:instrText>i</w:instrText>
      </w:r>
      <w:r w:rsidRPr="008C0CB5">
        <w:rPr>
          <w:rFonts w:cs="Calibri"/>
          <w:lang w:val="id-ID"/>
        </w:rPr>
        <w:instrText>ḥ</w:instrText>
      </w:r>
      <w:r w:rsidRPr="008C0CB5">
        <w:rPr>
          <w:rFonts w:ascii="Palatino Linotype" w:hAnsi="Palatino Linotype"/>
          <w:lang w:val="id-ID"/>
        </w:rPr>
        <w:instrText xml:space="preserve"> Al-Mukhta</w:instrText>
      </w:r>
      <w:r w:rsidRPr="008C0CB5">
        <w:rPr>
          <w:rFonts w:cs="Calibri"/>
          <w:lang w:val="id-ID"/>
        </w:rPr>
        <w:instrText>ṣ</w:instrText>
      </w:r>
      <w:r w:rsidRPr="008C0CB5">
        <w:rPr>
          <w:rFonts w:ascii="Palatino Linotype" w:hAnsi="Palatino Linotype"/>
          <w:lang w:val="id-ID"/>
        </w:rPr>
        <w:instrText>ar Bi Naql Al-‘Adl ‘An Al-‘Adl Ila</w:instrText>
      </w:r>
      <w:r w:rsidRPr="008C0CB5">
        <w:rPr>
          <w:rFonts w:ascii="Arial" w:hAnsi="Arial"/>
          <w:lang w:val="id-ID"/>
        </w:rPr>
        <w:instrText>̄</w:instrText>
      </w:r>
      <w:r w:rsidRPr="008C0CB5">
        <w:rPr>
          <w:rFonts w:ascii="Palatino Linotype" w:hAnsi="Palatino Linotype"/>
          <w:lang w:val="id-ID"/>
        </w:rPr>
        <w:instrText xml:space="preserve"> Rasu</w:instrText>
      </w:r>
      <w:r w:rsidRPr="008C0CB5">
        <w:rPr>
          <w:rFonts w:ascii="Arial" w:hAnsi="Arial"/>
          <w:lang w:val="id-ID"/>
        </w:rPr>
        <w:instrText>̄</w:instrText>
      </w:r>
      <w:r w:rsidRPr="008C0CB5">
        <w:rPr>
          <w:rFonts w:ascii="Palatino Linotype" w:hAnsi="Palatino Linotype"/>
          <w:lang w:val="id-ID"/>
        </w:rPr>
        <w:instrText>lillah Saw.&lt;/i&gt; (Bairu</w:instrText>
      </w:r>
      <w:r w:rsidRPr="008C0CB5">
        <w:rPr>
          <w:rFonts w:ascii="Arial" w:hAnsi="Arial"/>
          <w:lang w:val="id-ID"/>
        </w:rPr>
        <w:instrText>̄</w:instrText>
      </w:r>
      <w:r w:rsidRPr="008C0CB5">
        <w:rPr>
          <w:rFonts w:ascii="Palatino Linotype" w:hAnsi="Palatino Linotype"/>
          <w:lang w:val="id-ID"/>
        </w:rPr>
        <w:instrText>t: Da</w:instrText>
      </w:r>
      <w:r w:rsidRPr="008C0CB5">
        <w:rPr>
          <w:rFonts w:ascii="Arial" w:hAnsi="Arial"/>
          <w:lang w:val="id-ID"/>
        </w:rPr>
        <w:instrText>̄</w:instrText>
      </w:r>
      <w:r w:rsidRPr="008C0CB5">
        <w:rPr>
          <w:rFonts w:ascii="Palatino Linotype" w:hAnsi="Palatino Linotype"/>
          <w:lang w:val="id-ID"/>
        </w:rPr>
        <w:instrText>r Ihya</w:instrText>
      </w:r>
      <w:r w:rsidRPr="008C0CB5">
        <w:rPr>
          <w:rFonts w:ascii="Arial" w:hAnsi="Arial"/>
          <w:lang w:val="id-ID"/>
        </w:rPr>
        <w:instrText>̄</w:instrText>
      </w:r>
      <w:r w:rsidRPr="008C0CB5">
        <w:rPr>
          <w:rFonts w:ascii="Palatino Linotype" w:hAnsi="Palatino Linotype"/>
          <w:lang w:val="id-ID"/>
        </w:rPr>
        <w:instrText xml:space="preserve"> al-Turas</w:instrText>
      </w:r>
      <w:r w:rsidRPr="008C0CB5">
        <w:rPr>
          <w:rFonts w:ascii="Arial" w:hAnsi="Arial"/>
          <w:lang w:val="id-ID"/>
        </w:rPr>
        <w:instrText>̇</w:instrText>
      </w:r>
      <w:r w:rsidRPr="008C0CB5">
        <w:rPr>
          <w:rFonts w:ascii="Palatino Linotype" w:hAnsi="Palatino Linotype"/>
          <w:lang w:val="id-ID"/>
        </w:rPr>
        <w:instrText xml:space="preserve"> al-</w:instrText>
      </w:r>
      <w:r w:rsidRPr="008C0CB5">
        <w:rPr>
          <w:rFonts w:ascii="Palatino Linotype" w:hAnsi="Palatino Linotype" w:cs="Book Antiqua"/>
          <w:lang w:val="id-ID"/>
        </w:rPr>
        <w:instrText>‘</w:instrText>
      </w:r>
      <w:r w:rsidRPr="008C0CB5">
        <w:rPr>
          <w:rFonts w:ascii="Palatino Linotype" w:hAnsi="Palatino Linotype"/>
          <w:lang w:val="id-ID"/>
        </w:rPr>
        <w:instrText>Arabi</w:instrText>
      </w:r>
      <w:r w:rsidRPr="008C0CB5">
        <w:rPr>
          <w:rFonts w:ascii="Arial" w:hAnsi="Arial"/>
          <w:lang w:val="id-ID"/>
        </w:rPr>
        <w:instrText>̄</w:instrText>
      </w:r>
      <w:r w:rsidRPr="008C0CB5">
        <w:rPr>
          <w:rFonts w:ascii="Palatino Linotype" w:hAnsi="Palatino Linotype"/>
          <w:lang w:val="id-ID"/>
        </w:rPr>
        <w:instrText>, n.d.).","manualFormatting":"Muslim bin al-Hajja</w:instrText>
      </w:r>
      <w:r w:rsidRPr="008C0CB5">
        <w:rPr>
          <w:rFonts w:ascii="Arial" w:hAnsi="Arial"/>
          <w:lang w:val="id-ID"/>
        </w:rPr>
        <w:instrText>̄</w:instrText>
      </w:r>
      <w:r w:rsidRPr="008C0CB5">
        <w:rPr>
          <w:rFonts w:ascii="Palatino Linotype" w:hAnsi="Palatino Linotype"/>
          <w:lang w:val="id-ID"/>
        </w:rPr>
        <w:instrText>j abu</w:instrText>
      </w:r>
      <w:r w:rsidRPr="008C0CB5">
        <w:rPr>
          <w:rFonts w:ascii="Arial" w:hAnsi="Arial"/>
          <w:lang w:val="id-ID"/>
        </w:rPr>
        <w:instrText>̄</w:instrText>
      </w:r>
      <w:r w:rsidRPr="008C0CB5">
        <w:rPr>
          <w:rFonts w:ascii="Palatino Linotype" w:hAnsi="Palatino Linotype"/>
          <w:lang w:val="id-ID"/>
        </w:rPr>
        <w:instrText xml:space="preserve"> al-Hasan al-Qusyairi</w:instrText>
      </w:r>
      <w:r w:rsidRPr="008C0CB5">
        <w:rPr>
          <w:rFonts w:ascii="Arial" w:hAnsi="Arial"/>
          <w:lang w:val="id-ID"/>
        </w:rPr>
        <w:instrText>̄</w:instrText>
      </w:r>
      <w:r w:rsidRPr="008C0CB5">
        <w:rPr>
          <w:rFonts w:ascii="Palatino Linotype" w:hAnsi="Palatino Linotype"/>
          <w:lang w:val="id-ID"/>
        </w:rPr>
        <w:instrText xml:space="preserve"> al-Naisa</w:instrText>
      </w:r>
      <w:r w:rsidRPr="008C0CB5">
        <w:rPr>
          <w:rFonts w:ascii="Arial" w:hAnsi="Arial"/>
          <w:lang w:val="id-ID"/>
        </w:rPr>
        <w:instrText>̄</w:instrText>
      </w:r>
      <w:r w:rsidRPr="008C0CB5">
        <w:rPr>
          <w:rFonts w:ascii="Palatino Linotype" w:hAnsi="Palatino Linotype"/>
          <w:lang w:val="id-ID"/>
        </w:rPr>
        <w:instrText>bu</w:instrText>
      </w:r>
      <w:r w:rsidRPr="008C0CB5">
        <w:rPr>
          <w:rFonts w:ascii="Arial" w:hAnsi="Arial"/>
          <w:lang w:val="id-ID"/>
        </w:rPr>
        <w:instrText>̄</w:instrText>
      </w:r>
      <w:r w:rsidRPr="008C0CB5">
        <w:rPr>
          <w:rFonts w:ascii="Palatino Linotype" w:hAnsi="Palatino Linotype"/>
          <w:lang w:val="id-ID"/>
        </w:rPr>
        <w:instrText>ri</w:instrText>
      </w:r>
      <w:r w:rsidRPr="008C0CB5">
        <w:rPr>
          <w:rFonts w:ascii="Arial" w:hAnsi="Arial"/>
          <w:lang w:val="id-ID"/>
        </w:rPr>
        <w:instrText>̄</w:instrText>
      </w:r>
      <w:r w:rsidRPr="008C0CB5">
        <w:rPr>
          <w:rFonts w:ascii="Palatino Linotype" w:hAnsi="Palatino Linotype"/>
          <w:lang w:val="id-ID"/>
        </w:rPr>
        <w:instrText>, Musnad Al-Sha</w:instrText>
      </w:r>
      <w:r w:rsidRPr="008C0CB5">
        <w:rPr>
          <w:rFonts w:cs="Calibri"/>
          <w:lang w:val="id-ID"/>
        </w:rPr>
        <w:instrText>ḥ</w:instrText>
      </w:r>
      <w:r w:rsidRPr="008C0CB5">
        <w:rPr>
          <w:rFonts w:ascii="Palatino Linotype" w:hAnsi="Palatino Linotype"/>
          <w:lang w:val="id-ID"/>
        </w:rPr>
        <w:instrText>i</w:instrText>
      </w:r>
      <w:r w:rsidRPr="008C0CB5">
        <w:rPr>
          <w:rFonts w:cs="Calibri"/>
          <w:lang w:val="id-ID"/>
        </w:rPr>
        <w:instrText>ḥ</w:instrText>
      </w:r>
      <w:r w:rsidRPr="008C0CB5">
        <w:rPr>
          <w:rFonts w:ascii="Palatino Linotype" w:hAnsi="Palatino Linotype"/>
          <w:lang w:val="id-ID"/>
        </w:rPr>
        <w:instrText xml:space="preserve"> Al-Mukhta</w:instrText>
      </w:r>
      <w:r w:rsidRPr="008C0CB5">
        <w:rPr>
          <w:rFonts w:cs="Calibri"/>
          <w:lang w:val="id-ID"/>
        </w:rPr>
        <w:instrText>ṣ</w:instrText>
      </w:r>
      <w:r w:rsidRPr="008C0CB5">
        <w:rPr>
          <w:rFonts w:ascii="Palatino Linotype" w:hAnsi="Palatino Linotype"/>
          <w:lang w:val="id-ID"/>
        </w:rPr>
        <w:instrText>ar Bi Naql Al-‘Adl ‘An Al-‘Adl Ila</w:instrText>
      </w:r>
      <w:r w:rsidRPr="008C0CB5">
        <w:rPr>
          <w:rFonts w:ascii="Arial" w:hAnsi="Arial"/>
          <w:lang w:val="id-ID"/>
        </w:rPr>
        <w:instrText>̄</w:instrText>
      </w:r>
      <w:r w:rsidRPr="008C0CB5">
        <w:rPr>
          <w:rFonts w:ascii="Palatino Linotype" w:hAnsi="Palatino Linotype"/>
          <w:lang w:val="id-ID"/>
        </w:rPr>
        <w:instrText xml:space="preserve"> Rasu</w:instrText>
      </w:r>
      <w:r w:rsidRPr="008C0CB5">
        <w:rPr>
          <w:rFonts w:ascii="Arial" w:hAnsi="Arial"/>
          <w:lang w:val="id-ID"/>
        </w:rPr>
        <w:instrText>̄</w:instrText>
      </w:r>
      <w:r w:rsidRPr="008C0CB5">
        <w:rPr>
          <w:rFonts w:ascii="Palatino Linotype" w:hAnsi="Palatino Linotype"/>
          <w:lang w:val="id-ID"/>
        </w:rPr>
        <w:instrText>lillah Saw. Juz 1 (Bairu</w:instrText>
      </w:r>
      <w:r w:rsidRPr="008C0CB5">
        <w:rPr>
          <w:rFonts w:ascii="Arial" w:hAnsi="Arial"/>
          <w:lang w:val="id-ID"/>
        </w:rPr>
        <w:instrText>̄</w:instrText>
      </w:r>
      <w:r w:rsidRPr="008C0CB5">
        <w:rPr>
          <w:rFonts w:ascii="Palatino Linotype" w:hAnsi="Palatino Linotype"/>
          <w:lang w:val="id-ID"/>
        </w:rPr>
        <w:instrText>t: Da</w:instrText>
      </w:r>
      <w:r w:rsidRPr="008C0CB5">
        <w:rPr>
          <w:rFonts w:ascii="Arial" w:hAnsi="Arial"/>
          <w:lang w:val="id-ID"/>
        </w:rPr>
        <w:instrText>̄</w:instrText>
      </w:r>
      <w:r w:rsidRPr="008C0CB5">
        <w:rPr>
          <w:rFonts w:ascii="Palatino Linotype" w:hAnsi="Palatino Linotype"/>
          <w:lang w:val="id-ID"/>
        </w:rPr>
        <w:instrText>r Ihya</w:instrText>
      </w:r>
      <w:r w:rsidRPr="008C0CB5">
        <w:rPr>
          <w:rFonts w:ascii="Arial" w:hAnsi="Arial"/>
          <w:lang w:val="id-ID"/>
        </w:rPr>
        <w:instrText>̄</w:instrText>
      </w:r>
      <w:r w:rsidRPr="008C0CB5">
        <w:rPr>
          <w:rFonts w:ascii="Palatino Linotype" w:hAnsi="Palatino Linotype"/>
          <w:lang w:val="id-ID"/>
        </w:rPr>
        <w:instrText xml:space="preserve"> al-Turas</w:instrText>
      </w:r>
      <w:r w:rsidRPr="008C0CB5">
        <w:rPr>
          <w:rFonts w:ascii="Arial" w:hAnsi="Arial"/>
          <w:lang w:val="id-ID"/>
        </w:rPr>
        <w:instrText>̇</w:instrText>
      </w:r>
      <w:r w:rsidRPr="008C0CB5">
        <w:rPr>
          <w:rFonts w:ascii="Palatino Linotype" w:hAnsi="Palatino Linotype"/>
          <w:lang w:val="id-ID"/>
        </w:rPr>
        <w:instrText xml:space="preserve"> al-</w:instrText>
      </w:r>
      <w:r w:rsidRPr="008C0CB5">
        <w:rPr>
          <w:rFonts w:ascii="Palatino Linotype" w:hAnsi="Palatino Linotype" w:cs="Book Antiqua"/>
          <w:lang w:val="id-ID"/>
        </w:rPr>
        <w:instrText>‘</w:instrText>
      </w:r>
      <w:r w:rsidRPr="008C0CB5">
        <w:rPr>
          <w:rFonts w:ascii="Palatino Linotype" w:hAnsi="Palatino Linotype"/>
          <w:lang w:val="id-ID"/>
        </w:rPr>
        <w:instrText>Arabi</w:instrText>
      </w:r>
      <w:r w:rsidRPr="008C0CB5">
        <w:rPr>
          <w:rFonts w:ascii="Arial" w:hAnsi="Arial"/>
          <w:lang w:val="id-ID"/>
        </w:rPr>
        <w:instrText>̄</w:instrText>
      </w:r>
      <w:r w:rsidRPr="008C0CB5">
        <w:rPr>
          <w:rFonts w:ascii="Palatino Linotype" w:hAnsi="Palatino Linotype"/>
          <w:lang w:val="id-ID"/>
        </w:rPr>
        <w:instrText>, n.d.). 236.","plainTextFormattedCitation":"Muslim bin al-Hajja</w:instrText>
      </w:r>
      <w:r w:rsidRPr="008C0CB5">
        <w:rPr>
          <w:rFonts w:ascii="Arial" w:hAnsi="Arial"/>
          <w:lang w:val="id-ID"/>
        </w:rPr>
        <w:instrText>̄</w:instrText>
      </w:r>
      <w:r w:rsidRPr="008C0CB5">
        <w:rPr>
          <w:rFonts w:ascii="Palatino Linotype" w:hAnsi="Palatino Linotype"/>
          <w:lang w:val="id-ID"/>
        </w:rPr>
        <w:instrText>j abu</w:instrText>
      </w:r>
      <w:r w:rsidRPr="008C0CB5">
        <w:rPr>
          <w:rFonts w:ascii="Arial" w:hAnsi="Arial"/>
          <w:lang w:val="id-ID"/>
        </w:rPr>
        <w:instrText>̄</w:instrText>
      </w:r>
      <w:r w:rsidRPr="008C0CB5">
        <w:rPr>
          <w:rFonts w:ascii="Palatino Linotype" w:hAnsi="Palatino Linotype"/>
          <w:lang w:val="id-ID"/>
        </w:rPr>
        <w:instrText xml:space="preserve"> al-Hasan al-Qusyairi</w:instrText>
      </w:r>
      <w:r w:rsidRPr="008C0CB5">
        <w:rPr>
          <w:rFonts w:ascii="Arial" w:hAnsi="Arial"/>
          <w:lang w:val="id-ID"/>
        </w:rPr>
        <w:instrText>̄</w:instrText>
      </w:r>
      <w:r w:rsidRPr="008C0CB5">
        <w:rPr>
          <w:rFonts w:ascii="Palatino Linotype" w:hAnsi="Palatino Linotype"/>
          <w:lang w:val="id-ID"/>
        </w:rPr>
        <w:instrText xml:space="preserve"> al-Naisa</w:instrText>
      </w:r>
      <w:r w:rsidRPr="008C0CB5">
        <w:rPr>
          <w:rFonts w:ascii="Arial" w:hAnsi="Arial"/>
          <w:lang w:val="id-ID"/>
        </w:rPr>
        <w:instrText>̄</w:instrText>
      </w:r>
      <w:r w:rsidRPr="008C0CB5">
        <w:rPr>
          <w:rFonts w:ascii="Palatino Linotype" w:hAnsi="Palatino Linotype"/>
          <w:lang w:val="id-ID"/>
        </w:rPr>
        <w:instrText>bu</w:instrText>
      </w:r>
      <w:r w:rsidRPr="008C0CB5">
        <w:rPr>
          <w:rFonts w:ascii="Arial" w:hAnsi="Arial"/>
          <w:lang w:val="id-ID"/>
        </w:rPr>
        <w:instrText>̄</w:instrText>
      </w:r>
      <w:r w:rsidRPr="008C0CB5">
        <w:rPr>
          <w:rFonts w:ascii="Palatino Linotype" w:hAnsi="Palatino Linotype"/>
          <w:lang w:val="id-ID"/>
        </w:rPr>
        <w:instrText>ri</w:instrText>
      </w:r>
      <w:r w:rsidRPr="008C0CB5">
        <w:rPr>
          <w:rFonts w:ascii="Arial" w:hAnsi="Arial"/>
          <w:lang w:val="id-ID"/>
        </w:rPr>
        <w:instrText>̄</w:instrText>
      </w:r>
      <w:r w:rsidRPr="008C0CB5">
        <w:rPr>
          <w:rFonts w:ascii="Palatino Linotype" w:hAnsi="Palatino Linotype"/>
          <w:lang w:val="id-ID"/>
        </w:rPr>
        <w:instrText>, Musnad Al-Sha</w:instrText>
      </w:r>
      <w:r w:rsidRPr="008C0CB5">
        <w:rPr>
          <w:rFonts w:cs="Calibri"/>
          <w:lang w:val="id-ID"/>
        </w:rPr>
        <w:instrText>ḥ</w:instrText>
      </w:r>
      <w:r w:rsidRPr="008C0CB5">
        <w:rPr>
          <w:rFonts w:ascii="Palatino Linotype" w:hAnsi="Palatino Linotype"/>
          <w:lang w:val="id-ID"/>
        </w:rPr>
        <w:instrText>i</w:instrText>
      </w:r>
      <w:r w:rsidRPr="008C0CB5">
        <w:rPr>
          <w:rFonts w:cs="Calibri"/>
          <w:lang w:val="id-ID"/>
        </w:rPr>
        <w:instrText>ḥ</w:instrText>
      </w:r>
      <w:r w:rsidRPr="008C0CB5">
        <w:rPr>
          <w:rFonts w:ascii="Palatino Linotype" w:hAnsi="Palatino Linotype"/>
          <w:lang w:val="id-ID"/>
        </w:rPr>
        <w:instrText xml:space="preserve"> Al-Mukhta</w:instrText>
      </w:r>
      <w:r w:rsidRPr="008C0CB5">
        <w:rPr>
          <w:rFonts w:cs="Calibri"/>
          <w:lang w:val="id-ID"/>
        </w:rPr>
        <w:instrText>ṣ</w:instrText>
      </w:r>
      <w:r w:rsidRPr="008C0CB5">
        <w:rPr>
          <w:rFonts w:ascii="Palatino Linotype" w:hAnsi="Palatino Linotype"/>
          <w:lang w:val="id-ID"/>
        </w:rPr>
        <w:instrText>ar Bi Naql Al-‘Adl ‘An Al-‘Adl Ila</w:instrText>
      </w:r>
      <w:r w:rsidRPr="008C0CB5">
        <w:rPr>
          <w:rFonts w:ascii="Arial" w:hAnsi="Arial"/>
          <w:lang w:val="id-ID"/>
        </w:rPr>
        <w:instrText>̄</w:instrText>
      </w:r>
      <w:r w:rsidRPr="008C0CB5">
        <w:rPr>
          <w:rFonts w:ascii="Palatino Linotype" w:hAnsi="Palatino Linotype"/>
          <w:lang w:val="id-ID"/>
        </w:rPr>
        <w:instrText xml:space="preserve"> Rasu</w:instrText>
      </w:r>
      <w:r w:rsidRPr="008C0CB5">
        <w:rPr>
          <w:rFonts w:ascii="Arial" w:hAnsi="Arial"/>
          <w:lang w:val="id-ID"/>
        </w:rPr>
        <w:instrText>̄</w:instrText>
      </w:r>
      <w:r w:rsidRPr="008C0CB5">
        <w:rPr>
          <w:rFonts w:ascii="Palatino Linotype" w:hAnsi="Palatino Linotype"/>
          <w:lang w:val="id-ID"/>
        </w:rPr>
        <w:instrText>lillah Saw. (Bairu</w:instrText>
      </w:r>
      <w:r w:rsidRPr="008C0CB5">
        <w:rPr>
          <w:rFonts w:ascii="Arial" w:hAnsi="Arial"/>
          <w:lang w:val="id-ID"/>
        </w:rPr>
        <w:instrText>̄</w:instrText>
      </w:r>
      <w:r w:rsidRPr="008C0CB5">
        <w:rPr>
          <w:rFonts w:ascii="Palatino Linotype" w:hAnsi="Palatino Linotype"/>
          <w:lang w:val="id-ID"/>
        </w:rPr>
        <w:instrText>t: Da</w:instrText>
      </w:r>
      <w:r w:rsidRPr="008C0CB5">
        <w:rPr>
          <w:rFonts w:ascii="Arial" w:hAnsi="Arial"/>
          <w:lang w:val="id-ID"/>
        </w:rPr>
        <w:instrText>̄</w:instrText>
      </w:r>
      <w:r w:rsidRPr="008C0CB5">
        <w:rPr>
          <w:rFonts w:ascii="Palatino Linotype" w:hAnsi="Palatino Linotype"/>
          <w:lang w:val="id-ID"/>
        </w:rPr>
        <w:instrText>r Ihya</w:instrText>
      </w:r>
      <w:r w:rsidRPr="008C0CB5">
        <w:rPr>
          <w:rFonts w:ascii="Arial" w:hAnsi="Arial"/>
          <w:lang w:val="id-ID"/>
        </w:rPr>
        <w:instrText>̄</w:instrText>
      </w:r>
      <w:r w:rsidRPr="008C0CB5">
        <w:rPr>
          <w:rFonts w:ascii="Palatino Linotype" w:hAnsi="Palatino Linotype"/>
          <w:lang w:val="id-ID"/>
        </w:rPr>
        <w:instrText xml:space="preserve"> al-Turas</w:instrText>
      </w:r>
      <w:r w:rsidRPr="008C0CB5">
        <w:rPr>
          <w:rFonts w:ascii="Arial" w:hAnsi="Arial"/>
          <w:lang w:val="id-ID"/>
        </w:rPr>
        <w:instrText>̇</w:instrText>
      </w:r>
      <w:r w:rsidRPr="008C0CB5">
        <w:rPr>
          <w:rFonts w:ascii="Palatino Linotype" w:hAnsi="Palatino Linotype"/>
          <w:lang w:val="id-ID"/>
        </w:rPr>
        <w:instrText xml:space="preserve"> al-</w:instrText>
      </w:r>
      <w:r w:rsidRPr="008C0CB5">
        <w:rPr>
          <w:rFonts w:ascii="Palatino Linotype" w:hAnsi="Palatino Linotype" w:cs="Book Antiqua"/>
          <w:lang w:val="id-ID"/>
        </w:rPr>
        <w:instrText>‘</w:instrText>
      </w:r>
      <w:r w:rsidRPr="008C0CB5">
        <w:rPr>
          <w:rFonts w:ascii="Palatino Linotype" w:hAnsi="Palatino Linotype"/>
          <w:lang w:val="id-ID"/>
        </w:rPr>
        <w:instrText>Arabi</w:instrText>
      </w:r>
      <w:r w:rsidRPr="008C0CB5">
        <w:rPr>
          <w:rFonts w:ascii="Arial" w:hAnsi="Arial"/>
          <w:lang w:val="id-ID"/>
        </w:rPr>
        <w:instrText>̄</w:instrText>
      </w:r>
      <w:r w:rsidRPr="008C0CB5">
        <w:rPr>
          <w:rFonts w:ascii="Palatino Linotype" w:hAnsi="Palatino Linotype"/>
          <w:lang w:val="id-ID"/>
        </w:rPr>
        <w:instrText>, n.d.).","previouslyFormattedCitation":"Muslim bin al-Hajja</w:instrText>
      </w:r>
      <w:r w:rsidRPr="008C0CB5">
        <w:rPr>
          <w:rFonts w:ascii="Arial" w:hAnsi="Arial"/>
          <w:lang w:val="id-ID"/>
        </w:rPr>
        <w:instrText>̄</w:instrText>
      </w:r>
      <w:r w:rsidRPr="008C0CB5">
        <w:rPr>
          <w:rFonts w:ascii="Palatino Linotype" w:hAnsi="Palatino Linotype"/>
          <w:lang w:val="id-ID"/>
        </w:rPr>
        <w:instrText>j abu</w:instrText>
      </w:r>
      <w:r w:rsidRPr="008C0CB5">
        <w:rPr>
          <w:rFonts w:ascii="Arial" w:hAnsi="Arial"/>
          <w:lang w:val="id-ID"/>
        </w:rPr>
        <w:instrText>̄</w:instrText>
      </w:r>
      <w:r w:rsidRPr="008C0CB5">
        <w:rPr>
          <w:rFonts w:ascii="Palatino Linotype" w:hAnsi="Palatino Linotype"/>
          <w:lang w:val="id-ID"/>
        </w:rPr>
        <w:instrText xml:space="preserve"> al-Hasan al-Qusyairi</w:instrText>
      </w:r>
      <w:r w:rsidRPr="008C0CB5">
        <w:rPr>
          <w:rFonts w:ascii="Arial" w:hAnsi="Arial"/>
          <w:lang w:val="id-ID"/>
        </w:rPr>
        <w:instrText>̄</w:instrText>
      </w:r>
      <w:r w:rsidRPr="008C0CB5">
        <w:rPr>
          <w:rFonts w:ascii="Palatino Linotype" w:hAnsi="Palatino Linotype"/>
          <w:lang w:val="id-ID"/>
        </w:rPr>
        <w:instrText xml:space="preserve"> al-Naisa</w:instrText>
      </w:r>
      <w:r w:rsidRPr="008C0CB5">
        <w:rPr>
          <w:rFonts w:ascii="Arial" w:hAnsi="Arial"/>
          <w:lang w:val="id-ID"/>
        </w:rPr>
        <w:instrText>̄</w:instrText>
      </w:r>
      <w:r w:rsidRPr="008C0CB5">
        <w:rPr>
          <w:rFonts w:ascii="Palatino Linotype" w:hAnsi="Palatino Linotype"/>
          <w:lang w:val="id-ID"/>
        </w:rPr>
        <w:instrText>bu</w:instrText>
      </w:r>
      <w:r w:rsidRPr="008C0CB5">
        <w:rPr>
          <w:rFonts w:ascii="Arial" w:hAnsi="Arial"/>
          <w:lang w:val="id-ID"/>
        </w:rPr>
        <w:instrText>̄</w:instrText>
      </w:r>
      <w:r w:rsidRPr="008C0CB5">
        <w:rPr>
          <w:rFonts w:ascii="Palatino Linotype" w:hAnsi="Palatino Linotype"/>
          <w:lang w:val="id-ID"/>
        </w:rPr>
        <w:instrText>ri</w:instrText>
      </w:r>
      <w:r w:rsidRPr="008C0CB5">
        <w:rPr>
          <w:rFonts w:ascii="Arial" w:hAnsi="Arial"/>
          <w:lang w:val="id-ID"/>
        </w:rPr>
        <w:instrText>̄</w:instrText>
      </w:r>
      <w:r w:rsidRPr="008C0CB5">
        <w:rPr>
          <w:rFonts w:ascii="Palatino Linotype" w:hAnsi="Palatino Linotype"/>
          <w:lang w:val="id-ID"/>
        </w:rPr>
        <w:instrText>, &lt;i&gt;Musnad Al-Sha</w:instrText>
      </w:r>
      <w:r w:rsidRPr="008C0CB5">
        <w:rPr>
          <w:rFonts w:cs="Calibri"/>
          <w:lang w:val="id-ID"/>
        </w:rPr>
        <w:instrText>ḥ</w:instrText>
      </w:r>
      <w:r w:rsidRPr="008C0CB5">
        <w:rPr>
          <w:rFonts w:ascii="Palatino Linotype" w:hAnsi="Palatino Linotype"/>
          <w:lang w:val="id-ID"/>
        </w:rPr>
        <w:instrText>i</w:instrText>
      </w:r>
      <w:r w:rsidRPr="008C0CB5">
        <w:rPr>
          <w:rFonts w:cs="Calibri"/>
          <w:lang w:val="id-ID"/>
        </w:rPr>
        <w:instrText>ḥ</w:instrText>
      </w:r>
      <w:r w:rsidRPr="008C0CB5">
        <w:rPr>
          <w:rFonts w:ascii="Palatino Linotype" w:hAnsi="Palatino Linotype"/>
          <w:lang w:val="id-ID"/>
        </w:rPr>
        <w:instrText xml:space="preserve"> Al-Mukhta</w:instrText>
      </w:r>
      <w:r w:rsidRPr="008C0CB5">
        <w:rPr>
          <w:rFonts w:cs="Calibri"/>
          <w:lang w:val="id-ID"/>
        </w:rPr>
        <w:instrText>ṣ</w:instrText>
      </w:r>
      <w:r w:rsidRPr="008C0CB5">
        <w:rPr>
          <w:rFonts w:ascii="Palatino Linotype" w:hAnsi="Palatino Linotype"/>
          <w:lang w:val="id-ID"/>
        </w:rPr>
        <w:instrText>ar Bi Naql Al-‘Adl ‘An Al-‘Adl Ila</w:instrText>
      </w:r>
      <w:r w:rsidRPr="008C0CB5">
        <w:rPr>
          <w:rFonts w:ascii="Arial" w:hAnsi="Arial"/>
          <w:lang w:val="id-ID"/>
        </w:rPr>
        <w:instrText>̄</w:instrText>
      </w:r>
      <w:r w:rsidRPr="008C0CB5">
        <w:rPr>
          <w:rFonts w:ascii="Palatino Linotype" w:hAnsi="Palatino Linotype"/>
          <w:lang w:val="id-ID"/>
        </w:rPr>
        <w:instrText xml:space="preserve"> Rasu</w:instrText>
      </w:r>
      <w:r w:rsidRPr="008C0CB5">
        <w:rPr>
          <w:rFonts w:ascii="Arial" w:hAnsi="Arial"/>
          <w:lang w:val="id-ID"/>
        </w:rPr>
        <w:instrText>̄</w:instrText>
      </w:r>
      <w:r w:rsidRPr="008C0CB5">
        <w:rPr>
          <w:rFonts w:ascii="Palatino Linotype" w:hAnsi="Palatino Linotype"/>
          <w:lang w:val="id-ID"/>
        </w:rPr>
        <w:instrText>lillah Saw.&lt;/i&gt; (Bairu</w:instrText>
      </w:r>
      <w:r w:rsidRPr="008C0CB5">
        <w:rPr>
          <w:rFonts w:ascii="Arial" w:hAnsi="Arial"/>
          <w:lang w:val="id-ID"/>
        </w:rPr>
        <w:instrText>̄</w:instrText>
      </w:r>
      <w:r w:rsidRPr="008C0CB5">
        <w:rPr>
          <w:rFonts w:ascii="Palatino Linotype" w:hAnsi="Palatino Linotype"/>
          <w:lang w:val="id-ID"/>
        </w:rPr>
        <w:instrText>t: Da</w:instrText>
      </w:r>
      <w:r w:rsidRPr="008C0CB5">
        <w:rPr>
          <w:rFonts w:ascii="Arial" w:hAnsi="Arial"/>
          <w:lang w:val="id-ID"/>
        </w:rPr>
        <w:instrText>̄</w:instrText>
      </w:r>
      <w:r w:rsidRPr="008C0CB5">
        <w:rPr>
          <w:rFonts w:ascii="Palatino Linotype" w:hAnsi="Palatino Linotype"/>
          <w:lang w:val="id-ID"/>
        </w:rPr>
        <w:instrText>r Ihya</w:instrText>
      </w:r>
      <w:r w:rsidRPr="008C0CB5">
        <w:rPr>
          <w:rFonts w:ascii="Arial" w:hAnsi="Arial"/>
          <w:lang w:val="id-ID"/>
        </w:rPr>
        <w:instrText>̄</w:instrText>
      </w:r>
      <w:r w:rsidRPr="008C0CB5">
        <w:rPr>
          <w:rFonts w:ascii="Palatino Linotype" w:hAnsi="Palatino Linotype"/>
          <w:lang w:val="id-ID"/>
        </w:rPr>
        <w:instrText xml:space="preserve"> al-Turas</w:instrText>
      </w:r>
      <w:r w:rsidRPr="008C0CB5">
        <w:rPr>
          <w:rFonts w:ascii="Arial" w:hAnsi="Arial"/>
          <w:lang w:val="id-ID"/>
        </w:rPr>
        <w:instrText>̇</w:instrText>
      </w:r>
      <w:r w:rsidRPr="008C0CB5">
        <w:rPr>
          <w:rFonts w:ascii="Palatino Linotype" w:hAnsi="Palatino Linotype"/>
          <w:lang w:val="id-ID"/>
        </w:rPr>
        <w:instrText xml:space="preserve"> al-</w:instrText>
      </w:r>
      <w:r w:rsidRPr="008C0CB5">
        <w:rPr>
          <w:rFonts w:ascii="Palatino Linotype" w:hAnsi="Palatino Linotype" w:cs="Book Antiqua"/>
          <w:lang w:val="id-ID"/>
        </w:rPr>
        <w:instrText>‘</w:instrText>
      </w:r>
      <w:r w:rsidRPr="008C0CB5">
        <w:rPr>
          <w:rFonts w:ascii="Palatino Linotype" w:hAnsi="Palatino Linotype"/>
          <w:lang w:val="id-ID"/>
        </w:rPr>
        <w:instrText>Arabi</w:instrText>
      </w:r>
      <w:r w:rsidRPr="008C0CB5">
        <w:rPr>
          <w:rFonts w:ascii="Arial" w:hAnsi="Arial"/>
          <w:lang w:val="id-ID"/>
        </w:rPr>
        <w:instrText>̄</w:instrText>
      </w:r>
      <w:r w:rsidRPr="008C0CB5">
        <w:rPr>
          <w:rFonts w:ascii="Palatino Linotype" w:hAnsi="Palatino Linotype"/>
          <w:lang w:val="id-ID"/>
        </w:rPr>
        <w:instrText>, n.d.)."},"properties":{"noteIndex":32},"schema":"https://github.com/citation-style-language/schema/raw/master/csl-citation.json"}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lang w:val="id-ID"/>
        </w:rPr>
        <w:t>Muslim bin al-Hajja</w:t>
      </w:r>
      <w:r w:rsidRPr="008C0CB5">
        <w:rPr>
          <w:rFonts w:ascii="Arial" w:hAnsi="Arial"/>
          <w:noProof/>
          <w:lang w:val="id-ID"/>
        </w:rPr>
        <w:t>̄</w:t>
      </w:r>
      <w:r w:rsidRPr="008C0CB5">
        <w:rPr>
          <w:rFonts w:ascii="Palatino Linotype" w:hAnsi="Palatino Linotype"/>
          <w:noProof/>
          <w:lang w:val="id-ID"/>
        </w:rPr>
        <w:t>j abu</w:t>
      </w:r>
      <w:r w:rsidRPr="008C0CB5">
        <w:rPr>
          <w:rFonts w:ascii="Arial" w:hAnsi="Arial"/>
          <w:noProof/>
          <w:lang w:val="id-ID"/>
        </w:rPr>
        <w:t>̄</w:t>
      </w:r>
      <w:r w:rsidRPr="008C0CB5">
        <w:rPr>
          <w:rFonts w:ascii="Palatino Linotype" w:hAnsi="Palatino Linotype"/>
          <w:noProof/>
          <w:lang w:val="id-ID"/>
        </w:rPr>
        <w:t xml:space="preserve"> al-Hasan al-Qusyairi</w:t>
      </w:r>
      <w:r w:rsidRPr="008C0CB5">
        <w:rPr>
          <w:rFonts w:ascii="Arial" w:hAnsi="Arial"/>
          <w:noProof/>
          <w:lang w:val="id-ID"/>
        </w:rPr>
        <w:t>̄</w:t>
      </w:r>
      <w:r w:rsidRPr="008C0CB5">
        <w:rPr>
          <w:rFonts w:ascii="Palatino Linotype" w:hAnsi="Palatino Linotype"/>
          <w:noProof/>
          <w:lang w:val="id-ID"/>
        </w:rPr>
        <w:t xml:space="preserve"> al-Naisa</w:t>
      </w:r>
      <w:r w:rsidRPr="008C0CB5">
        <w:rPr>
          <w:rFonts w:ascii="Arial" w:hAnsi="Arial"/>
          <w:noProof/>
          <w:lang w:val="id-ID"/>
        </w:rPr>
        <w:t>̄</w:t>
      </w:r>
      <w:r w:rsidRPr="008C0CB5">
        <w:rPr>
          <w:rFonts w:ascii="Palatino Linotype" w:hAnsi="Palatino Linotype"/>
          <w:noProof/>
          <w:lang w:val="id-ID"/>
        </w:rPr>
        <w:t>bu</w:t>
      </w:r>
      <w:r w:rsidRPr="008C0CB5">
        <w:rPr>
          <w:rFonts w:ascii="Arial" w:hAnsi="Arial"/>
          <w:noProof/>
          <w:lang w:val="id-ID"/>
        </w:rPr>
        <w:t>̄</w:t>
      </w:r>
      <w:r w:rsidRPr="008C0CB5">
        <w:rPr>
          <w:rFonts w:ascii="Palatino Linotype" w:hAnsi="Palatino Linotype"/>
          <w:noProof/>
          <w:lang w:val="id-ID"/>
        </w:rPr>
        <w:t>ri</w:t>
      </w:r>
      <w:r w:rsidRPr="008C0CB5">
        <w:rPr>
          <w:rFonts w:ascii="Arial" w:hAnsi="Arial"/>
          <w:noProof/>
          <w:lang w:val="id-ID"/>
        </w:rPr>
        <w:t>̄</w:t>
      </w:r>
      <w:r w:rsidRPr="008C0CB5">
        <w:rPr>
          <w:rFonts w:ascii="Palatino Linotype" w:hAnsi="Palatino Linotype"/>
          <w:noProof/>
          <w:lang w:val="id-ID"/>
        </w:rPr>
        <w:t xml:space="preserve">, </w:t>
      </w:r>
      <w:r w:rsidRPr="008C0CB5">
        <w:rPr>
          <w:rFonts w:ascii="Palatino Linotype" w:hAnsi="Palatino Linotype"/>
          <w:i/>
          <w:noProof/>
          <w:lang w:val="id-ID"/>
        </w:rPr>
        <w:t>Musnad Al-Sha</w:t>
      </w:r>
      <w:r w:rsidRPr="008C0CB5">
        <w:rPr>
          <w:rFonts w:cs="Calibri"/>
          <w:i/>
          <w:noProof/>
          <w:lang w:val="id-ID"/>
        </w:rPr>
        <w:t>ḥ</w:t>
      </w:r>
      <w:r w:rsidRPr="008C0CB5">
        <w:rPr>
          <w:rFonts w:ascii="Palatino Linotype" w:hAnsi="Palatino Linotype"/>
          <w:i/>
          <w:noProof/>
          <w:lang w:val="id-ID"/>
        </w:rPr>
        <w:t>i</w:t>
      </w:r>
      <w:r w:rsidRPr="008C0CB5">
        <w:rPr>
          <w:rFonts w:cs="Calibri"/>
          <w:i/>
          <w:noProof/>
          <w:lang w:val="id-ID"/>
        </w:rPr>
        <w:t>ḥ</w:t>
      </w:r>
      <w:r w:rsidRPr="008C0CB5">
        <w:rPr>
          <w:rFonts w:ascii="Palatino Linotype" w:hAnsi="Palatino Linotype"/>
          <w:i/>
          <w:noProof/>
          <w:lang w:val="id-ID"/>
        </w:rPr>
        <w:t xml:space="preserve"> Al-Mukhta</w:t>
      </w:r>
      <w:r w:rsidRPr="008C0CB5">
        <w:rPr>
          <w:rFonts w:cs="Calibri"/>
          <w:i/>
          <w:noProof/>
          <w:lang w:val="id-ID"/>
        </w:rPr>
        <w:t>ṣ</w:t>
      </w:r>
      <w:r w:rsidRPr="008C0CB5">
        <w:rPr>
          <w:rFonts w:ascii="Palatino Linotype" w:hAnsi="Palatino Linotype"/>
          <w:i/>
          <w:noProof/>
          <w:lang w:val="id-ID"/>
        </w:rPr>
        <w:t>ar Bi Naql Al-‘Adl ‘An Al-‘Adl Ilā Rasu</w:t>
      </w:r>
      <w:r w:rsidRPr="008C0CB5">
        <w:rPr>
          <w:rFonts w:ascii="Arial" w:hAnsi="Arial"/>
          <w:i/>
          <w:noProof/>
          <w:lang w:val="id-ID"/>
        </w:rPr>
        <w:t>̄</w:t>
      </w:r>
      <w:r w:rsidRPr="008C0CB5">
        <w:rPr>
          <w:rFonts w:ascii="Palatino Linotype" w:hAnsi="Palatino Linotype"/>
          <w:i/>
          <w:noProof/>
          <w:lang w:val="id-ID"/>
        </w:rPr>
        <w:t>lillah Saw.</w:t>
      </w:r>
      <w:r w:rsidRPr="008C0CB5">
        <w:rPr>
          <w:rFonts w:ascii="Palatino Linotype" w:hAnsi="Palatino Linotype"/>
          <w:noProof/>
          <w:lang w:val="id-ID"/>
        </w:rPr>
        <w:t xml:space="preserve"> Juz 1 (Bairu</w:t>
      </w:r>
      <w:r w:rsidRPr="008C0CB5">
        <w:rPr>
          <w:rFonts w:ascii="Arial" w:hAnsi="Arial"/>
          <w:noProof/>
          <w:lang w:val="id-ID"/>
        </w:rPr>
        <w:t>̄</w:t>
      </w:r>
      <w:r w:rsidRPr="008C0CB5">
        <w:rPr>
          <w:rFonts w:ascii="Palatino Linotype" w:hAnsi="Palatino Linotype"/>
          <w:noProof/>
          <w:lang w:val="id-ID"/>
        </w:rPr>
        <w:t>t: Da</w:t>
      </w:r>
      <w:r w:rsidRPr="008C0CB5">
        <w:rPr>
          <w:rFonts w:ascii="Arial" w:hAnsi="Arial"/>
          <w:noProof/>
          <w:lang w:val="id-ID"/>
        </w:rPr>
        <w:t>̄</w:t>
      </w:r>
      <w:r w:rsidRPr="008C0CB5">
        <w:rPr>
          <w:rFonts w:ascii="Palatino Linotype" w:hAnsi="Palatino Linotype"/>
          <w:noProof/>
          <w:lang w:val="id-ID"/>
        </w:rPr>
        <w:t>r Ihya</w:t>
      </w:r>
      <w:r w:rsidRPr="008C0CB5">
        <w:rPr>
          <w:rFonts w:ascii="Arial" w:hAnsi="Arial"/>
          <w:noProof/>
          <w:lang w:val="id-ID"/>
        </w:rPr>
        <w:t>̄</w:t>
      </w:r>
      <w:r w:rsidRPr="008C0CB5">
        <w:rPr>
          <w:rFonts w:ascii="Palatino Linotype" w:hAnsi="Palatino Linotype"/>
          <w:noProof/>
          <w:lang w:val="id-ID"/>
        </w:rPr>
        <w:t xml:space="preserve"> al-Turas</w:t>
      </w:r>
      <w:r w:rsidRPr="008C0CB5">
        <w:rPr>
          <w:rFonts w:ascii="Arial" w:hAnsi="Arial"/>
          <w:noProof/>
          <w:lang w:val="id-ID"/>
        </w:rPr>
        <w:t>̇</w:t>
      </w:r>
      <w:r w:rsidRPr="008C0CB5">
        <w:rPr>
          <w:rFonts w:ascii="Palatino Linotype" w:hAnsi="Palatino Linotype"/>
          <w:noProof/>
          <w:lang w:val="id-ID"/>
        </w:rPr>
        <w:t xml:space="preserve"> al-</w:t>
      </w:r>
      <w:r w:rsidRPr="008C0CB5">
        <w:rPr>
          <w:rFonts w:ascii="Palatino Linotype" w:hAnsi="Palatino Linotype" w:cs="Book Antiqua"/>
          <w:noProof/>
          <w:lang w:val="id-ID"/>
        </w:rPr>
        <w:t>‘</w:t>
      </w:r>
      <w:r w:rsidRPr="008C0CB5">
        <w:rPr>
          <w:rFonts w:ascii="Palatino Linotype" w:hAnsi="Palatino Linotype"/>
          <w:noProof/>
          <w:lang w:val="id-ID"/>
        </w:rPr>
        <w:t>Arabi</w:t>
      </w:r>
      <w:r w:rsidRPr="008C0CB5">
        <w:rPr>
          <w:rFonts w:ascii="Arial" w:hAnsi="Arial"/>
          <w:noProof/>
          <w:lang w:val="id-ID"/>
        </w:rPr>
        <w:t>̄</w:t>
      </w:r>
      <w:r w:rsidRPr="008C0CB5">
        <w:rPr>
          <w:rFonts w:ascii="Palatino Linotype" w:hAnsi="Palatino Linotype"/>
          <w:noProof/>
          <w:lang w:val="id-ID"/>
        </w:rPr>
        <w:t xml:space="preserve">, n.d.). </w:t>
      </w:r>
      <w:r w:rsidRPr="008C0CB5">
        <w:rPr>
          <w:rFonts w:ascii="Palatino Linotype" w:hAnsi="Palatino Linotype"/>
          <w:noProof/>
          <w:lang w:val="en-US"/>
        </w:rPr>
        <w:t>236</w:t>
      </w:r>
      <w:r w:rsidRPr="008C0CB5">
        <w:rPr>
          <w:rFonts w:ascii="Palatino Linotype" w:hAnsi="Palatino Linotype"/>
          <w:noProof/>
        </w:rPr>
        <w:t>.</w:t>
      </w:r>
      <w:r w:rsidRPr="008C0CB5">
        <w:rPr>
          <w:rFonts w:ascii="Palatino Linotype" w:hAnsi="Palatino Linotype"/>
        </w:rPr>
        <w:fldChar w:fldCharType="end"/>
      </w:r>
    </w:p>
  </w:footnote>
  <w:footnote w:id="33">
    <w:p w14:paraId="1B9BDDD6"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{"citationItems":[{"id":"ITEM-1","itemData":{"author":[{"dropping-particle":"","family":"Ahmad","given":"Arifuddin","non-dropping-particle":"","parse-names":false,"suffix":""}],"id":"ITEM-1","issued":{"date-parts":[["2012"]]},"publisher":"Alauddin University Press","publisher-place":"Makassar","title":"Metodologi Pemahaman Hadis-Kajian Ilmu Ma‘ani al-Hadis","type":"book"},"uris":["http://www.mendeley.com/documents/?uuid=ba0ac01c-7518-4075-bac0-705cca340187"]}],"mendeley":{"formattedCitation":"Arifuddin Ahmad, &lt;i&gt;Metodologi Pemahaman Hadis-Kajian Ilmu Ma‘ani Al-Hadis&lt;/i&gt; (Makassar: Alauddin University Press, 2012).","manualFormatting":"Arifuddin Ahmad, Metodologi Pemahaman Hadis-Kajian Ilmu Ma‘ani Al-Hadis (Makassar: Alauddin University Press, 2012). 160.","plainTextFormattedCitation":"Arifuddin Ahmad, Metodologi Pemahaman Hadis-Kajian Ilmu Ma‘ani Al-Hadis (Makassar: Alauddin University Press, 2012).","previouslyFormattedCitation":"Arifuddin Ahmad, &lt;i&gt;Metodologi Pemahaman Hadis-Kajian Ilmu Ma‘ani Al-Hadis&lt;/i&gt; (Makassar: Alauddin University Press, 2012)."},"properties":{"noteIndex":33},"schema":"https://github.com/citation-style-language/schema/raw/master/csl-citation.json"}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Arifuddin Ahmad, </w:t>
      </w:r>
      <w:r w:rsidRPr="008C0CB5">
        <w:rPr>
          <w:rFonts w:ascii="Palatino Linotype" w:hAnsi="Palatino Linotype"/>
          <w:i/>
          <w:noProof/>
        </w:rPr>
        <w:t>Metodologi Pemahaman Hadis-Kajian Ilmu Ma‘ani Al-Hadis</w:t>
      </w:r>
      <w:r w:rsidRPr="008C0CB5">
        <w:rPr>
          <w:rFonts w:ascii="Palatino Linotype" w:hAnsi="Palatino Linotype"/>
          <w:noProof/>
        </w:rPr>
        <w:t xml:space="preserve"> (Makassar: Alauddin University Press, 2012). 160.</w:t>
      </w:r>
      <w:r w:rsidRPr="008C0CB5">
        <w:rPr>
          <w:rFonts w:ascii="Palatino Linotype" w:hAnsi="Palatino Linotype"/>
        </w:rPr>
        <w:fldChar w:fldCharType="end"/>
      </w:r>
    </w:p>
  </w:footnote>
  <w:footnote w:id="34">
    <w:p w14:paraId="459A1230"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{"citationItems":[{"id":"ITEM-1","itemData":{"author":[{"dropping-particle":"","family":"Taufiqulloh dan Muhammad","given":"Afif","non-dropping-particle":"","parse-names":false,"suffix":""}],"id":"ITEM-1","issued":{"date-parts":[["1985"]]},"publisher":"Penerbit Pustaka","publisher-place":"Bandung","title":"Asbab Wurud al-Hadits: Proses Lahirnya Sebuah Hadits","type":"book"},"uris":["http://www.mendeley.com/documents/?uuid=fd9e566d-eff3-465b-9d1a-ca39e0154899"]}],"mendeley":{"formattedCitation":"Afif Taufiqulloh dan Muhammad, &lt;i&gt;Asbab Wurud Al-Hadits: Proses Lahirnya Sebuah Hadits&lt;/i&gt; (Bandung: Penerbit Pustaka, 1985).","manualFormatting":"Afif Taufiqulloh dan Muhammad, Asbab Wurud Al-Hadits: Proses Lahirnya Sebuah Hadits (Bandung: Penerbit Pustaka, 1985). 5.","plainTextFormattedCitation":"Afif Taufiqulloh dan Muhammad, Asbab Wurud Al-Hadits: Proses Lahirnya Sebuah Hadits (Bandung: Penerbit Pustaka, 1985).","previouslyFormattedCitation":"Afif Taufiqulloh dan Muhammad, &lt;i&gt;Asbab Wurud Al-Hadits: Proses Lahirnya Sebuah Hadits&lt;/i&gt; (Bandung: Penerbit Pustaka, 1985)."},"properties":{"noteIndex":34},"schema":"https://github.com/citation-style-language/schema/raw/master/csl-citation.json"}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Afif Taufiqulloh dan Muhammad, </w:t>
      </w:r>
      <w:r w:rsidRPr="008C0CB5">
        <w:rPr>
          <w:rFonts w:ascii="Palatino Linotype" w:hAnsi="Palatino Linotype"/>
          <w:i/>
          <w:noProof/>
        </w:rPr>
        <w:t>Asbab Wurud Al-Hadits: Proses Lahirnya Sebuah Hadits</w:t>
      </w:r>
      <w:r w:rsidRPr="008C0CB5">
        <w:rPr>
          <w:rFonts w:ascii="Palatino Linotype" w:hAnsi="Palatino Linotype"/>
          <w:noProof/>
        </w:rPr>
        <w:t xml:space="preserve"> (Bandung: Penerbit Pustaka, 1985). 5.</w:t>
      </w:r>
      <w:r w:rsidRPr="008C0CB5">
        <w:rPr>
          <w:rFonts w:ascii="Palatino Linotype" w:hAnsi="Palatino Linotype"/>
        </w:rPr>
        <w:fldChar w:fldCharType="end"/>
      </w:r>
    </w:p>
  </w:footnote>
  <w:footnote w:id="35">
    <w:p w14:paraId="42B8A529"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{"citationItems":[{"id":"ITEM-1","itemData":{"author":[{"dropping-particle":"","family":"Munawwar","given":"Said Agil Husin. dan Abdul Mustaqim","non-dropping-particle":"","parse-names":false,"suffix":""}],"id":"ITEM-1","issued":{"date-parts":[["2001"]]},"publisher":"Pustaka Pelajar","publisher-place":"Yogyakarta","title":"Asbab Wurud: Studi Kritis Hadis Nabi Pendekatan Sosio-Historis-Kontekstual","type":"book"},"uris":["http://www.mendeley.com/documents/?uuid=77c7489c-41dd-407b-82dd-819a934654eb"]}],"mendeley":{"formattedCitation":"Said Agil Husin. dan Abdul Mustaqim Munawwar, &lt;i&gt;Asbab Wurud: Studi Kritis Hadis Nabi Pendekatan Sosio-Historis-Kontekstual&lt;/i&gt; (Yogyakarta: Pustaka Pelajar, 2001).","manualFormatting":"Said Agil Husin. dan Abdul Mustaqim Munawwar, Asbab Wurud: Studi Kritis Hadis Nabi Pendekatan Sosio-Historis-Kontekstual (Yogyakarta: Pustaka Pelajar, 2001). 5-6.","plainTextFormattedCitation":"Said Agil Husin. dan Abdul Mustaqim Munawwar, Asbab Wurud: Studi Kritis Hadis Nabi Pendekatan Sosio-Historis-Kontekstual (Yogyakarta: Pustaka Pelajar, 2001).","previouslyFormattedCitation":"Said Agil Husin. dan Abdul Mustaqim Munawwar, &lt;i&gt;Asbab Wurud: Studi Kritis Hadis Nabi Pendekatan Sosio-Historis-Kontekstual&lt;/i&gt; (Yogyakarta: Pustaka Pelajar, 2001)."},"properties":{"noteIndex":35},"schema":"https://github.com/citation-style-language/schema/raw/master/csl-citation.json"}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Said Agil Husin. dan Abdul Mustaqim Munawwar, </w:t>
      </w:r>
      <w:r w:rsidRPr="008C0CB5">
        <w:rPr>
          <w:rFonts w:ascii="Palatino Linotype" w:hAnsi="Palatino Linotype"/>
          <w:i/>
          <w:noProof/>
        </w:rPr>
        <w:t>Asbab Wurud: Studi Kritis Hadis Nabi Pendekatan Sosio-Historis-Kontekstual</w:t>
      </w:r>
      <w:r w:rsidRPr="008C0CB5">
        <w:rPr>
          <w:rFonts w:ascii="Palatino Linotype" w:hAnsi="Palatino Linotype"/>
          <w:noProof/>
        </w:rPr>
        <w:t xml:space="preserve"> (Yogyakarta: Pustaka Pelajar, 2001). 5-6.</w:t>
      </w:r>
      <w:r w:rsidRPr="008C0CB5">
        <w:rPr>
          <w:rFonts w:ascii="Palatino Linotype" w:hAnsi="Palatino Linotype"/>
        </w:rPr>
        <w:fldChar w:fldCharType="end"/>
      </w:r>
    </w:p>
  </w:footnote>
  <w:footnote w:id="36">
    <w:p w14:paraId="40A4FB0C"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{"citationItems":[{"id":"ITEM-1","itemData":{"author":[{"dropping-particle":"","family":"Ahmad","given":"Arifuddin","non-dropping-particle":"","parse-names":false,"suffix":""}],"id":"ITEM-1","issued":{"date-parts":[["2012"]]},"publisher":"Alauddin University Press","publisher-place":"Makassar","title":"Metodologi Pemahaman Hadis-Kajian Ilmu Ma‘ani al-Hadis","type":"book"},"uris":["http://www.mendeley.com/documents/?uuid=ba0ac01c-7518-4075-bac0-705cca340187"]}],"mendeley":{"formattedCitation":"Ahmad, &lt;i&gt;Metodologi Pemahaman Hadis-Kajian Ilmu Ma‘ani Al-Hadis&lt;/i&gt;.","manualFormatting":"Ahmad, Metodologi Pemahaman Hadis-Kajian Ilmu Ma‘ani Al-Hadis. 139.","plainTextFormattedCitation":"Ahmad, Metodologi Pemahaman Hadis-Kajian Ilmu Ma‘ani Al-Hadis.","previouslyFormattedCitation":"Ahmad, &lt;i&gt;Metodologi Pemahaman Hadis-Kajian Ilmu Ma‘ani Al-Hadis&lt;/i&gt;."},"properties":{"noteIndex":36},"schema":"https://github.com/citation-style-language/schema/raw/master/csl-citation.json"}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Ahmad, </w:t>
      </w:r>
      <w:r w:rsidRPr="008C0CB5">
        <w:rPr>
          <w:rFonts w:ascii="Palatino Linotype" w:hAnsi="Palatino Linotype"/>
          <w:i/>
          <w:noProof/>
        </w:rPr>
        <w:t xml:space="preserve">Metodologi Pemahaman Hadis-Kajian Ilmu Ma‘ani Al-Hadis. </w:t>
      </w:r>
      <w:r w:rsidRPr="008C0CB5">
        <w:rPr>
          <w:rFonts w:ascii="Palatino Linotype" w:hAnsi="Palatino Linotype"/>
          <w:iCs/>
          <w:noProof/>
        </w:rPr>
        <w:t>139</w:t>
      </w:r>
      <w:r w:rsidRPr="008C0CB5">
        <w:rPr>
          <w:rFonts w:ascii="Palatino Linotype" w:hAnsi="Palatino Linotype"/>
          <w:noProof/>
        </w:rPr>
        <w:t>.</w:t>
      </w:r>
      <w:r w:rsidRPr="008C0CB5">
        <w:rPr>
          <w:rFonts w:ascii="Palatino Linotype" w:hAnsi="Palatino Linotype"/>
        </w:rPr>
        <w:fldChar w:fldCharType="end"/>
      </w:r>
    </w:p>
  </w:footnote>
  <w:footnote w:id="37">
    <w:p w14:paraId="143FDD72"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{"citationItems":[{"id":"ITEM-1","itemData":{"author":[{"dropping-particle":"","family":"Ilyas","given":"Abustani . Ismail Ahmad La Ode.","non-dropping-particle":"","parse-names":false,"suffix":""}],"id":"ITEM-1","issued":{"date-parts":[["2001"]]},"publisher":"Zadahaniva Publishing","publisher-place":"Surakarta","title":"Filsafat Ilmu Hadis","type":"book"},"uris":["http://www.mendeley.com/documents/?uuid=fb7e73a4-72e7-47bd-a23a-ab37a6cd274b"]}],"mendeley":{"formattedCitation":"Ilyas, &lt;i&gt;Filsafat Ilmu Hadis&lt;/i&gt;.","manualFormatting":"Ilyas, Filsafat Ilmu Hadis. 190.","plainTextFormattedCitation":"Ilyas, Filsafat Ilmu Hadis.","previouslyFormattedCitation":"Ilyas, &lt;i&gt;Filsafat Ilmu Hadis&lt;/i&gt;."},"properties":{"noteIndex":37},"schema":"https://github.com/citation-style-language/schema/raw/master/csl-citation.json"}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Ilyas, </w:t>
      </w:r>
      <w:r w:rsidRPr="008C0CB5">
        <w:rPr>
          <w:rFonts w:ascii="Palatino Linotype" w:hAnsi="Palatino Linotype"/>
          <w:i/>
          <w:noProof/>
        </w:rPr>
        <w:t xml:space="preserve">Filsafat Ilmu Hadis. </w:t>
      </w:r>
      <w:r w:rsidRPr="008C0CB5">
        <w:rPr>
          <w:rFonts w:ascii="Palatino Linotype" w:hAnsi="Palatino Linotype"/>
          <w:iCs/>
          <w:noProof/>
        </w:rPr>
        <w:t>190</w:t>
      </w:r>
      <w:r w:rsidRPr="008C0CB5">
        <w:rPr>
          <w:rFonts w:ascii="Palatino Linotype" w:hAnsi="Palatino Linotype"/>
          <w:noProof/>
        </w:rPr>
        <w:t>.</w:t>
      </w:r>
      <w:r w:rsidRPr="008C0CB5">
        <w:rPr>
          <w:rFonts w:ascii="Palatino Linotype" w:hAnsi="Palatino Linotype"/>
        </w:rPr>
        <w:fldChar w:fldCharType="end"/>
      </w:r>
    </w:p>
  </w:footnote>
  <w:footnote w:id="38">
    <w:p w14:paraId="711F08F8"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","given":"Abu</w:instrText>
      </w:r>
      <w:r w:rsidRPr="008C0CB5">
        <w:rPr>
          <w:rFonts w:ascii="Arial" w:hAnsi="Arial"/>
        </w:rPr>
        <w:instrText>̅</w:instrText>
      </w:r>
      <w:r w:rsidRPr="008C0CB5">
        <w:rPr>
          <w:rFonts w:ascii="Palatino Linotype" w:hAnsi="Palatino Linotype"/>
        </w:rPr>
        <w:instrText xml:space="preserve"> </w:instrText>
      </w:r>
      <w:r w:rsidRPr="008C0CB5">
        <w:rPr>
          <w:rFonts w:ascii="Palatino Linotype" w:hAnsi="Palatino Linotype" w:cs="Book Antiqua"/>
        </w:rPr>
        <w:instrText>‘</w:instrText>
      </w:r>
      <w:r w:rsidRPr="008C0CB5">
        <w:rPr>
          <w:rFonts w:ascii="Palatino Linotype" w:hAnsi="Palatino Linotype"/>
        </w:rPr>
        <w:instrText>Abdillah Muh</w:instrText>
      </w:r>
      <w:r w:rsidRPr="008C0CB5">
        <w:rPr>
          <w:rFonts w:ascii="Arial" w:hAnsi="Arial"/>
        </w:rPr>
        <w:instrText>̩</w:instrText>
      </w:r>
      <w:r w:rsidRPr="008C0CB5">
        <w:rPr>
          <w:rFonts w:ascii="Palatino Linotype" w:hAnsi="Palatino Linotype"/>
        </w:rPr>
        <w:instrText>ammad ibn Isma</w:instrText>
      </w:r>
      <w:r w:rsidRPr="008C0CB5">
        <w:rPr>
          <w:rFonts w:ascii="Arial" w:hAnsi="Arial"/>
        </w:rPr>
        <w:instrText>̅</w:instrText>
      </w:r>
      <w:r w:rsidRPr="008C0CB5">
        <w:rPr>
          <w:rFonts w:ascii="Palatino Linotype" w:hAnsi="Palatino Linotype" w:cs="Book Antiqua"/>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l","non-dropping-particle":"","parse-names":false,"suffix":""}],"edition":"3","id":"ITEM-1","issued":{"date-parts":[["1987"]]},"publisher":"Da</w:instrText>
      </w:r>
      <w:r w:rsidRPr="008C0CB5">
        <w:rPr>
          <w:rFonts w:ascii="Arial" w:hAnsi="Arial"/>
        </w:rPr>
        <w:instrText>̅</w:instrText>
      </w:r>
      <w:r w:rsidRPr="008C0CB5">
        <w:rPr>
          <w:rFonts w:ascii="Palatino Linotype" w:hAnsi="Palatino Linotype"/>
        </w:rPr>
        <w:instrText>r Ibn Katsi</w:instrText>
      </w:r>
      <w:r w:rsidRPr="008C0CB5">
        <w:rPr>
          <w:rFonts w:ascii="Arial" w:hAnsi="Arial"/>
        </w:rPr>
        <w:instrText>̅</w:instrText>
      </w:r>
      <w:r w:rsidRPr="008C0CB5">
        <w:rPr>
          <w:rFonts w:ascii="Palatino Linotype" w:hAnsi="Palatino Linotype"/>
        </w:rPr>
        <w:instrText>r","publisher-place":"Bairu</w:instrText>
      </w:r>
      <w:r w:rsidRPr="008C0CB5">
        <w:rPr>
          <w:rFonts w:ascii="Arial" w:hAnsi="Arial"/>
        </w:rPr>
        <w:instrText>̅</w:instrText>
      </w:r>
      <w:r w:rsidRPr="008C0CB5">
        <w:rPr>
          <w:rFonts w:ascii="Palatino Linotype" w:hAnsi="Palatino Linotype"/>
        </w:rPr>
        <w:instrText>t:","title":"S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,","type":"book","volume":"1"},"uris":["http://www.mendeley.com/documents/?uuid=0457628c-2beb-4c1a-9efd-c44d994893de"]}],"mendeley":{"formattedCitation":"Al-Bukha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&lt;i&gt;S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,&lt;/i&gt;.","manualFormatting":"Al-Bukha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Juz 7. 112.","plainTextFormattedCitation":"Al-Bukha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,.","previouslyFormattedCitation":"Al-Bukha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 &lt;i&gt;S</w:instrText>
      </w:r>
      <w:r w:rsidRPr="008C0CB5">
        <w:rPr>
          <w:rFonts w:ascii="Arial" w:hAnsi="Arial"/>
        </w:rPr>
        <w:instrText>̩</w:instrText>
      </w:r>
      <w:r w:rsidRPr="008C0CB5">
        <w:rPr>
          <w:rFonts w:ascii="Palatino Linotype" w:hAnsi="Palatino Linotype"/>
        </w:rPr>
        <w:instrText>ah</w:instrText>
      </w:r>
      <w:r w:rsidRPr="008C0CB5">
        <w:rPr>
          <w:rFonts w:ascii="Arial" w:hAnsi="Arial"/>
        </w:rPr>
        <w:instrText>̩</w:instrText>
      </w:r>
      <w:r w:rsidRPr="008C0CB5">
        <w:rPr>
          <w:rFonts w:ascii="Palatino Linotype" w:hAnsi="Palatino Linotype"/>
        </w:rPr>
        <w:instrText>i</w:instrText>
      </w:r>
      <w:r w:rsidRPr="008C0CB5">
        <w:rPr>
          <w:rFonts w:ascii="Arial" w:hAnsi="Arial"/>
        </w:rPr>
        <w:instrText>̅</w:instrText>
      </w:r>
      <w:r w:rsidRPr="008C0CB5">
        <w:rPr>
          <w:rFonts w:ascii="Palatino Linotype" w:hAnsi="Palatino Linotype"/>
        </w:rPr>
        <w:instrText>h</w:instrText>
      </w:r>
      <w:r w:rsidRPr="008C0CB5">
        <w:rPr>
          <w:rFonts w:ascii="Arial" w:hAnsi="Arial"/>
        </w:rPr>
        <w:instrText>̩</w:instrText>
      </w:r>
      <w:r w:rsidRPr="008C0CB5">
        <w:rPr>
          <w:rFonts w:ascii="Palatino Linotype" w:hAnsi="Palatino Linotype"/>
        </w:rPr>
        <w:instrText xml:space="preserve"> Al-Bukha</w:instrText>
      </w:r>
      <w:r w:rsidRPr="008C0CB5">
        <w:rPr>
          <w:rFonts w:ascii="Arial" w:hAnsi="Arial"/>
        </w:rPr>
        <w:instrText>̅</w:instrText>
      </w:r>
      <w:r w:rsidRPr="008C0CB5">
        <w:rPr>
          <w:rFonts w:ascii="Palatino Linotype" w:hAnsi="Palatino Linotype"/>
        </w:rPr>
        <w:instrText>ri</w:instrText>
      </w:r>
      <w:r w:rsidRPr="008C0CB5">
        <w:rPr>
          <w:rFonts w:ascii="Arial" w:hAnsi="Arial"/>
        </w:rPr>
        <w:instrText>̅</w:instrText>
      </w:r>
      <w:r w:rsidRPr="008C0CB5">
        <w:rPr>
          <w:rFonts w:ascii="Palatino Linotype" w:hAnsi="Palatino Linotype"/>
        </w:rPr>
        <w:instrText>,&lt;/i&gt;."},"properties":{"noteIndex":38},"schema":"https://github.com/citation-style-language/schema/raw/master/csl-citation.json"}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Al-Bukha</w:t>
      </w:r>
      <w:r w:rsidRPr="008C0CB5">
        <w:rPr>
          <w:rFonts w:ascii="Arial" w:hAnsi="Arial"/>
          <w:noProof/>
        </w:rPr>
        <w:t>̅</w:t>
      </w:r>
      <w:r w:rsidRPr="008C0CB5">
        <w:rPr>
          <w:rFonts w:ascii="Palatino Linotype" w:hAnsi="Palatino Linotype"/>
          <w:noProof/>
        </w:rPr>
        <w:t>ri</w:t>
      </w:r>
      <w:r w:rsidRPr="008C0CB5">
        <w:rPr>
          <w:rFonts w:ascii="Arial" w:hAnsi="Arial"/>
          <w:noProof/>
        </w:rPr>
        <w:t>̅</w:t>
      </w:r>
      <w:r w:rsidRPr="008C0CB5">
        <w:rPr>
          <w:rFonts w:ascii="Palatino Linotype" w:hAnsi="Palatino Linotype"/>
          <w:noProof/>
        </w:rPr>
        <w:t xml:space="preserve">, </w:t>
      </w:r>
      <w:r w:rsidRPr="008C0CB5">
        <w:rPr>
          <w:rFonts w:ascii="Palatino Linotype" w:hAnsi="Palatino Linotype"/>
          <w:i/>
          <w:noProof/>
        </w:rPr>
        <w:t>S</w:t>
      </w:r>
      <w:r w:rsidRPr="008C0CB5">
        <w:rPr>
          <w:rFonts w:ascii="Arial" w:hAnsi="Arial"/>
          <w:i/>
          <w:noProof/>
        </w:rPr>
        <w:t>̩</w:t>
      </w:r>
      <w:r w:rsidRPr="008C0CB5">
        <w:rPr>
          <w:rFonts w:ascii="Palatino Linotype" w:hAnsi="Palatino Linotype"/>
          <w:i/>
          <w:noProof/>
        </w:rPr>
        <w:t>ah</w:t>
      </w:r>
      <w:r w:rsidRPr="008C0CB5">
        <w:rPr>
          <w:rFonts w:ascii="Arial" w:hAnsi="Arial"/>
          <w:i/>
          <w:noProof/>
        </w:rPr>
        <w:t>̩</w:t>
      </w:r>
      <w:r w:rsidRPr="008C0CB5">
        <w:rPr>
          <w:rFonts w:ascii="Palatino Linotype" w:hAnsi="Palatino Linotype"/>
          <w:i/>
          <w:noProof/>
        </w:rPr>
        <w:t>i</w:t>
      </w:r>
      <w:r w:rsidRPr="008C0CB5">
        <w:rPr>
          <w:rFonts w:ascii="Arial" w:hAnsi="Arial"/>
          <w:i/>
          <w:noProof/>
        </w:rPr>
        <w:t>̅</w:t>
      </w:r>
      <w:r w:rsidRPr="008C0CB5">
        <w:rPr>
          <w:rFonts w:ascii="Palatino Linotype" w:hAnsi="Palatino Linotype"/>
          <w:i/>
          <w:noProof/>
        </w:rPr>
        <w:t>h</w:t>
      </w:r>
      <w:r w:rsidRPr="008C0CB5">
        <w:rPr>
          <w:rFonts w:ascii="Arial" w:hAnsi="Arial"/>
          <w:i/>
          <w:noProof/>
        </w:rPr>
        <w:t>̩</w:t>
      </w:r>
      <w:r w:rsidRPr="008C0CB5">
        <w:rPr>
          <w:rFonts w:ascii="Palatino Linotype" w:hAnsi="Palatino Linotype"/>
          <w:i/>
          <w:noProof/>
        </w:rPr>
        <w:t xml:space="preserve"> Al-Bukha</w:t>
      </w:r>
      <w:r w:rsidRPr="008C0CB5">
        <w:rPr>
          <w:rFonts w:ascii="Arial" w:hAnsi="Arial"/>
          <w:i/>
          <w:noProof/>
        </w:rPr>
        <w:t>̅</w:t>
      </w:r>
      <w:r w:rsidRPr="008C0CB5">
        <w:rPr>
          <w:rFonts w:ascii="Palatino Linotype" w:hAnsi="Palatino Linotype"/>
          <w:i/>
          <w:noProof/>
        </w:rPr>
        <w:t>ri</w:t>
      </w:r>
      <w:r w:rsidRPr="008C0CB5">
        <w:rPr>
          <w:rFonts w:ascii="Arial" w:hAnsi="Arial"/>
          <w:i/>
          <w:noProof/>
        </w:rPr>
        <w:t>̅</w:t>
      </w:r>
      <w:r w:rsidRPr="008C0CB5">
        <w:rPr>
          <w:rFonts w:ascii="Palatino Linotype" w:hAnsi="Palatino Linotype"/>
          <w:i/>
          <w:noProof/>
        </w:rPr>
        <w:t>,</w:t>
      </w:r>
      <w:r w:rsidRPr="008C0CB5">
        <w:rPr>
          <w:rFonts w:ascii="Palatino Linotype" w:hAnsi="Palatino Linotype"/>
          <w:iCs/>
          <w:noProof/>
          <w:rtl/>
        </w:rPr>
        <w:t xml:space="preserve"> </w:t>
      </w:r>
      <w:r w:rsidRPr="008C0CB5">
        <w:rPr>
          <w:rFonts w:ascii="Palatino Linotype" w:hAnsi="Palatino Linotype"/>
          <w:iCs/>
          <w:noProof/>
          <w:lang w:val="en-US"/>
        </w:rPr>
        <w:t xml:space="preserve">Juz 7. </w:t>
      </w:r>
      <w:r w:rsidRPr="008C0CB5">
        <w:rPr>
          <w:rFonts w:ascii="Palatino Linotype" w:hAnsi="Palatino Linotype"/>
          <w:i/>
          <w:noProof/>
          <w:rtl/>
          <w:lang w:val="en-US" w:bidi="ar-AE"/>
        </w:rPr>
        <w:t>112</w:t>
      </w:r>
      <w:r w:rsidRPr="008C0CB5">
        <w:rPr>
          <w:rFonts w:ascii="Palatino Linotype" w:hAnsi="Palatino Linotype"/>
          <w:noProof/>
        </w:rPr>
        <w:t>.</w:t>
      </w:r>
      <w:r w:rsidRPr="008C0CB5">
        <w:rPr>
          <w:rFonts w:ascii="Palatino Linotype" w:hAnsi="Palatino Linotype"/>
        </w:rPr>
        <w:fldChar w:fldCharType="end"/>
      </w:r>
    </w:p>
  </w:footnote>
  <w:footnote w:id="39">
    <w:p w14:paraId="4EA818E4" w14:textId="77777777" w:rsidR="00717B6F" w:rsidRPr="008C0CB5" w:rsidRDefault="00717B6F" w:rsidP="00557C1C">
      <w:pPr>
        <w:pStyle w:val="FootnoteText"/>
        <w:ind w:firstLine="720"/>
        <w:jc w:val="both"/>
        <w:rPr>
          <w:rFonts w:ascii="Palatino Linotype" w:hAnsi="Palatino Linotype"/>
          <w:lang w:val="en-US"/>
        </w:rPr>
      </w:pPr>
      <w:r w:rsidRPr="008C0CB5">
        <w:rPr>
          <w:rStyle w:val="FootnoteReference"/>
          <w:rFonts w:ascii="Palatino Linotype" w:hAnsi="Palatino Linotype"/>
        </w:rPr>
        <w:footnoteRef/>
      </w:r>
      <w:r w:rsidRPr="008C0CB5">
        <w:rPr>
          <w:rFonts w:ascii="Palatino Linotype" w:hAnsi="Palatino Linotype"/>
        </w:rPr>
        <w:t xml:space="preserve"> </w:t>
      </w:r>
      <w:r w:rsidRPr="008C0CB5">
        <w:rPr>
          <w:rFonts w:ascii="Palatino Linotype" w:hAnsi="Palatino Linotype"/>
        </w:rPr>
        <w:fldChar w:fldCharType="begin" w:fldLock="1"/>
      </w:r>
      <w:r w:rsidRPr="008C0CB5">
        <w:rPr>
          <w:rFonts w:ascii="Palatino Linotype" w:hAnsi="Palatino Linotype"/>
        </w:rPr>
        <w:instrText>ADDIN CSL_CITATION {"citationItems":[{"id":"ITEM-1","itemData":{"author":[{"dropping-particle":"","family":"Ilyas","given":"Abustani . Ismail Ahmad La Ode.","non-dropping-particle":"","parse-names":false,"suffix":""}],"id":"ITEM-1","issued":{"date-parts":[["2001"]]},"publisher":"Zadahaniva Publishing","publisher-place":"Surakarta","title":"Filsafat Ilmu Hadis","type":"book"},"uris":["http://www.mendeley.com/documents/?uuid=fb7e73a4-72e7-47bd-a23a-ab37a6cd274b"]}],"mendeley":{"formattedCitation":"Ilyas, &lt;i&gt;Filsafat Ilmu Hadis&lt;/i&gt;.","manualFormatting":"Ilyas, Filsafat Ilmu Hadis. 202.","plainTextFormattedCitation":"Ilyas, Filsafat Ilmu Hadis.","previouslyFormattedCitation":"Ilyas, &lt;i&gt;Filsafat Ilmu Hadis&lt;/i&gt;."},"properties":{"noteIndex":39},"schema":"https://github.com/citation-style-language/schema/raw/master/csl-citation.json"}</w:instrText>
      </w:r>
      <w:r w:rsidRPr="008C0CB5">
        <w:rPr>
          <w:rFonts w:ascii="Palatino Linotype" w:hAnsi="Palatino Linotype"/>
        </w:rPr>
        <w:fldChar w:fldCharType="separate"/>
      </w:r>
      <w:r w:rsidRPr="008C0CB5">
        <w:rPr>
          <w:rFonts w:ascii="Palatino Linotype" w:hAnsi="Palatino Linotype"/>
          <w:noProof/>
        </w:rPr>
        <w:t xml:space="preserve">Ilyas, </w:t>
      </w:r>
      <w:r w:rsidRPr="008C0CB5">
        <w:rPr>
          <w:rFonts w:ascii="Palatino Linotype" w:hAnsi="Palatino Linotype"/>
          <w:i/>
          <w:noProof/>
        </w:rPr>
        <w:t xml:space="preserve">Filsafat Ilmu Hadis. </w:t>
      </w:r>
      <w:r w:rsidRPr="008C0CB5">
        <w:rPr>
          <w:rFonts w:ascii="Palatino Linotype" w:hAnsi="Palatino Linotype"/>
          <w:iCs/>
          <w:noProof/>
        </w:rPr>
        <w:t>202</w:t>
      </w:r>
      <w:r w:rsidRPr="008C0CB5">
        <w:rPr>
          <w:rFonts w:ascii="Palatino Linotype" w:hAnsi="Palatino Linotype"/>
          <w:noProof/>
        </w:rPr>
        <w:t>.</w:t>
      </w:r>
      <w:r w:rsidRPr="008C0CB5">
        <w:rPr>
          <w:rFonts w:ascii="Palatino Linotype" w:hAnsi="Palatino Linotype"/>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0E92" w14:textId="498E30E4" w:rsidR="00717B6F" w:rsidRPr="00120634" w:rsidRDefault="00120634">
    <w:pPr>
      <w:rPr>
        <w:sz w:val="16"/>
        <w:szCs w:val="16"/>
        <w:lang w:val="en-ID"/>
      </w:rPr>
    </w:pPr>
    <w:r w:rsidRPr="00120634">
      <w:rPr>
        <w:rFonts w:ascii="Book Antiqua" w:eastAsia="Book Antiqua" w:hAnsi="Book Antiqua" w:cs="Book Antiqua"/>
        <w:i/>
        <w:sz w:val="16"/>
        <w:szCs w:val="16"/>
      </w:rPr>
      <w:t>Abdurrahman</w:t>
    </w:r>
    <w:r>
      <w:rPr>
        <w:rFonts w:ascii="Book Antiqua" w:eastAsia="Book Antiqua" w:hAnsi="Book Antiqua" w:cs="Book Antiqua"/>
        <w:i/>
        <w:sz w:val="16"/>
        <w:szCs w:val="16"/>
        <w:lang w:val="en-ID"/>
      </w:rPr>
      <w:t xml:space="preserve"> dan </w:t>
    </w:r>
    <w:proofErr w:type="spellStart"/>
    <w:r>
      <w:rPr>
        <w:rFonts w:ascii="Book Antiqua" w:eastAsia="Book Antiqua" w:hAnsi="Book Antiqua" w:cs="Book Antiqua"/>
        <w:i/>
        <w:sz w:val="16"/>
        <w:szCs w:val="16"/>
        <w:lang w:val="en-ID"/>
      </w:rPr>
      <w:t>Mujahidatul</w:t>
    </w:r>
    <w:proofErr w:type="spellEnd"/>
    <w:r>
      <w:rPr>
        <w:rFonts w:ascii="Book Antiqua" w:eastAsia="Book Antiqua" w:hAnsi="Book Antiqua" w:cs="Book Antiqua"/>
        <w:i/>
        <w:sz w:val="16"/>
        <w:szCs w:val="16"/>
        <w:lang w:val="en-ID"/>
      </w:rPr>
      <w:t xml:space="preserve"> </w:t>
    </w:r>
    <w:proofErr w:type="spellStart"/>
    <w:r>
      <w:rPr>
        <w:rFonts w:ascii="Book Antiqua" w:eastAsia="Book Antiqua" w:hAnsi="Book Antiqua" w:cs="Book Antiqua"/>
        <w:i/>
        <w:sz w:val="16"/>
        <w:szCs w:val="16"/>
        <w:lang w:val="en-ID"/>
      </w:rPr>
      <w:t>Khaerat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C295" w14:textId="177B90D6" w:rsidR="00717B6F" w:rsidRPr="00120634" w:rsidRDefault="00143EE7" w:rsidP="00120634">
    <w:pPr>
      <w:spacing w:after="120"/>
      <w:jc w:val="right"/>
      <w:rPr>
        <w:rFonts w:ascii="Book Antiqua" w:eastAsia="Calibri" w:hAnsi="Book Antiqua" w:cs="Arabic Typesetting"/>
        <w:b/>
        <w:bCs/>
        <w:i/>
        <w:iCs/>
        <w:sz w:val="16"/>
        <w:szCs w:val="16"/>
        <w:lang w:val="en-ID" w:eastAsia="en-US"/>
      </w:rPr>
    </w:pPr>
    <w:proofErr w:type="spellStart"/>
    <w:r w:rsidRPr="00573FB0">
      <w:rPr>
        <w:rFonts w:ascii="Book Antiqua" w:eastAsia="Calibri" w:hAnsi="Book Antiqua" w:cs="Arabic Typesetting"/>
        <w:b/>
        <w:bCs/>
        <w:i/>
        <w:iCs/>
        <w:sz w:val="16"/>
        <w:szCs w:val="16"/>
        <w:lang w:val="en-ID" w:eastAsia="en-US"/>
      </w:rPr>
      <w:t>Ulumul</w:t>
    </w:r>
    <w:proofErr w:type="spellEnd"/>
    <w:r w:rsidRPr="00573FB0">
      <w:rPr>
        <w:rFonts w:ascii="Book Antiqua" w:eastAsia="Calibri" w:hAnsi="Book Antiqua" w:cs="Arabic Typesetting"/>
        <w:b/>
        <w:bCs/>
        <w:i/>
        <w:iCs/>
        <w:sz w:val="16"/>
        <w:szCs w:val="16"/>
        <w:lang w:val="en-ID" w:eastAsia="en-US"/>
      </w:rPr>
      <w:t xml:space="preserve"> Hadis </w:t>
    </w:r>
    <w:proofErr w:type="spellStart"/>
    <w:r w:rsidRPr="00573FB0">
      <w:rPr>
        <w:rFonts w:ascii="Book Antiqua" w:eastAsia="Calibri" w:hAnsi="Book Antiqua" w:cs="Arabic Typesetting"/>
        <w:b/>
        <w:bCs/>
        <w:i/>
        <w:iCs/>
        <w:sz w:val="16"/>
        <w:szCs w:val="16"/>
        <w:lang w:val="en-ID" w:eastAsia="en-US"/>
      </w:rPr>
      <w:t>Sebagai</w:t>
    </w:r>
    <w:proofErr w:type="spellEnd"/>
    <w:r w:rsidRPr="00573FB0">
      <w:rPr>
        <w:rFonts w:ascii="Book Antiqua" w:eastAsia="Calibri" w:hAnsi="Book Antiqua" w:cs="Arabic Typesetting"/>
        <w:b/>
        <w:bCs/>
        <w:i/>
        <w:iCs/>
        <w:sz w:val="16"/>
        <w:szCs w:val="16"/>
        <w:lang w:val="en-ID" w:eastAsia="en-US"/>
      </w:rPr>
      <w:t xml:space="preserve"> </w:t>
    </w:r>
    <w:proofErr w:type="spellStart"/>
    <w:r w:rsidRPr="00573FB0">
      <w:rPr>
        <w:rFonts w:ascii="Book Antiqua" w:eastAsia="Calibri" w:hAnsi="Book Antiqua" w:cs="Arabic Typesetting"/>
        <w:b/>
        <w:bCs/>
        <w:i/>
        <w:iCs/>
        <w:sz w:val="16"/>
        <w:szCs w:val="16"/>
        <w:lang w:val="en-ID" w:eastAsia="en-US"/>
      </w:rPr>
      <w:t>Pondasi</w:t>
    </w:r>
    <w:proofErr w:type="spellEnd"/>
    <w:r w:rsidRPr="00573FB0">
      <w:rPr>
        <w:rFonts w:ascii="Book Antiqua" w:eastAsia="Calibri" w:hAnsi="Book Antiqua" w:cs="Arabic Typesetting"/>
        <w:b/>
        <w:bCs/>
        <w:i/>
        <w:iCs/>
        <w:sz w:val="16"/>
        <w:szCs w:val="16"/>
        <w:lang w:val="en-ID" w:eastAsia="en-US"/>
      </w:rPr>
      <w:t xml:space="preserve"> </w:t>
    </w:r>
    <w:proofErr w:type="spellStart"/>
    <w:r w:rsidRPr="00573FB0">
      <w:rPr>
        <w:rFonts w:ascii="Book Antiqua" w:eastAsia="Calibri" w:hAnsi="Book Antiqua" w:cs="Arabic Typesetting"/>
        <w:b/>
        <w:bCs/>
        <w:i/>
        <w:iCs/>
        <w:sz w:val="16"/>
        <w:szCs w:val="16"/>
        <w:lang w:val="en-ID" w:eastAsia="en-US"/>
      </w:rPr>
      <w:t>Pemikiran</w:t>
    </w:r>
    <w:proofErr w:type="spellEnd"/>
    <w:r w:rsidRPr="00573FB0">
      <w:rPr>
        <w:rFonts w:ascii="Book Antiqua" w:eastAsia="Calibri" w:hAnsi="Book Antiqua" w:cs="Arabic Typesetting"/>
        <w:b/>
        <w:bCs/>
        <w:i/>
        <w:iCs/>
        <w:sz w:val="16"/>
        <w:szCs w:val="16"/>
        <w:lang w:val="en-ID" w:eastAsia="en-US"/>
      </w:rPr>
      <w:t xml:space="preserve"> </w:t>
    </w:r>
    <w:proofErr w:type="spellStart"/>
    <w:r w:rsidRPr="00573FB0">
      <w:rPr>
        <w:rFonts w:ascii="Book Antiqua" w:eastAsia="Calibri" w:hAnsi="Book Antiqua" w:cs="Arabic Typesetting"/>
        <w:b/>
        <w:bCs/>
        <w:i/>
        <w:iCs/>
        <w:sz w:val="16"/>
        <w:szCs w:val="16"/>
        <w:lang w:val="en-ID" w:eastAsia="en-US"/>
      </w:rPr>
      <w:t>Moderat</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3962" w14:textId="34AEE1AF" w:rsidR="00717B6F" w:rsidRPr="00731CC4" w:rsidRDefault="00717B6F" w:rsidP="000D0F01">
    <w:pPr>
      <w:pBdr>
        <w:top w:val="nil"/>
        <w:left w:val="nil"/>
        <w:bottom w:val="nil"/>
        <w:right w:val="nil"/>
        <w:between w:val="nil"/>
      </w:pBdr>
      <w:tabs>
        <w:tab w:val="center" w:pos="4320"/>
        <w:tab w:val="right" w:pos="8640"/>
      </w:tabs>
      <w:ind w:left="142"/>
      <w:jc w:val="center"/>
      <w:rPr>
        <w:rFonts w:ascii="Book Antiqua" w:eastAsia="Book Antiqua" w:hAnsi="Book Antiqua" w:cs="Book Antiqua"/>
        <w:color w:val="000000"/>
        <w:sz w:val="16"/>
        <w:szCs w:val="16"/>
        <w:lang w:val="en-ID"/>
      </w:rPr>
    </w:pPr>
    <w:bookmarkStart w:id="3" w:name="_heading=h.gjdgxs" w:colFirst="0" w:colLast="0"/>
    <w:bookmarkEnd w:id="3"/>
    <w:r>
      <w:rPr>
        <w:rFonts w:ascii="Book Antiqua" w:eastAsia="Book Antiqua" w:hAnsi="Book Antiqua" w:cs="Book Antiqua"/>
        <w:b/>
        <w:color w:val="000000"/>
        <w:sz w:val="16"/>
        <w:szCs w:val="16"/>
      </w:rPr>
      <w:t>El Nubuwwah</w:t>
    </w:r>
    <w:r>
      <w:rPr>
        <w:rFonts w:ascii="Book Antiqua" w:eastAsia="Book Antiqua" w:hAnsi="Book Antiqua" w:cs="Book Antiqua"/>
        <w:color w:val="000000"/>
        <w:sz w:val="16"/>
        <w:szCs w:val="16"/>
      </w:rPr>
      <w:t>: Jurnal Studi Hadis, 1 (</w:t>
    </w:r>
    <w:r w:rsidR="000D0F01">
      <w:rPr>
        <w:rFonts w:ascii="Book Antiqua" w:eastAsia="Book Antiqua" w:hAnsi="Book Antiqua" w:cs="Book Antiqua"/>
        <w:color w:val="000000"/>
        <w:sz w:val="16"/>
        <w:szCs w:val="16"/>
      </w:rPr>
      <w:t>2</w:t>
    </w:r>
    <w:r>
      <w:rPr>
        <w:rFonts w:ascii="Book Antiqua" w:eastAsia="Book Antiqua" w:hAnsi="Book Antiqua" w:cs="Book Antiqua"/>
        <w:color w:val="000000"/>
        <w:sz w:val="16"/>
        <w:szCs w:val="16"/>
      </w:rPr>
      <w:t xml:space="preserve">), 2023: </w:t>
    </w:r>
    <w:r w:rsidR="00120634">
      <w:rPr>
        <w:rFonts w:ascii="Book Antiqua" w:eastAsia="Book Antiqua" w:hAnsi="Book Antiqua" w:cs="Book Antiqua"/>
        <w:color w:val="000000"/>
        <w:sz w:val="16"/>
        <w:szCs w:val="16"/>
        <w:lang w:val="en-ID"/>
      </w:rPr>
      <w:t>151</w:t>
    </w:r>
    <w:r>
      <w:rPr>
        <w:rFonts w:ascii="Book Antiqua" w:eastAsia="Book Antiqua" w:hAnsi="Book Antiqua" w:cs="Book Antiqua"/>
        <w:color w:val="000000"/>
        <w:sz w:val="16"/>
        <w:szCs w:val="16"/>
      </w:rPr>
      <w:t>-</w:t>
    </w:r>
    <w:r>
      <w:rPr>
        <w:noProof/>
        <w:lang w:val="en-GB"/>
      </w:rPr>
      <w:drawing>
        <wp:anchor distT="0" distB="0" distL="114300" distR="114300" simplePos="0" relativeHeight="251658240" behindDoc="0" locked="0" layoutInCell="1" hidden="0" allowOverlap="1" wp14:anchorId="120BF6E5" wp14:editId="700B7C11">
          <wp:simplePos x="0" y="0"/>
          <wp:positionH relativeFrom="column">
            <wp:posOffset>1655816</wp:posOffset>
          </wp:positionH>
          <wp:positionV relativeFrom="paragraph">
            <wp:posOffset>-418396</wp:posOffset>
          </wp:positionV>
          <wp:extent cx="1008907" cy="360324"/>
          <wp:effectExtent l="0" t="0" r="0" b="0"/>
          <wp:wrapNone/>
          <wp:docPr id="3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08907" cy="360324"/>
                  </a:xfrm>
                  <a:prstGeom prst="rect">
                    <a:avLst/>
                  </a:prstGeom>
                  <a:ln/>
                </pic:spPr>
              </pic:pic>
            </a:graphicData>
          </a:graphic>
        </wp:anchor>
      </w:drawing>
    </w:r>
    <w:r w:rsidR="00731CC4">
      <w:rPr>
        <w:rFonts w:ascii="Book Antiqua" w:eastAsia="Book Antiqua" w:hAnsi="Book Antiqua" w:cs="Book Antiqua"/>
        <w:color w:val="000000"/>
        <w:sz w:val="16"/>
        <w:szCs w:val="16"/>
        <w:lang w:val="en-ID"/>
      </w:rPr>
      <w:t>180</w:t>
    </w:r>
  </w:p>
  <w:p w14:paraId="4019999B" w14:textId="77777777" w:rsidR="00120634" w:rsidRDefault="00120634" w:rsidP="00120634">
    <w:pPr>
      <w:ind w:left="142"/>
      <w:jc w:val="center"/>
      <w:rPr>
        <w:rFonts w:ascii="Book Antiqua" w:hAnsi="Book Antiqua" w:cs="Book Antiqua"/>
        <w:color w:val="000000"/>
        <w:sz w:val="16"/>
        <w:szCs w:val="16"/>
        <w:u w:val="single"/>
      </w:rPr>
    </w:pPr>
    <w:r>
      <w:rPr>
        <w:rFonts w:ascii="Book Antiqua" w:hAnsi="Book Antiqua" w:cs="Book Antiqua"/>
        <w:color w:val="000000"/>
        <w:sz w:val="16"/>
        <w:szCs w:val="16"/>
        <w:lang w:val="en-ID"/>
      </w:rPr>
      <w:t>-</w:t>
    </w:r>
    <w:r>
      <w:rPr>
        <w:rFonts w:ascii="Book Antiqua" w:hAnsi="Book Antiqua" w:cs="Book Antiqua"/>
        <w:color w:val="000000"/>
        <w:sz w:val="16"/>
        <w:szCs w:val="16"/>
      </w:rPr>
      <w:t>ISSN</w:t>
    </w:r>
    <w:r>
      <w:rPr>
        <w:rFonts w:ascii="Book Antiqua" w:hAnsi="Book Antiqua" w:cs="Book Antiqua"/>
        <w:color w:val="000000"/>
        <w:sz w:val="16"/>
        <w:szCs w:val="16"/>
        <w:lang w:val="en-ID"/>
      </w:rPr>
      <w:t>:</w:t>
    </w:r>
    <w:r w:rsidRPr="004B3BE2">
      <w:t xml:space="preserve"> </w:t>
    </w:r>
    <w:r w:rsidRPr="004B3BE2">
      <w:rPr>
        <w:rFonts w:ascii="Book Antiqua" w:hAnsi="Book Antiqua" w:cs="Book Antiqua"/>
        <w:color w:val="000000"/>
        <w:sz w:val="16"/>
        <w:szCs w:val="16"/>
      </w:rPr>
      <w:t>2988-</w:t>
    </w:r>
    <w:proofErr w:type="gramStart"/>
    <w:r w:rsidRPr="004B3BE2">
      <w:rPr>
        <w:rFonts w:ascii="Book Antiqua" w:hAnsi="Book Antiqua" w:cs="Book Antiqua"/>
        <w:color w:val="000000"/>
        <w:sz w:val="16"/>
        <w:szCs w:val="16"/>
      </w:rPr>
      <w:t>1943</w:t>
    </w:r>
    <w:r>
      <w:rPr>
        <w:rFonts w:ascii="Book Antiqua" w:hAnsi="Book Antiqua" w:cs="Book Antiqua"/>
        <w:color w:val="000000"/>
        <w:sz w:val="16"/>
        <w:szCs w:val="16"/>
      </w:rPr>
      <w:t>,  E</w:t>
    </w:r>
    <w:proofErr w:type="gramEnd"/>
    <w:r>
      <w:rPr>
        <w:rFonts w:ascii="Book Antiqua" w:hAnsi="Book Antiqua" w:cs="Book Antiqua"/>
        <w:color w:val="000000"/>
        <w:sz w:val="16"/>
        <w:szCs w:val="16"/>
      </w:rPr>
      <w:t xml:space="preserve">-ISSN: </w:t>
    </w:r>
    <w:r w:rsidRPr="004B3BE2">
      <w:rPr>
        <w:rFonts w:ascii="Book Antiqua" w:hAnsi="Book Antiqua" w:cs="Book Antiqua"/>
        <w:color w:val="000000"/>
        <w:sz w:val="16"/>
        <w:szCs w:val="16"/>
      </w:rPr>
      <w:t>2988-1528</w:t>
    </w:r>
  </w:p>
  <w:p w14:paraId="7B6D65C2" w14:textId="5E19D7D6" w:rsidR="00717B6F" w:rsidRDefault="00120634" w:rsidP="00120634">
    <w:pPr>
      <w:pBdr>
        <w:top w:val="nil"/>
        <w:left w:val="nil"/>
        <w:bottom w:val="nil"/>
        <w:right w:val="nil"/>
        <w:between w:val="nil"/>
      </w:pBdr>
      <w:tabs>
        <w:tab w:val="center" w:pos="4320"/>
        <w:tab w:val="right" w:pos="8640"/>
        <w:tab w:val="left" w:pos="4950"/>
      </w:tabs>
      <w:ind w:left="142"/>
      <w:jc w:val="center"/>
      <w:rPr>
        <w:rFonts w:ascii="Book Antiqua" w:eastAsia="Book Antiqua" w:hAnsi="Book Antiqua" w:cs="Book Antiqua"/>
        <w:color w:val="000000"/>
        <w:sz w:val="20"/>
        <w:szCs w:val="20"/>
      </w:rPr>
    </w:pPr>
    <w:r>
      <w:rPr>
        <w:rFonts w:ascii="Book Antiqua" w:hAnsi="Book Antiqua" w:cs="Book Antiqua"/>
        <w:color w:val="000000"/>
        <w:sz w:val="16"/>
        <w:szCs w:val="16"/>
      </w:rPr>
      <w:t>DOI:</w:t>
    </w:r>
    <w:r>
      <w:rPr>
        <w:rFonts w:ascii="Book Antiqua" w:hAnsi="Book Antiqua" w:cs="Book Antiqua"/>
        <w:strike/>
        <w:color w:val="000000"/>
        <w:sz w:val="16"/>
        <w:szCs w:val="16"/>
      </w:rPr>
      <w:t xml:space="preserve"> </w:t>
    </w:r>
    <w:hyperlink r:id="rId2" w:history="1">
      <w:r w:rsidR="00731CC4" w:rsidRPr="0067699E">
        <w:rPr>
          <w:rStyle w:val="Hyperlink"/>
          <w:sz w:val="16"/>
          <w:szCs w:val="16"/>
        </w:rPr>
        <w:t>https://doi.org/10.19105/El Nubuwwah.v1i</w:t>
      </w:r>
      <w:r w:rsidR="00731CC4" w:rsidRPr="0067699E">
        <w:rPr>
          <w:rStyle w:val="Hyperlink"/>
          <w:sz w:val="16"/>
          <w:szCs w:val="16"/>
          <w:lang w:val="en-ID"/>
        </w:rPr>
        <w:t>2</w:t>
      </w:r>
      <w:r w:rsidR="00731CC4" w:rsidRPr="0067699E">
        <w:rPr>
          <w:rStyle w:val="Hyperlink"/>
          <w:sz w:val="16"/>
          <w:szCs w:val="16"/>
        </w:rPr>
        <w:t>.</w:t>
      </w:r>
      <w:r w:rsidR="00731CC4" w:rsidRPr="0067699E">
        <w:rPr>
          <w:rStyle w:val="Hyperlink"/>
          <w:sz w:val="16"/>
          <w:szCs w:val="16"/>
          <w:lang w:val="en-ID"/>
        </w:rPr>
        <w:t>10714</w:t>
      </w:r>
    </w:hyperlink>
  </w:p>
  <w:p w14:paraId="2EE5BAD7" w14:textId="77777777" w:rsidR="00717B6F" w:rsidRDefault="00717B6F">
    <w:pPr>
      <w:pBdr>
        <w:top w:val="nil"/>
        <w:left w:val="nil"/>
        <w:bottom w:val="nil"/>
        <w:right w:val="nil"/>
        <w:between w:val="nil"/>
      </w:pBdr>
      <w:tabs>
        <w:tab w:val="center" w:pos="4320"/>
        <w:tab w:val="right" w:pos="8640"/>
      </w:tabs>
      <w:rPr>
        <w:rFonts w:ascii="Book Antiqua" w:eastAsia="Book Antiqua" w:hAnsi="Book Antiqua" w:cs="Book Antiqua"/>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552EB"/>
    <w:multiLevelType w:val="hybridMultilevel"/>
    <w:tmpl w:val="1B748AC8"/>
    <w:lvl w:ilvl="0" w:tplc="1F74FAA4">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258D7"/>
    <w:multiLevelType w:val="hybridMultilevel"/>
    <w:tmpl w:val="D98A1158"/>
    <w:lvl w:ilvl="0" w:tplc="0778BF6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564F4"/>
    <w:multiLevelType w:val="hybridMultilevel"/>
    <w:tmpl w:val="BCF6A170"/>
    <w:lvl w:ilvl="0" w:tplc="DAACB0BC">
      <w:numFmt w:val="bullet"/>
      <w:lvlText w:val="-"/>
      <w:lvlJc w:val="left"/>
      <w:pPr>
        <w:ind w:left="1069" w:hanging="360"/>
      </w:pPr>
      <w:rPr>
        <w:rFonts w:ascii="Times New Arabic" w:eastAsiaTheme="minorHAnsi" w:hAnsi="Times New Arabic" w:cs="Traditional Arabic"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A132A01"/>
    <w:multiLevelType w:val="hybridMultilevel"/>
    <w:tmpl w:val="484A8C56"/>
    <w:lvl w:ilvl="0" w:tplc="FFFFFFFF">
      <w:start w:val="1"/>
      <w:numFmt w:val="decimal"/>
      <w:lvlText w:val="%1."/>
      <w:lvlJc w:val="left"/>
      <w:pPr>
        <w:ind w:left="925" w:hanging="360"/>
      </w:pPr>
    </w:lvl>
    <w:lvl w:ilvl="1" w:tplc="38090019" w:tentative="1">
      <w:start w:val="1"/>
      <w:numFmt w:val="lowerLetter"/>
      <w:lvlText w:val="%2."/>
      <w:lvlJc w:val="left"/>
      <w:pPr>
        <w:ind w:left="1543" w:hanging="360"/>
      </w:pPr>
    </w:lvl>
    <w:lvl w:ilvl="2" w:tplc="3809001B" w:tentative="1">
      <w:start w:val="1"/>
      <w:numFmt w:val="lowerRoman"/>
      <w:lvlText w:val="%3."/>
      <w:lvlJc w:val="right"/>
      <w:pPr>
        <w:ind w:left="2263" w:hanging="180"/>
      </w:pPr>
    </w:lvl>
    <w:lvl w:ilvl="3" w:tplc="3809000F" w:tentative="1">
      <w:start w:val="1"/>
      <w:numFmt w:val="decimal"/>
      <w:lvlText w:val="%4."/>
      <w:lvlJc w:val="left"/>
      <w:pPr>
        <w:ind w:left="2983" w:hanging="360"/>
      </w:pPr>
    </w:lvl>
    <w:lvl w:ilvl="4" w:tplc="38090019" w:tentative="1">
      <w:start w:val="1"/>
      <w:numFmt w:val="lowerLetter"/>
      <w:lvlText w:val="%5."/>
      <w:lvlJc w:val="left"/>
      <w:pPr>
        <w:ind w:left="3703" w:hanging="360"/>
      </w:pPr>
    </w:lvl>
    <w:lvl w:ilvl="5" w:tplc="3809001B" w:tentative="1">
      <w:start w:val="1"/>
      <w:numFmt w:val="lowerRoman"/>
      <w:lvlText w:val="%6."/>
      <w:lvlJc w:val="right"/>
      <w:pPr>
        <w:ind w:left="4423" w:hanging="180"/>
      </w:pPr>
    </w:lvl>
    <w:lvl w:ilvl="6" w:tplc="3809000F" w:tentative="1">
      <w:start w:val="1"/>
      <w:numFmt w:val="decimal"/>
      <w:lvlText w:val="%7."/>
      <w:lvlJc w:val="left"/>
      <w:pPr>
        <w:ind w:left="5143" w:hanging="360"/>
      </w:pPr>
    </w:lvl>
    <w:lvl w:ilvl="7" w:tplc="38090019" w:tentative="1">
      <w:start w:val="1"/>
      <w:numFmt w:val="lowerLetter"/>
      <w:lvlText w:val="%8."/>
      <w:lvlJc w:val="left"/>
      <w:pPr>
        <w:ind w:left="5863" w:hanging="360"/>
      </w:pPr>
    </w:lvl>
    <w:lvl w:ilvl="8" w:tplc="3809001B" w:tentative="1">
      <w:start w:val="1"/>
      <w:numFmt w:val="lowerRoman"/>
      <w:lvlText w:val="%9."/>
      <w:lvlJc w:val="right"/>
      <w:pPr>
        <w:ind w:left="6583" w:hanging="180"/>
      </w:pPr>
    </w:lvl>
  </w:abstractNum>
  <w:abstractNum w:abstractNumId="4" w15:restartNumberingAfterBreak="0">
    <w:nsid w:val="3FC65389"/>
    <w:multiLevelType w:val="hybridMultilevel"/>
    <w:tmpl w:val="EC38AE02"/>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5" w15:restartNumberingAfterBreak="0">
    <w:nsid w:val="5FA807BD"/>
    <w:multiLevelType w:val="hybridMultilevel"/>
    <w:tmpl w:val="0A329D3E"/>
    <w:lvl w:ilvl="0" w:tplc="FFFFFFFF">
      <w:start w:val="1"/>
      <w:numFmt w:val="decimal"/>
      <w:lvlText w:val="%1."/>
      <w:lvlJc w:val="left"/>
      <w:pPr>
        <w:ind w:left="925" w:hanging="360"/>
      </w:pPr>
    </w:lvl>
    <w:lvl w:ilvl="1" w:tplc="38090019" w:tentative="1">
      <w:start w:val="1"/>
      <w:numFmt w:val="lowerLetter"/>
      <w:lvlText w:val="%2."/>
      <w:lvlJc w:val="left"/>
      <w:pPr>
        <w:ind w:left="1543" w:hanging="360"/>
      </w:pPr>
    </w:lvl>
    <w:lvl w:ilvl="2" w:tplc="3809001B" w:tentative="1">
      <w:start w:val="1"/>
      <w:numFmt w:val="lowerRoman"/>
      <w:lvlText w:val="%3."/>
      <w:lvlJc w:val="right"/>
      <w:pPr>
        <w:ind w:left="2263" w:hanging="180"/>
      </w:pPr>
    </w:lvl>
    <w:lvl w:ilvl="3" w:tplc="3809000F" w:tentative="1">
      <w:start w:val="1"/>
      <w:numFmt w:val="decimal"/>
      <w:lvlText w:val="%4."/>
      <w:lvlJc w:val="left"/>
      <w:pPr>
        <w:ind w:left="2983" w:hanging="360"/>
      </w:pPr>
    </w:lvl>
    <w:lvl w:ilvl="4" w:tplc="38090019" w:tentative="1">
      <w:start w:val="1"/>
      <w:numFmt w:val="lowerLetter"/>
      <w:lvlText w:val="%5."/>
      <w:lvlJc w:val="left"/>
      <w:pPr>
        <w:ind w:left="3703" w:hanging="360"/>
      </w:pPr>
    </w:lvl>
    <w:lvl w:ilvl="5" w:tplc="3809001B" w:tentative="1">
      <w:start w:val="1"/>
      <w:numFmt w:val="lowerRoman"/>
      <w:lvlText w:val="%6."/>
      <w:lvlJc w:val="right"/>
      <w:pPr>
        <w:ind w:left="4423" w:hanging="180"/>
      </w:pPr>
    </w:lvl>
    <w:lvl w:ilvl="6" w:tplc="3809000F" w:tentative="1">
      <w:start w:val="1"/>
      <w:numFmt w:val="decimal"/>
      <w:lvlText w:val="%7."/>
      <w:lvlJc w:val="left"/>
      <w:pPr>
        <w:ind w:left="5143" w:hanging="360"/>
      </w:pPr>
    </w:lvl>
    <w:lvl w:ilvl="7" w:tplc="38090019" w:tentative="1">
      <w:start w:val="1"/>
      <w:numFmt w:val="lowerLetter"/>
      <w:lvlText w:val="%8."/>
      <w:lvlJc w:val="left"/>
      <w:pPr>
        <w:ind w:left="5863" w:hanging="360"/>
      </w:pPr>
    </w:lvl>
    <w:lvl w:ilvl="8" w:tplc="3809001B" w:tentative="1">
      <w:start w:val="1"/>
      <w:numFmt w:val="lowerRoman"/>
      <w:lvlText w:val="%9."/>
      <w:lvlJc w:val="right"/>
      <w:pPr>
        <w:ind w:left="6583" w:hanging="180"/>
      </w:pPr>
    </w:lvl>
  </w:abstractNum>
  <w:abstractNum w:abstractNumId="6" w15:restartNumberingAfterBreak="0">
    <w:nsid w:val="65AF378A"/>
    <w:multiLevelType w:val="hybridMultilevel"/>
    <w:tmpl w:val="7228D660"/>
    <w:lvl w:ilvl="0" w:tplc="3809000F">
      <w:start w:val="1"/>
      <w:numFmt w:val="decimal"/>
      <w:lvlText w:val="%1."/>
      <w:lvlJc w:val="left"/>
      <w:pPr>
        <w:ind w:left="822" w:hanging="360"/>
      </w:p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7" w15:restartNumberingAfterBreak="0">
    <w:nsid w:val="68251C28"/>
    <w:multiLevelType w:val="hybridMultilevel"/>
    <w:tmpl w:val="CD7C99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CEB4468"/>
    <w:multiLevelType w:val="hybridMultilevel"/>
    <w:tmpl w:val="7228D660"/>
    <w:lvl w:ilvl="0" w:tplc="FFFFFFFF">
      <w:start w:val="1"/>
      <w:numFmt w:val="decimal"/>
      <w:lvlText w:val="%1."/>
      <w:lvlJc w:val="left"/>
      <w:pPr>
        <w:ind w:left="822" w:hanging="360"/>
      </w:pPr>
    </w:lvl>
    <w:lvl w:ilvl="1" w:tplc="FFFFFFFF" w:tentative="1">
      <w:start w:val="1"/>
      <w:numFmt w:val="lowerLetter"/>
      <w:lvlText w:val="%2."/>
      <w:lvlJc w:val="left"/>
      <w:pPr>
        <w:ind w:left="1542" w:hanging="360"/>
      </w:pPr>
    </w:lvl>
    <w:lvl w:ilvl="2" w:tplc="FFFFFFFF" w:tentative="1">
      <w:start w:val="1"/>
      <w:numFmt w:val="lowerRoman"/>
      <w:lvlText w:val="%3."/>
      <w:lvlJc w:val="right"/>
      <w:pPr>
        <w:ind w:left="2262" w:hanging="180"/>
      </w:pPr>
    </w:lvl>
    <w:lvl w:ilvl="3" w:tplc="FFFFFFFF" w:tentative="1">
      <w:start w:val="1"/>
      <w:numFmt w:val="decimal"/>
      <w:lvlText w:val="%4."/>
      <w:lvlJc w:val="left"/>
      <w:pPr>
        <w:ind w:left="2982" w:hanging="360"/>
      </w:pPr>
    </w:lvl>
    <w:lvl w:ilvl="4" w:tplc="FFFFFFFF" w:tentative="1">
      <w:start w:val="1"/>
      <w:numFmt w:val="lowerLetter"/>
      <w:lvlText w:val="%5."/>
      <w:lvlJc w:val="left"/>
      <w:pPr>
        <w:ind w:left="3702" w:hanging="360"/>
      </w:pPr>
    </w:lvl>
    <w:lvl w:ilvl="5" w:tplc="FFFFFFFF" w:tentative="1">
      <w:start w:val="1"/>
      <w:numFmt w:val="lowerRoman"/>
      <w:lvlText w:val="%6."/>
      <w:lvlJc w:val="right"/>
      <w:pPr>
        <w:ind w:left="4422" w:hanging="180"/>
      </w:pPr>
    </w:lvl>
    <w:lvl w:ilvl="6" w:tplc="FFFFFFFF" w:tentative="1">
      <w:start w:val="1"/>
      <w:numFmt w:val="decimal"/>
      <w:lvlText w:val="%7."/>
      <w:lvlJc w:val="left"/>
      <w:pPr>
        <w:ind w:left="5142" w:hanging="360"/>
      </w:pPr>
    </w:lvl>
    <w:lvl w:ilvl="7" w:tplc="FFFFFFFF" w:tentative="1">
      <w:start w:val="1"/>
      <w:numFmt w:val="lowerLetter"/>
      <w:lvlText w:val="%8."/>
      <w:lvlJc w:val="left"/>
      <w:pPr>
        <w:ind w:left="5862" w:hanging="360"/>
      </w:pPr>
    </w:lvl>
    <w:lvl w:ilvl="8" w:tplc="FFFFFFFF" w:tentative="1">
      <w:start w:val="1"/>
      <w:numFmt w:val="lowerRoman"/>
      <w:lvlText w:val="%9."/>
      <w:lvlJc w:val="right"/>
      <w:pPr>
        <w:ind w:left="6582" w:hanging="180"/>
      </w:pPr>
    </w:lvl>
  </w:abstractNum>
  <w:abstractNum w:abstractNumId="9" w15:restartNumberingAfterBreak="0">
    <w:nsid w:val="6D2F607A"/>
    <w:multiLevelType w:val="hybridMultilevel"/>
    <w:tmpl w:val="EC38AE02"/>
    <w:lvl w:ilvl="0" w:tplc="3809000F">
      <w:start w:val="1"/>
      <w:numFmt w:val="decimal"/>
      <w:lvlText w:val="%1."/>
      <w:lvlJc w:val="left"/>
      <w:pPr>
        <w:ind w:left="822" w:hanging="360"/>
      </w:pPr>
    </w:lvl>
    <w:lvl w:ilvl="1" w:tplc="38090019" w:tentative="1">
      <w:start w:val="1"/>
      <w:numFmt w:val="lowerLetter"/>
      <w:lvlText w:val="%2."/>
      <w:lvlJc w:val="left"/>
      <w:pPr>
        <w:ind w:left="1542" w:hanging="360"/>
      </w:pPr>
    </w:lvl>
    <w:lvl w:ilvl="2" w:tplc="3809001B" w:tentative="1">
      <w:start w:val="1"/>
      <w:numFmt w:val="lowerRoman"/>
      <w:lvlText w:val="%3."/>
      <w:lvlJc w:val="right"/>
      <w:pPr>
        <w:ind w:left="2262" w:hanging="180"/>
      </w:pPr>
    </w:lvl>
    <w:lvl w:ilvl="3" w:tplc="3809000F" w:tentative="1">
      <w:start w:val="1"/>
      <w:numFmt w:val="decimal"/>
      <w:lvlText w:val="%4."/>
      <w:lvlJc w:val="left"/>
      <w:pPr>
        <w:ind w:left="2982" w:hanging="360"/>
      </w:pPr>
    </w:lvl>
    <w:lvl w:ilvl="4" w:tplc="38090019" w:tentative="1">
      <w:start w:val="1"/>
      <w:numFmt w:val="lowerLetter"/>
      <w:lvlText w:val="%5."/>
      <w:lvlJc w:val="left"/>
      <w:pPr>
        <w:ind w:left="3702" w:hanging="360"/>
      </w:pPr>
    </w:lvl>
    <w:lvl w:ilvl="5" w:tplc="3809001B" w:tentative="1">
      <w:start w:val="1"/>
      <w:numFmt w:val="lowerRoman"/>
      <w:lvlText w:val="%6."/>
      <w:lvlJc w:val="right"/>
      <w:pPr>
        <w:ind w:left="4422" w:hanging="180"/>
      </w:pPr>
    </w:lvl>
    <w:lvl w:ilvl="6" w:tplc="3809000F" w:tentative="1">
      <w:start w:val="1"/>
      <w:numFmt w:val="decimal"/>
      <w:lvlText w:val="%7."/>
      <w:lvlJc w:val="left"/>
      <w:pPr>
        <w:ind w:left="5142" w:hanging="360"/>
      </w:pPr>
    </w:lvl>
    <w:lvl w:ilvl="7" w:tplc="38090019" w:tentative="1">
      <w:start w:val="1"/>
      <w:numFmt w:val="lowerLetter"/>
      <w:lvlText w:val="%8."/>
      <w:lvlJc w:val="left"/>
      <w:pPr>
        <w:ind w:left="5862" w:hanging="360"/>
      </w:pPr>
    </w:lvl>
    <w:lvl w:ilvl="8" w:tplc="3809001B" w:tentative="1">
      <w:start w:val="1"/>
      <w:numFmt w:val="lowerRoman"/>
      <w:lvlText w:val="%9."/>
      <w:lvlJc w:val="right"/>
      <w:pPr>
        <w:ind w:left="6582" w:hanging="180"/>
      </w:pPr>
    </w:lvl>
  </w:abstractNum>
  <w:abstractNum w:abstractNumId="10" w15:restartNumberingAfterBreak="0">
    <w:nsid w:val="72EE5768"/>
    <w:multiLevelType w:val="hybridMultilevel"/>
    <w:tmpl w:val="7F348384"/>
    <w:lvl w:ilvl="0" w:tplc="5C2EA800">
      <w:start w:val="1"/>
      <w:numFmt w:val="lowerLetter"/>
      <w:lvlText w:val="%1."/>
      <w:lvlJc w:val="left"/>
      <w:pPr>
        <w:ind w:left="765" w:hanging="360"/>
      </w:pPr>
      <w:rPr>
        <w:rFonts w:ascii="Times New Arabic" w:hAnsi="Times New Arabic" w:hint="default"/>
        <w:sz w:val="24"/>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7684043B"/>
    <w:multiLevelType w:val="hybridMultilevel"/>
    <w:tmpl w:val="E990CCAE"/>
    <w:lvl w:ilvl="0" w:tplc="FFFFFFFF">
      <w:start w:val="1"/>
      <w:numFmt w:val="decimal"/>
      <w:lvlText w:val="%1."/>
      <w:lvlJc w:val="left"/>
      <w:pPr>
        <w:ind w:left="925" w:hanging="360"/>
      </w:pPr>
    </w:lvl>
    <w:lvl w:ilvl="1" w:tplc="38090019" w:tentative="1">
      <w:start w:val="1"/>
      <w:numFmt w:val="lowerLetter"/>
      <w:lvlText w:val="%2."/>
      <w:lvlJc w:val="left"/>
      <w:pPr>
        <w:ind w:left="1543" w:hanging="360"/>
      </w:pPr>
    </w:lvl>
    <w:lvl w:ilvl="2" w:tplc="3809001B" w:tentative="1">
      <w:start w:val="1"/>
      <w:numFmt w:val="lowerRoman"/>
      <w:lvlText w:val="%3."/>
      <w:lvlJc w:val="right"/>
      <w:pPr>
        <w:ind w:left="2263" w:hanging="180"/>
      </w:pPr>
    </w:lvl>
    <w:lvl w:ilvl="3" w:tplc="3809000F" w:tentative="1">
      <w:start w:val="1"/>
      <w:numFmt w:val="decimal"/>
      <w:lvlText w:val="%4."/>
      <w:lvlJc w:val="left"/>
      <w:pPr>
        <w:ind w:left="2983" w:hanging="360"/>
      </w:pPr>
    </w:lvl>
    <w:lvl w:ilvl="4" w:tplc="38090019" w:tentative="1">
      <w:start w:val="1"/>
      <w:numFmt w:val="lowerLetter"/>
      <w:lvlText w:val="%5."/>
      <w:lvlJc w:val="left"/>
      <w:pPr>
        <w:ind w:left="3703" w:hanging="360"/>
      </w:pPr>
    </w:lvl>
    <w:lvl w:ilvl="5" w:tplc="3809001B" w:tentative="1">
      <w:start w:val="1"/>
      <w:numFmt w:val="lowerRoman"/>
      <w:lvlText w:val="%6."/>
      <w:lvlJc w:val="right"/>
      <w:pPr>
        <w:ind w:left="4423" w:hanging="180"/>
      </w:pPr>
    </w:lvl>
    <w:lvl w:ilvl="6" w:tplc="3809000F" w:tentative="1">
      <w:start w:val="1"/>
      <w:numFmt w:val="decimal"/>
      <w:lvlText w:val="%7."/>
      <w:lvlJc w:val="left"/>
      <w:pPr>
        <w:ind w:left="5143" w:hanging="360"/>
      </w:pPr>
    </w:lvl>
    <w:lvl w:ilvl="7" w:tplc="38090019" w:tentative="1">
      <w:start w:val="1"/>
      <w:numFmt w:val="lowerLetter"/>
      <w:lvlText w:val="%8."/>
      <w:lvlJc w:val="left"/>
      <w:pPr>
        <w:ind w:left="5863" w:hanging="360"/>
      </w:pPr>
    </w:lvl>
    <w:lvl w:ilvl="8" w:tplc="3809001B" w:tentative="1">
      <w:start w:val="1"/>
      <w:numFmt w:val="lowerRoman"/>
      <w:lvlText w:val="%9."/>
      <w:lvlJc w:val="right"/>
      <w:pPr>
        <w:ind w:left="6583" w:hanging="180"/>
      </w:pPr>
    </w:lvl>
  </w:abstractNum>
  <w:abstractNum w:abstractNumId="12" w15:restartNumberingAfterBreak="0">
    <w:nsid w:val="7B04095D"/>
    <w:multiLevelType w:val="hybridMultilevel"/>
    <w:tmpl w:val="786E7BB2"/>
    <w:lvl w:ilvl="0" w:tplc="6DFA9F2A">
      <w:start w:val="1"/>
      <w:numFmt w:val="bullet"/>
      <w:lvlText w:val="-"/>
      <w:lvlJc w:val="left"/>
      <w:pPr>
        <w:ind w:left="405" w:hanging="360"/>
      </w:pPr>
      <w:rPr>
        <w:rFonts w:ascii="Book Antiqua" w:eastAsia="Bookman Old Style" w:hAnsi="Book Antiqua" w:cs="Bookman Old Style"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
  </w:num>
  <w:num w:numId="2">
    <w:abstractNumId w:val="7"/>
  </w:num>
  <w:num w:numId="3">
    <w:abstractNumId w:val="12"/>
  </w:num>
  <w:num w:numId="4">
    <w:abstractNumId w:val="10"/>
  </w:num>
  <w:num w:numId="5">
    <w:abstractNumId w:val="0"/>
  </w:num>
  <w:num w:numId="6">
    <w:abstractNumId w:val="9"/>
  </w:num>
  <w:num w:numId="7">
    <w:abstractNumId w:val="6"/>
  </w:num>
  <w:num w:numId="8">
    <w:abstractNumId w:val="4"/>
  </w:num>
  <w:num w:numId="9">
    <w:abstractNumId w:val="8"/>
  </w:num>
  <w:num w:numId="10">
    <w:abstractNumId w:val="5"/>
  </w:num>
  <w:num w:numId="11">
    <w:abstractNumId w:val="3"/>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BAE"/>
    <w:rsid w:val="00003CFC"/>
    <w:rsid w:val="00062709"/>
    <w:rsid w:val="0007202B"/>
    <w:rsid w:val="00084010"/>
    <w:rsid w:val="000B1A0A"/>
    <w:rsid w:val="000B32E3"/>
    <w:rsid w:val="000D0F01"/>
    <w:rsid w:val="000D64FA"/>
    <w:rsid w:val="00120634"/>
    <w:rsid w:val="00143EE7"/>
    <w:rsid w:val="001647CC"/>
    <w:rsid w:val="00244974"/>
    <w:rsid w:val="00333197"/>
    <w:rsid w:val="003408A1"/>
    <w:rsid w:val="003D7710"/>
    <w:rsid w:val="004F19CA"/>
    <w:rsid w:val="005224DC"/>
    <w:rsid w:val="00557C1C"/>
    <w:rsid w:val="005714B9"/>
    <w:rsid w:val="00573FB0"/>
    <w:rsid w:val="005C7ABB"/>
    <w:rsid w:val="005F5A35"/>
    <w:rsid w:val="0066051F"/>
    <w:rsid w:val="00664825"/>
    <w:rsid w:val="006C6B34"/>
    <w:rsid w:val="00704F2E"/>
    <w:rsid w:val="00717B6F"/>
    <w:rsid w:val="0072646E"/>
    <w:rsid w:val="00731CC4"/>
    <w:rsid w:val="0079749F"/>
    <w:rsid w:val="007E1E0F"/>
    <w:rsid w:val="00820A40"/>
    <w:rsid w:val="00917BAE"/>
    <w:rsid w:val="009951EC"/>
    <w:rsid w:val="009A4D59"/>
    <w:rsid w:val="00A436C7"/>
    <w:rsid w:val="00AC6D70"/>
    <w:rsid w:val="00B155A5"/>
    <w:rsid w:val="00B74283"/>
    <w:rsid w:val="00BC5CA6"/>
    <w:rsid w:val="00C8537B"/>
    <w:rsid w:val="00D41FA2"/>
    <w:rsid w:val="00E71846"/>
    <w:rsid w:val="00E759D9"/>
    <w:rsid w:val="00FC361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EE22B"/>
  <w15:docId w15:val="{96E8FB37-609F-446E-AEE6-7D3BEABC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981"/>
  </w:style>
  <w:style w:type="paragraph" w:styleId="Heading1">
    <w:name w:val="heading 1"/>
    <w:basedOn w:val="Normal"/>
    <w:next w:val="Normal"/>
    <w:link w:val="Heading1Char"/>
    <w:uiPriority w:val="9"/>
    <w:qFormat/>
    <w:rsid w:val="00982981"/>
    <w:pPr>
      <w:keepNext/>
      <w:spacing w:line="360" w:lineRule="auto"/>
      <w:ind w:left="426" w:hanging="426"/>
      <w:jc w:val="center"/>
      <w:outlineLvl w:val="0"/>
    </w:pPr>
    <w:rPr>
      <w:noProof/>
      <w:sz w:val="28"/>
      <w:szCs w:val="20"/>
      <w:lang w:val="id-ID"/>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982981"/>
    <w:rPr>
      <w:rFonts w:ascii="Times New Roman" w:eastAsia="Times New Roman" w:hAnsi="Times New Roman" w:cs="Times New Roman"/>
      <w:noProof/>
      <w:sz w:val="28"/>
      <w:lang w:val="id-ID"/>
    </w:rPr>
  </w:style>
  <w:style w:type="character" w:styleId="Hyperlink">
    <w:name w:val="Hyperlink"/>
    <w:rsid w:val="00E415C1"/>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FootnoteText">
    <w:name w:val="footnote text"/>
    <w:basedOn w:val="Normal"/>
    <w:link w:val="FootnoteTextChar"/>
    <w:uiPriority w:val="99"/>
    <w:unhideWhenUsed/>
    <w:rsid w:val="005F5A35"/>
    <w:rPr>
      <w:rFonts w:ascii="Calibri" w:eastAsia="Calibri" w:hAnsi="Calibri" w:cs="Arial"/>
      <w:sz w:val="20"/>
      <w:szCs w:val="20"/>
      <w:lang w:val="en-ID" w:eastAsia="en-US"/>
    </w:rPr>
  </w:style>
  <w:style w:type="character" w:customStyle="1" w:styleId="FootnoteTextChar">
    <w:name w:val="Footnote Text Char"/>
    <w:basedOn w:val="DefaultParagraphFont"/>
    <w:link w:val="FootnoteText"/>
    <w:uiPriority w:val="99"/>
    <w:rsid w:val="005F5A35"/>
    <w:rPr>
      <w:rFonts w:ascii="Calibri" w:eastAsia="Calibri" w:hAnsi="Calibri" w:cs="Arial"/>
      <w:sz w:val="20"/>
      <w:szCs w:val="20"/>
      <w:lang w:val="en-ID" w:eastAsia="en-US"/>
    </w:rPr>
  </w:style>
  <w:style w:type="character" w:styleId="FootnoteReference">
    <w:name w:val="footnote reference"/>
    <w:basedOn w:val="DefaultParagraphFont"/>
    <w:uiPriority w:val="99"/>
    <w:semiHidden/>
    <w:unhideWhenUsed/>
    <w:rsid w:val="005F5A35"/>
    <w:rPr>
      <w:vertAlign w:val="superscript"/>
    </w:rPr>
  </w:style>
  <w:style w:type="table" w:customStyle="1" w:styleId="PlainTable21">
    <w:name w:val="Plain Table 21"/>
    <w:basedOn w:val="TableNormal"/>
    <w:next w:val="PlainTable2"/>
    <w:uiPriority w:val="42"/>
    <w:rsid w:val="00557C1C"/>
    <w:rPr>
      <w:rFonts w:ascii="Calibri" w:eastAsia="Calibri" w:hAnsi="Calibri" w:cs="Arial"/>
      <w:sz w:val="22"/>
      <w:szCs w:val="22"/>
      <w:lang w:val="en-ID"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57C1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31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durrahman@iainptk.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ujahidatulkhaerat18@gmail.co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ejournal.iainmadura.ac.id/index.php/elnubuwwah/"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s://doi.org/10.19105/El%20Nubuwwah.v1i2.10714"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yVOLQlQxauToX3Ir/xSyGsOxMQ==">AMUW2mVna1lfLcyiRytfR710GMLfjTkJPEVfFrmrEyDJXXK48syJbURKrO/Hu/hwcx1mWbMBtdXIYdH+TiZZtX+pmVKV4CQvkUG24vZKW7HB9WrUR9f9O39HRk3IBUUTh9G3lI37MdIa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6977</Words>
  <Characters>39774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IQT</cp:lastModifiedBy>
  <cp:revision>2</cp:revision>
  <dcterms:created xsi:type="dcterms:W3CDTF">2023-12-19T08:29:00Z</dcterms:created>
  <dcterms:modified xsi:type="dcterms:W3CDTF">2023-12-19T08:29:00Z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10669037</vt:i4>
  </property>
</Properties>
</file>