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1D11" w14:textId="6AF84DD0" w:rsidR="002F747E" w:rsidRPr="009E23FF" w:rsidRDefault="002F747E" w:rsidP="005C2BCF">
      <w:pPr>
        <w:spacing w:after="0" w:line="240" w:lineRule="auto"/>
        <w:rPr>
          <w:rFonts w:ascii="Arial" w:eastAsia="SimSun" w:hAnsi="Arial"/>
          <w:sz w:val="24"/>
          <w:szCs w:val="24"/>
          <w:lang w:val="en-AU" w:eastAsia="zh-CN"/>
        </w:rPr>
        <w:sectPr w:rsidR="002F747E" w:rsidRPr="009E23FF" w:rsidSect="00C23B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B930EB" w:rsidRPr="00EC7783" w14:paraId="784814DB" w14:textId="77777777" w:rsidTr="00B930EB">
        <w:tc>
          <w:tcPr>
            <w:tcW w:w="7937" w:type="dxa"/>
            <w:gridSpan w:val="2"/>
          </w:tcPr>
          <w:p w14:paraId="27414699" w14:textId="4B460CD3" w:rsidR="004877A5" w:rsidRDefault="00710912" w:rsidP="00B930EB">
            <w:pPr>
              <w:spacing w:after="0" w:line="240" w:lineRule="auto"/>
              <w:ind w:left="884" w:right="1162"/>
              <w:jc w:val="center"/>
              <w:rPr>
                <w:rFonts w:asciiTheme="minorBidi" w:hAnsiTheme="minorBidi" w:cstheme="minorBidi"/>
                <w:b/>
                <w:sz w:val="28"/>
                <w:szCs w:val="24"/>
                <w:lang w:val="en-US"/>
              </w:rPr>
            </w:pPr>
            <w:bookmarkStart w:id="0" w:name="_Hlk28335787"/>
            <w:r w:rsidRPr="00710912">
              <w:rPr>
                <w:rFonts w:ascii="Arial" w:hAnsi="Arial"/>
                <w:b/>
                <w:bCs/>
                <w:sz w:val="24"/>
                <w:szCs w:val="24"/>
                <w:lang w:val="en-US"/>
              </w:rPr>
              <w:drawing>
                <wp:anchor distT="0" distB="0" distL="114300" distR="114300" simplePos="0" relativeHeight="251660288" behindDoc="0" locked="0" layoutInCell="1" allowOverlap="1" wp14:anchorId="4BC67BC4" wp14:editId="6DF79BD6">
                  <wp:simplePos x="0" y="0"/>
                  <wp:positionH relativeFrom="column">
                    <wp:posOffset>4142740</wp:posOffset>
                  </wp:positionH>
                  <wp:positionV relativeFrom="paragraph">
                    <wp:posOffset>6350</wp:posOffset>
                  </wp:positionV>
                  <wp:extent cx="895350" cy="895350"/>
                  <wp:effectExtent l="0" t="0" r="0" b="0"/>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A5">
              <w:rPr>
                <w:rFonts w:asciiTheme="minorBidi" w:hAnsiTheme="minorBidi" w:cstheme="minorBidi"/>
                <w:b/>
                <w:sz w:val="28"/>
                <w:szCs w:val="24"/>
                <w:lang w:val="en-US"/>
              </w:rPr>
              <w:t>WEBINAR</w:t>
            </w:r>
          </w:p>
          <w:p w14:paraId="1782D387" w14:textId="4F61EFFA" w:rsidR="00B930EB" w:rsidRPr="00BF3ECE" w:rsidRDefault="004877A5" w:rsidP="00710912">
            <w:pPr>
              <w:spacing w:after="0" w:line="240" w:lineRule="auto"/>
              <w:ind w:left="1276"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w:t>
            </w:r>
            <w:r w:rsidR="00BF3ECE">
              <w:rPr>
                <w:rFonts w:asciiTheme="minorBidi" w:hAnsiTheme="minorBidi" w:cstheme="minorBidi"/>
                <w:b/>
                <w:sz w:val="28"/>
                <w:szCs w:val="24"/>
                <w:lang w:val="en-US"/>
              </w:rPr>
              <w:t xml:space="preserve"> NASIONAL LALONG</w:t>
            </w:r>
            <w:r w:rsidR="00BF3ECE" w:rsidRPr="00BF3ECE">
              <w:rPr>
                <w:rFonts w:asciiTheme="minorBidi" w:hAnsiTheme="minorBidi" w:cstheme="minorBidi"/>
                <w:b/>
                <w:sz w:val="28"/>
                <w:szCs w:val="24"/>
                <w:lang w:val="en-US"/>
              </w:rPr>
              <w:t>É</w:t>
            </w:r>
            <w:r w:rsidR="00BF3ECE">
              <w:rPr>
                <w:rFonts w:asciiTheme="minorBidi" w:hAnsiTheme="minorBidi" w:cstheme="minorBidi"/>
                <w:b/>
                <w:sz w:val="28"/>
                <w:szCs w:val="24"/>
                <w:lang w:val="en-US"/>
              </w:rPr>
              <w:t>T I</w:t>
            </w:r>
          </w:p>
          <w:p w14:paraId="1C620AE1" w14:textId="2162182C" w:rsidR="00B930EB" w:rsidRPr="00EC7783" w:rsidRDefault="00BF3ECE" w:rsidP="00710912">
            <w:pPr>
              <w:spacing w:after="0" w:line="240" w:lineRule="auto"/>
              <w:ind w:left="1276"/>
              <w:jc w:val="center"/>
              <w:rPr>
                <w:rFonts w:asciiTheme="minorBidi" w:hAnsiTheme="minorBidi" w:cstheme="minorBidi"/>
                <w:b/>
                <w:sz w:val="24"/>
                <w:lang w:val="en-US"/>
              </w:rPr>
            </w:pPr>
            <w:proofErr w:type="spellStart"/>
            <w:r w:rsidRPr="00BF3ECE">
              <w:rPr>
                <w:rFonts w:asciiTheme="minorBidi" w:hAnsiTheme="minorBidi" w:cstheme="minorBidi"/>
                <w:lang w:val="en-US"/>
              </w:rPr>
              <w:t>Potensi</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Bahasa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Sastra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dan</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Sosial</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Budaya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dalam</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Upaya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Menginternasionalkan</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Bahasa</w:t>
            </w:r>
            <w:proofErr w:type="spellEnd"/>
            <w:r w:rsidRPr="00BF3ECE">
              <w:rPr>
                <w:rFonts w:asciiTheme="minorBidi" w:hAnsiTheme="minorBidi" w:cstheme="minorBidi"/>
                <w:lang w:val="en-US"/>
              </w:rPr>
              <w:t xml:space="preserve"> Indonesia</w:t>
            </w:r>
          </w:p>
        </w:tc>
      </w:tr>
      <w:tr w:rsidR="00B930EB" w:rsidRPr="00EC7783" w14:paraId="31B5CFE2" w14:textId="77777777" w:rsidTr="00B930EB">
        <w:tc>
          <w:tcPr>
            <w:tcW w:w="7937" w:type="dxa"/>
            <w:gridSpan w:val="2"/>
            <w:tcBorders>
              <w:bottom w:val="single" w:sz="4" w:space="0" w:color="auto"/>
            </w:tcBorders>
          </w:tcPr>
          <w:p w14:paraId="573FB8E7" w14:textId="77777777" w:rsidR="00B930EB" w:rsidRPr="00EC7783" w:rsidRDefault="00B930EB" w:rsidP="00B930EB">
            <w:pPr>
              <w:pStyle w:val="JUDUL"/>
              <w:spacing w:line="240" w:lineRule="auto"/>
              <w:rPr>
                <w:rFonts w:asciiTheme="minorBidi" w:hAnsiTheme="minorBidi" w:cstheme="minorBidi"/>
                <w:iCs/>
                <w:lang w:val="en-US"/>
              </w:rPr>
            </w:pPr>
          </w:p>
          <w:p w14:paraId="42A56A5C" w14:textId="205A92CB" w:rsidR="00B930EB" w:rsidRPr="00EC7783" w:rsidRDefault="00DA280C" w:rsidP="00B930EB">
            <w:pPr>
              <w:pStyle w:val="IEEETitle"/>
              <w:tabs>
                <w:tab w:val="left" w:pos="1014"/>
                <w:tab w:val="center" w:pos="5017"/>
              </w:tabs>
              <w:rPr>
                <w:rFonts w:asciiTheme="minorBidi" w:hAnsiTheme="minorBidi" w:cstheme="minorBidi"/>
                <w:b/>
                <w:sz w:val="32"/>
                <w:szCs w:val="32"/>
                <w:lang w:val="en-US"/>
              </w:rPr>
            </w:pPr>
            <w:r w:rsidRPr="00BA4007">
              <w:rPr>
                <w:rStyle w:val="shorttext"/>
                <w:rFonts w:asciiTheme="minorBidi" w:hAnsiTheme="minorBidi" w:cstheme="minorBidi"/>
                <w:b/>
                <w:sz w:val="32"/>
                <w:szCs w:val="32"/>
                <w:shd w:val="clear" w:color="auto" w:fill="FFFFFF"/>
                <w:lang w:val="en-US"/>
              </w:rPr>
              <w:t xml:space="preserve">MENGENAL PEMBELAJARAN </w:t>
            </w:r>
            <w:r>
              <w:rPr>
                <w:rStyle w:val="shorttext"/>
                <w:rFonts w:asciiTheme="minorBidi" w:hAnsiTheme="minorBidi" w:cstheme="minorBidi"/>
                <w:b/>
                <w:sz w:val="32"/>
                <w:szCs w:val="32"/>
                <w:shd w:val="clear" w:color="auto" w:fill="FFFFFF"/>
                <w:lang w:val="en-US"/>
              </w:rPr>
              <w:t>BIPA</w:t>
            </w:r>
            <w:r w:rsidRPr="00BA4007">
              <w:rPr>
                <w:rStyle w:val="shorttext"/>
                <w:rFonts w:asciiTheme="minorBidi" w:hAnsiTheme="minorBidi" w:cstheme="minorBidi"/>
                <w:b/>
                <w:sz w:val="32"/>
                <w:szCs w:val="32"/>
                <w:shd w:val="clear" w:color="auto" w:fill="FFFFFF"/>
                <w:lang w:val="en-US"/>
              </w:rPr>
              <w:t xml:space="preserve"> BERDASARKAN KEBUTUHAN BELAJAR PELAJAR ASING</w:t>
            </w:r>
            <w:r w:rsidRPr="00EC7783">
              <w:rPr>
                <w:rFonts w:asciiTheme="minorBidi" w:hAnsiTheme="minorBidi" w:cstheme="minorBidi"/>
                <w:sz w:val="32"/>
                <w:szCs w:val="32"/>
              </w:rPr>
              <w:t xml:space="preserve"> </w:t>
            </w:r>
            <w:bookmarkStart w:id="1" w:name="_GoBack"/>
            <w:bookmarkEnd w:id="1"/>
          </w:p>
          <w:p w14:paraId="10A484AD" w14:textId="77777777" w:rsidR="00E60427" w:rsidRDefault="00E60427" w:rsidP="00B930EB">
            <w:pPr>
              <w:spacing w:after="0" w:line="240" w:lineRule="auto"/>
              <w:jc w:val="center"/>
              <w:rPr>
                <w:rFonts w:asciiTheme="minorBidi" w:hAnsiTheme="minorBidi" w:cstheme="minorBidi"/>
                <w:b/>
                <w:bCs/>
                <w:lang w:val="en-US"/>
              </w:rPr>
            </w:pPr>
          </w:p>
          <w:p w14:paraId="5EEE179F" w14:textId="718FD9C4" w:rsidR="00B930EB" w:rsidRPr="00EC7783" w:rsidRDefault="00BA4007" w:rsidP="00B930EB">
            <w:pPr>
              <w:spacing w:after="0" w:line="240" w:lineRule="auto"/>
              <w:jc w:val="center"/>
              <w:rPr>
                <w:rFonts w:asciiTheme="minorBidi" w:hAnsiTheme="minorBidi" w:cstheme="minorBidi"/>
                <w:b/>
                <w:bCs/>
              </w:rPr>
            </w:pPr>
            <w:proofErr w:type="spellStart"/>
            <w:r>
              <w:rPr>
                <w:rFonts w:asciiTheme="minorBidi" w:hAnsiTheme="minorBidi" w:cstheme="minorBidi"/>
                <w:b/>
                <w:bCs/>
                <w:lang w:val="en-US"/>
              </w:rPr>
              <w:t>Adilah</w:t>
            </w:r>
            <w:proofErr w:type="spellEnd"/>
            <w:r>
              <w:rPr>
                <w:rFonts w:asciiTheme="minorBidi" w:hAnsiTheme="minorBidi" w:cstheme="minorBidi"/>
                <w:b/>
                <w:bCs/>
                <w:lang w:val="en-US"/>
              </w:rPr>
              <w:t xml:space="preserve"> </w:t>
            </w:r>
            <w:proofErr w:type="spellStart"/>
            <w:r>
              <w:rPr>
                <w:rFonts w:asciiTheme="minorBidi" w:hAnsiTheme="minorBidi" w:cstheme="minorBidi"/>
                <w:b/>
                <w:bCs/>
                <w:lang w:val="en-US"/>
              </w:rPr>
              <w:t>Pratiwi</w:t>
            </w:r>
            <w:proofErr w:type="spellEnd"/>
          </w:p>
          <w:p w14:paraId="6F0D248C" w14:textId="75FC2BD6" w:rsidR="00B930EB" w:rsidRPr="00EC7783" w:rsidRDefault="00BA4007" w:rsidP="00B930EB">
            <w:pPr>
              <w:spacing w:after="0" w:line="240" w:lineRule="auto"/>
              <w:jc w:val="center"/>
              <w:rPr>
                <w:rFonts w:asciiTheme="minorBidi" w:eastAsiaTheme="minorHAnsi" w:hAnsiTheme="minorBidi" w:cstheme="minorBidi"/>
                <w:sz w:val="20"/>
                <w:szCs w:val="20"/>
              </w:rPr>
            </w:pPr>
            <w:proofErr w:type="spellStart"/>
            <w:r>
              <w:rPr>
                <w:rFonts w:asciiTheme="minorBidi" w:eastAsiaTheme="minorHAnsi" w:hAnsiTheme="minorBidi" w:cstheme="minorBidi"/>
                <w:sz w:val="20"/>
                <w:szCs w:val="20"/>
                <w:lang w:val="en-US"/>
              </w:rPr>
              <w:t>Sastra</w:t>
            </w:r>
            <w:proofErr w:type="spellEnd"/>
            <w:r>
              <w:rPr>
                <w:rFonts w:asciiTheme="minorBidi" w:eastAsiaTheme="minorHAnsi" w:hAnsiTheme="minorBidi" w:cstheme="minorBidi"/>
                <w:sz w:val="20"/>
                <w:szCs w:val="20"/>
                <w:lang w:val="en-US"/>
              </w:rPr>
              <w:t xml:space="preserve"> Indonesia</w:t>
            </w:r>
            <w:r w:rsidR="00B930EB" w:rsidRPr="00EC7783">
              <w:rPr>
                <w:rFonts w:asciiTheme="minorBidi" w:eastAsiaTheme="minorHAnsi" w:hAnsiTheme="minorBidi" w:cstheme="minorBidi"/>
                <w:sz w:val="20"/>
                <w:szCs w:val="20"/>
              </w:rPr>
              <w:t xml:space="preserve">, </w:t>
            </w:r>
            <w:proofErr w:type="spellStart"/>
            <w:r>
              <w:rPr>
                <w:rFonts w:asciiTheme="minorBidi" w:eastAsiaTheme="minorHAnsi" w:hAnsiTheme="minorBidi" w:cstheme="minorBidi"/>
                <w:sz w:val="20"/>
                <w:szCs w:val="20"/>
                <w:lang w:val="en-US"/>
              </w:rPr>
              <w:t>Universitas</w:t>
            </w:r>
            <w:proofErr w:type="spellEnd"/>
            <w:r>
              <w:rPr>
                <w:rFonts w:asciiTheme="minorBidi" w:eastAsiaTheme="minorHAnsi" w:hAnsiTheme="minorBidi" w:cstheme="minorBidi"/>
                <w:sz w:val="20"/>
                <w:szCs w:val="20"/>
                <w:lang w:val="en-US"/>
              </w:rPr>
              <w:t xml:space="preserve"> </w:t>
            </w:r>
            <w:proofErr w:type="spellStart"/>
            <w:r>
              <w:rPr>
                <w:rFonts w:asciiTheme="minorBidi" w:eastAsiaTheme="minorHAnsi" w:hAnsiTheme="minorBidi" w:cstheme="minorBidi"/>
                <w:sz w:val="20"/>
                <w:szCs w:val="20"/>
                <w:lang w:val="en-US"/>
              </w:rPr>
              <w:t>Negeri</w:t>
            </w:r>
            <w:proofErr w:type="spellEnd"/>
            <w:r>
              <w:rPr>
                <w:rFonts w:asciiTheme="minorBidi" w:eastAsiaTheme="minorHAnsi" w:hAnsiTheme="minorBidi" w:cstheme="minorBidi"/>
                <w:sz w:val="20"/>
                <w:szCs w:val="20"/>
                <w:lang w:val="en-US"/>
              </w:rPr>
              <w:t xml:space="preserve"> Malang</w:t>
            </w:r>
            <w:r w:rsidR="00B930EB" w:rsidRPr="00EC7783">
              <w:rPr>
                <w:rFonts w:asciiTheme="minorBidi" w:eastAsiaTheme="minorHAnsi" w:hAnsiTheme="minorBidi" w:cstheme="minorBidi"/>
                <w:sz w:val="20"/>
                <w:szCs w:val="20"/>
              </w:rPr>
              <w:t xml:space="preserve"> </w:t>
            </w:r>
          </w:p>
          <w:p w14:paraId="3FE84915" w14:textId="6AC6BFE3" w:rsidR="00B930EB" w:rsidRPr="00EC7783" w:rsidRDefault="00B930EB" w:rsidP="00B930EB">
            <w:pPr>
              <w:spacing w:after="0" w:line="240" w:lineRule="auto"/>
              <w:jc w:val="center"/>
              <w:rPr>
                <w:rFonts w:asciiTheme="minorBidi" w:eastAsiaTheme="minorHAnsi" w:hAnsiTheme="minorBidi" w:cstheme="minorBidi"/>
                <w:sz w:val="20"/>
                <w:szCs w:val="20"/>
              </w:rPr>
            </w:pPr>
            <w:r w:rsidRPr="00EC7783">
              <w:rPr>
                <w:rFonts w:asciiTheme="minorBidi" w:eastAsiaTheme="minorHAnsi" w:hAnsiTheme="minorBidi" w:cstheme="minorBidi"/>
                <w:sz w:val="20"/>
                <w:szCs w:val="20"/>
              </w:rPr>
              <w:t xml:space="preserve">Alamat surel: </w:t>
            </w:r>
            <w:r w:rsidR="00BA4007" w:rsidRPr="00126D45">
              <w:rPr>
                <w:rFonts w:ascii="Arial" w:hAnsi="Arial"/>
                <w:sz w:val="20"/>
                <w:lang w:val="en-US"/>
              </w:rPr>
              <w:t>adilah.p99@gmail.com</w:t>
            </w:r>
          </w:p>
          <w:p w14:paraId="6F4E80F3" w14:textId="30E8F03D" w:rsidR="00B930EB" w:rsidRPr="00EC7783" w:rsidRDefault="00B930EB" w:rsidP="00B930EB">
            <w:pPr>
              <w:spacing w:after="0" w:line="240" w:lineRule="auto"/>
              <w:rPr>
                <w:rFonts w:asciiTheme="minorBidi" w:hAnsiTheme="minorBidi" w:cstheme="minorBidi"/>
              </w:rPr>
            </w:pPr>
            <w:r w:rsidRPr="00EC7783">
              <w:rPr>
                <w:rFonts w:asciiTheme="minorBidi" w:hAnsiTheme="minorBidi" w:cstheme="minorBidi"/>
                <w:lang w:val="en-US"/>
              </w:rPr>
              <w:t xml:space="preserve"> </w:t>
            </w:r>
          </w:p>
        </w:tc>
      </w:tr>
      <w:tr w:rsidR="00B930EB" w:rsidRPr="00EC7783" w14:paraId="6278B005" w14:textId="77777777" w:rsidTr="00B930EB">
        <w:tc>
          <w:tcPr>
            <w:tcW w:w="1701" w:type="dxa"/>
            <w:tcBorders>
              <w:top w:val="double" w:sz="4" w:space="0" w:color="auto"/>
              <w:bottom w:val="single" w:sz="4" w:space="0" w:color="auto"/>
              <w:right w:val="nil"/>
            </w:tcBorders>
          </w:tcPr>
          <w:p w14:paraId="26F4D045" w14:textId="77777777" w:rsidR="00B930EB" w:rsidRPr="00EC7783" w:rsidRDefault="00B930EB" w:rsidP="00B930EB">
            <w:pPr>
              <w:spacing w:after="0" w:line="240" w:lineRule="auto"/>
              <w:jc w:val="both"/>
              <w:rPr>
                <w:rFonts w:asciiTheme="minorBidi" w:hAnsiTheme="minorBidi" w:cstheme="minorBidi"/>
              </w:rPr>
            </w:pPr>
          </w:p>
        </w:tc>
        <w:tc>
          <w:tcPr>
            <w:tcW w:w="6236" w:type="dxa"/>
            <w:tcBorders>
              <w:top w:val="double" w:sz="4" w:space="0" w:color="auto"/>
              <w:left w:val="nil"/>
              <w:bottom w:val="single" w:sz="4" w:space="0" w:color="auto"/>
            </w:tcBorders>
          </w:tcPr>
          <w:p w14:paraId="18E69F44" w14:textId="77777777" w:rsidR="00B930EB" w:rsidRPr="00EC7783" w:rsidRDefault="00B930EB" w:rsidP="00B930EB">
            <w:pPr>
              <w:spacing w:after="0" w:line="240" w:lineRule="auto"/>
              <w:jc w:val="both"/>
              <w:rPr>
                <w:rFonts w:asciiTheme="minorBidi" w:hAnsiTheme="minorBidi" w:cstheme="minorBidi"/>
                <w:bCs/>
                <w:iCs/>
                <w:sz w:val="20"/>
              </w:rPr>
            </w:pPr>
            <w:r w:rsidRPr="00EC7783">
              <w:rPr>
                <w:rFonts w:asciiTheme="minorBidi" w:hAnsiTheme="minorBidi" w:cstheme="minorBidi"/>
                <w:b/>
                <w:iCs/>
                <w:sz w:val="20"/>
              </w:rPr>
              <w:t>Abstract</w:t>
            </w:r>
          </w:p>
        </w:tc>
      </w:tr>
      <w:tr w:rsidR="00C23B75" w:rsidRPr="00EC7783" w14:paraId="6AFB92CB" w14:textId="77777777" w:rsidTr="00B930EB">
        <w:trPr>
          <w:trHeight w:val="2793"/>
        </w:trPr>
        <w:tc>
          <w:tcPr>
            <w:tcW w:w="1701" w:type="dxa"/>
            <w:tcBorders>
              <w:top w:val="single" w:sz="4" w:space="0" w:color="auto"/>
              <w:bottom w:val="double" w:sz="4" w:space="0" w:color="auto"/>
              <w:right w:val="nil"/>
            </w:tcBorders>
          </w:tcPr>
          <w:p w14:paraId="4B05921F" w14:textId="77777777" w:rsidR="00B930EB" w:rsidRPr="00EC7783" w:rsidRDefault="00B930EB" w:rsidP="00B930EB">
            <w:pPr>
              <w:spacing w:after="0" w:line="240" w:lineRule="auto"/>
              <w:jc w:val="both"/>
              <w:rPr>
                <w:rFonts w:asciiTheme="minorBidi" w:hAnsiTheme="minorBidi" w:cstheme="minorBidi"/>
                <w:b/>
                <w:sz w:val="16"/>
                <w:szCs w:val="16"/>
              </w:rPr>
            </w:pPr>
            <w:r w:rsidRPr="00EC7783">
              <w:rPr>
                <w:rFonts w:asciiTheme="minorBidi" w:hAnsiTheme="minorBidi" w:cstheme="minorBidi"/>
                <w:b/>
                <w:sz w:val="16"/>
                <w:szCs w:val="16"/>
              </w:rPr>
              <w:t>Keywords:</w:t>
            </w:r>
          </w:p>
          <w:p w14:paraId="7A774854" w14:textId="79C017BA" w:rsidR="00BA4007" w:rsidRDefault="00BA4007" w:rsidP="00BA4007">
            <w:pPr>
              <w:spacing w:after="0" w:line="240" w:lineRule="auto"/>
              <w:ind w:right="348"/>
              <w:jc w:val="both"/>
              <w:rPr>
                <w:rFonts w:asciiTheme="minorBidi" w:hAnsiTheme="minorBidi" w:cstheme="minorBidi"/>
                <w:sz w:val="16"/>
                <w:szCs w:val="16"/>
              </w:rPr>
            </w:pPr>
            <w:r>
              <w:rPr>
                <w:rFonts w:asciiTheme="minorBidi" w:hAnsiTheme="minorBidi" w:cstheme="minorBidi"/>
                <w:sz w:val="16"/>
                <w:szCs w:val="16"/>
                <w:lang w:val="en-US"/>
              </w:rPr>
              <w:t>BIPA learning</w:t>
            </w:r>
            <w:r w:rsidR="00B930EB" w:rsidRPr="00EC7783">
              <w:rPr>
                <w:rFonts w:asciiTheme="minorBidi" w:hAnsiTheme="minorBidi" w:cstheme="minorBidi"/>
                <w:sz w:val="16"/>
                <w:szCs w:val="16"/>
              </w:rPr>
              <w:t xml:space="preserve">; </w:t>
            </w:r>
          </w:p>
          <w:p w14:paraId="3BAF9E20" w14:textId="3BE3180B" w:rsidR="00BA4007" w:rsidRDefault="00BA4007" w:rsidP="00BA4007">
            <w:pPr>
              <w:spacing w:after="0" w:line="240" w:lineRule="auto"/>
              <w:ind w:right="206"/>
              <w:rPr>
                <w:rFonts w:asciiTheme="minorBidi" w:hAnsiTheme="minorBidi" w:cstheme="minorBidi"/>
                <w:i/>
                <w:sz w:val="16"/>
                <w:szCs w:val="16"/>
              </w:rPr>
            </w:pPr>
            <w:r>
              <w:rPr>
                <w:rFonts w:asciiTheme="minorBidi" w:hAnsiTheme="minorBidi" w:cstheme="minorBidi"/>
                <w:sz w:val="16"/>
                <w:szCs w:val="16"/>
                <w:lang w:val="en-US"/>
              </w:rPr>
              <w:t>learning needs</w:t>
            </w:r>
            <w:r w:rsidR="00B930EB" w:rsidRPr="00EC7783">
              <w:rPr>
                <w:rFonts w:asciiTheme="minorBidi" w:hAnsiTheme="minorBidi" w:cstheme="minorBidi"/>
                <w:sz w:val="16"/>
                <w:szCs w:val="16"/>
              </w:rPr>
              <w:t>;</w:t>
            </w:r>
            <w:r w:rsidR="00B930EB" w:rsidRPr="00EC7783">
              <w:rPr>
                <w:rFonts w:asciiTheme="minorBidi" w:hAnsiTheme="minorBidi" w:cstheme="minorBidi"/>
                <w:i/>
                <w:sz w:val="16"/>
                <w:szCs w:val="16"/>
              </w:rPr>
              <w:t xml:space="preserve"> </w:t>
            </w:r>
          </w:p>
          <w:p w14:paraId="2FC39517" w14:textId="2C849C16" w:rsidR="00B930EB" w:rsidRPr="00EC7783" w:rsidRDefault="00BA4007" w:rsidP="00BA4007">
            <w:pPr>
              <w:spacing w:after="0" w:line="240" w:lineRule="auto"/>
              <w:ind w:right="206"/>
              <w:rPr>
                <w:rFonts w:asciiTheme="minorBidi" w:hAnsiTheme="minorBidi" w:cstheme="minorBidi"/>
                <w:sz w:val="16"/>
                <w:szCs w:val="16"/>
              </w:rPr>
            </w:pPr>
            <w:proofErr w:type="gramStart"/>
            <w:r>
              <w:rPr>
                <w:rFonts w:asciiTheme="minorBidi" w:hAnsiTheme="minorBidi" w:cstheme="minorBidi"/>
                <w:i/>
                <w:sz w:val="16"/>
                <w:szCs w:val="16"/>
                <w:lang w:val="en-US"/>
              </w:rPr>
              <w:t>foreign</w:t>
            </w:r>
            <w:proofErr w:type="gramEnd"/>
            <w:r>
              <w:rPr>
                <w:rFonts w:asciiTheme="minorBidi" w:hAnsiTheme="minorBidi" w:cstheme="minorBidi"/>
                <w:i/>
                <w:sz w:val="16"/>
                <w:szCs w:val="16"/>
                <w:lang w:val="en-US"/>
              </w:rPr>
              <w:t xml:space="preserve"> students</w:t>
            </w:r>
            <w:r w:rsidR="00B930EB" w:rsidRPr="00EC7783">
              <w:rPr>
                <w:rFonts w:asciiTheme="minorBidi" w:hAnsiTheme="minorBidi" w:cstheme="minorBidi"/>
                <w:sz w:val="16"/>
                <w:szCs w:val="16"/>
              </w:rPr>
              <w:t>.</w:t>
            </w:r>
          </w:p>
        </w:tc>
        <w:tc>
          <w:tcPr>
            <w:tcW w:w="6236" w:type="dxa"/>
            <w:tcBorders>
              <w:top w:val="single" w:sz="4" w:space="0" w:color="auto"/>
              <w:left w:val="nil"/>
              <w:bottom w:val="double" w:sz="4" w:space="0" w:color="auto"/>
            </w:tcBorders>
          </w:tcPr>
          <w:p w14:paraId="7D3B676C" w14:textId="525BE4FB" w:rsidR="00B930EB" w:rsidRPr="00EC7783" w:rsidRDefault="00BA4007" w:rsidP="004877A5">
            <w:pPr>
              <w:spacing w:after="0" w:line="240" w:lineRule="auto"/>
              <w:jc w:val="both"/>
              <w:rPr>
                <w:rFonts w:asciiTheme="minorBidi" w:hAnsiTheme="minorBidi" w:cstheme="minorBidi"/>
                <w:b/>
                <w:iCs/>
                <w:sz w:val="20"/>
              </w:rPr>
            </w:pPr>
            <w:r w:rsidRPr="00BA4007">
              <w:rPr>
                <w:rFonts w:asciiTheme="minorBidi" w:hAnsiTheme="minorBidi" w:cstheme="minorBidi"/>
                <w:sz w:val="20"/>
                <w:szCs w:val="20"/>
              </w:rPr>
              <w:t>BIPA Learning is an Indonesian language learning program specifically designed to provide language learning services for foreign students. In BIPA learning, teaching materials and learning strategies are specifically designed according to the learning needs of foreign students. BIPA students are students as speakers of other languages who have diverse cultural backgrounds and learning goals. Cultural diversity and learning objectives of BIPA students have implications for the difficulty in choosing appropriate materials and strategies for implementing BIPA learning. The suitability of the choice of materials and strategies with the needs of BIPA students can motivate students and improve learning effectiveness. Therefore, an adequate understanding of student characteristics, learning needs, and teaching materials are important aspects that need to be mastered by BIPA teachers.</w:t>
            </w:r>
          </w:p>
        </w:tc>
      </w:tr>
      <w:tr w:rsidR="00C23B75" w:rsidRPr="00EC7783" w14:paraId="25F014DE" w14:textId="77777777" w:rsidTr="00B930EB">
        <w:trPr>
          <w:trHeight w:val="77"/>
        </w:trPr>
        <w:tc>
          <w:tcPr>
            <w:tcW w:w="1701" w:type="dxa"/>
            <w:tcBorders>
              <w:top w:val="double" w:sz="4" w:space="0" w:color="auto"/>
              <w:right w:val="nil"/>
            </w:tcBorders>
          </w:tcPr>
          <w:p w14:paraId="503B59A0" w14:textId="77777777" w:rsidR="00B930EB" w:rsidRPr="00EC7783" w:rsidRDefault="00B930EB" w:rsidP="00B930EB">
            <w:pPr>
              <w:spacing w:after="0" w:line="240" w:lineRule="auto"/>
              <w:jc w:val="both"/>
              <w:rPr>
                <w:rFonts w:asciiTheme="minorBidi" w:hAnsiTheme="minorBidi" w:cstheme="minorBidi"/>
                <w:b/>
                <w:sz w:val="16"/>
                <w:szCs w:val="16"/>
              </w:rPr>
            </w:pPr>
          </w:p>
        </w:tc>
        <w:tc>
          <w:tcPr>
            <w:tcW w:w="6236" w:type="dxa"/>
            <w:tcBorders>
              <w:top w:val="double" w:sz="4" w:space="0" w:color="auto"/>
              <w:left w:val="nil"/>
            </w:tcBorders>
          </w:tcPr>
          <w:p w14:paraId="0FEA2DEA" w14:textId="77777777" w:rsidR="00B930EB" w:rsidRPr="00EC7783" w:rsidRDefault="00B930EB" w:rsidP="00B930EB">
            <w:pPr>
              <w:spacing w:after="0" w:line="240" w:lineRule="auto"/>
              <w:rPr>
                <w:rFonts w:asciiTheme="minorBidi" w:hAnsiTheme="minorBidi" w:cstheme="minorBidi"/>
                <w:sz w:val="20"/>
                <w:szCs w:val="20"/>
              </w:rPr>
            </w:pPr>
            <w:r w:rsidRPr="00EC7783">
              <w:rPr>
                <w:rFonts w:asciiTheme="minorBidi" w:hAnsiTheme="minorBidi" w:cstheme="minorBidi"/>
                <w:b/>
                <w:iCs/>
                <w:sz w:val="20"/>
              </w:rPr>
              <w:t>Abstrak:</w:t>
            </w:r>
          </w:p>
        </w:tc>
      </w:tr>
      <w:tr w:rsidR="00B930EB" w:rsidRPr="00EC7783" w14:paraId="71B12E6B" w14:textId="77777777" w:rsidTr="00B930EB">
        <w:tc>
          <w:tcPr>
            <w:tcW w:w="1701" w:type="dxa"/>
            <w:tcBorders>
              <w:top w:val="nil"/>
              <w:right w:val="nil"/>
            </w:tcBorders>
          </w:tcPr>
          <w:p w14:paraId="065D5E98" w14:textId="77777777" w:rsidR="00B930EB" w:rsidRPr="00EC7783" w:rsidRDefault="00B930EB" w:rsidP="00B930EB">
            <w:pPr>
              <w:spacing w:after="0" w:line="240" w:lineRule="auto"/>
              <w:jc w:val="both"/>
              <w:rPr>
                <w:rFonts w:asciiTheme="minorBidi" w:hAnsiTheme="minorBidi" w:cstheme="minorBidi"/>
                <w:b/>
                <w:iCs/>
                <w:sz w:val="16"/>
                <w:szCs w:val="16"/>
              </w:rPr>
            </w:pPr>
            <w:r w:rsidRPr="00EC7783">
              <w:rPr>
                <w:rFonts w:asciiTheme="minorBidi" w:hAnsiTheme="minorBidi" w:cstheme="minorBidi"/>
                <w:b/>
                <w:iCs/>
                <w:sz w:val="16"/>
                <w:szCs w:val="16"/>
              </w:rPr>
              <w:t>Kata Kunci:</w:t>
            </w:r>
          </w:p>
          <w:p w14:paraId="4702ADCF" w14:textId="365D7A98" w:rsidR="00B930EB" w:rsidRPr="00EC7783" w:rsidRDefault="00BA4007" w:rsidP="00B930EB">
            <w:pPr>
              <w:spacing w:after="0" w:line="240" w:lineRule="auto"/>
              <w:rPr>
                <w:rFonts w:asciiTheme="minorBidi" w:hAnsiTheme="minorBidi" w:cstheme="minorBidi"/>
                <w:iCs/>
                <w:sz w:val="16"/>
                <w:szCs w:val="16"/>
              </w:rPr>
            </w:pPr>
            <w:proofErr w:type="spellStart"/>
            <w:r>
              <w:rPr>
                <w:rFonts w:asciiTheme="minorBidi" w:hAnsiTheme="minorBidi" w:cstheme="minorBidi"/>
                <w:iCs/>
                <w:sz w:val="16"/>
                <w:szCs w:val="16"/>
                <w:lang w:val="en-US"/>
              </w:rPr>
              <w:t>Pembelajaran</w:t>
            </w:r>
            <w:proofErr w:type="spellEnd"/>
            <w:r>
              <w:rPr>
                <w:rFonts w:asciiTheme="minorBidi" w:hAnsiTheme="minorBidi" w:cstheme="minorBidi"/>
                <w:iCs/>
                <w:sz w:val="16"/>
                <w:szCs w:val="16"/>
                <w:lang w:val="en-US"/>
              </w:rPr>
              <w:t xml:space="preserve"> BIPA</w:t>
            </w:r>
            <w:r w:rsidR="00B930EB" w:rsidRPr="00EC7783">
              <w:rPr>
                <w:rFonts w:asciiTheme="minorBidi" w:hAnsiTheme="minorBidi" w:cstheme="minorBidi"/>
                <w:iCs/>
                <w:sz w:val="16"/>
                <w:szCs w:val="16"/>
              </w:rPr>
              <w:t>;</w:t>
            </w:r>
          </w:p>
          <w:p w14:paraId="4CD2A7B4" w14:textId="098F0739" w:rsidR="00B930EB" w:rsidRPr="00EC7783" w:rsidRDefault="00BA4007" w:rsidP="00B930EB">
            <w:pPr>
              <w:spacing w:after="0" w:line="240" w:lineRule="auto"/>
              <w:rPr>
                <w:rFonts w:asciiTheme="minorBidi" w:hAnsiTheme="minorBidi" w:cstheme="minorBidi"/>
                <w:iCs/>
                <w:sz w:val="16"/>
                <w:szCs w:val="16"/>
              </w:rPr>
            </w:pPr>
            <w:proofErr w:type="spellStart"/>
            <w:r>
              <w:rPr>
                <w:rFonts w:asciiTheme="minorBidi" w:hAnsiTheme="minorBidi" w:cstheme="minorBidi"/>
                <w:iCs/>
                <w:sz w:val="16"/>
                <w:szCs w:val="16"/>
                <w:lang w:val="en-US"/>
              </w:rPr>
              <w:t>kebutuhan</w:t>
            </w:r>
            <w:proofErr w:type="spellEnd"/>
            <w:r>
              <w:rPr>
                <w:rFonts w:asciiTheme="minorBidi" w:hAnsiTheme="minorBidi" w:cstheme="minorBidi"/>
                <w:iCs/>
                <w:sz w:val="16"/>
                <w:szCs w:val="16"/>
                <w:lang w:val="en-US"/>
              </w:rPr>
              <w:t xml:space="preserve"> </w:t>
            </w:r>
            <w:proofErr w:type="spellStart"/>
            <w:r>
              <w:rPr>
                <w:rFonts w:asciiTheme="minorBidi" w:hAnsiTheme="minorBidi" w:cstheme="minorBidi"/>
                <w:iCs/>
                <w:sz w:val="16"/>
                <w:szCs w:val="16"/>
                <w:lang w:val="en-US"/>
              </w:rPr>
              <w:t>belajar</w:t>
            </w:r>
            <w:proofErr w:type="spellEnd"/>
            <w:r w:rsidR="00B930EB" w:rsidRPr="00EC7783">
              <w:rPr>
                <w:rFonts w:asciiTheme="minorBidi" w:hAnsiTheme="minorBidi" w:cstheme="minorBidi"/>
                <w:iCs/>
                <w:sz w:val="16"/>
                <w:szCs w:val="16"/>
              </w:rPr>
              <w:t>;</w:t>
            </w:r>
          </w:p>
          <w:p w14:paraId="4878857F" w14:textId="6E036463" w:rsidR="00B930EB" w:rsidRPr="00EC7783" w:rsidRDefault="00BA4007" w:rsidP="00B930EB">
            <w:pPr>
              <w:spacing w:after="0" w:line="240" w:lineRule="auto"/>
              <w:rPr>
                <w:rFonts w:asciiTheme="minorBidi" w:hAnsiTheme="minorBidi" w:cstheme="minorBidi"/>
                <w:iCs/>
                <w:sz w:val="16"/>
                <w:szCs w:val="16"/>
              </w:rPr>
            </w:pPr>
            <w:proofErr w:type="spellStart"/>
            <w:proofErr w:type="gramStart"/>
            <w:r>
              <w:rPr>
                <w:rFonts w:asciiTheme="minorBidi" w:hAnsiTheme="minorBidi" w:cstheme="minorBidi"/>
                <w:iCs/>
                <w:sz w:val="16"/>
                <w:szCs w:val="16"/>
                <w:lang w:val="en-US"/>
              </w:rPr>
              <w:t>pelajar</w:t>
            </w:r>
            <w:proofErr w:type="spellEnd"/>
            <w:proofErr w:type="gramEnd"/>
            <w:r>
              <w:rPr>
                <w:rFonts w:asciiTheme="minorBidi" w:hAnsiTheme="minorBidi" w:cstheme="minorBidi"/>
                <w:iCs/>
                <w:sz w:val="16"/>
                <w:szCs w:val="16"/>
                <w:lang w:val="en-US"/>
              </w:rPr>
              <w:t xml:space="preserve"> </w:t>
            </w:r>
            <w:proofErr w:type="spellStart"/>
            <w:r>
              <w:rPr>
                <w:rFonts w:asciiTheme="minorBidi" w:hAnsiTheme="minorBidi" w:cstheme="minorBidi"/>
                <w:iCs/>
                <w:sz w:val="16"/>
                <w:szCs w:val="16"/>
                <w:lang w:val="en-US"/>
              </w:rPr>
              <w:t>asing</w:t>
            </w:r>
            <w:proofErr w:type="spellEnd"/>
            <w:r w:rsidR="00B930EB" w:rsidRPr="00EC7783">
              <w:rPr>
                <w:rFonts w:asciiTheme="minorBidi" w:hAnsiTheme="minorBidi" w:cstheme="minorBidi"/>
                <w:iCs/>
                <w:sz w:val="16"/>
                <w:szCs w:val="16"/>
              </w:rPr>
              <w:t>.</w:t>
            </w:r>
          </w:p>
        </w:tc>
        <w:tc>
          <w:tcPr>
            <w:tcW w:w="6236" w:type="dxa"/>
            <w:tcBorders>
              <w:left w:val="nil"/>
            </w:tcBorders>
          </w:tcPr>
          <w:p w14:paraId="4F545797" w14:textId="1BCD54E4" w:rsidR="00B930EB" w:rsidRPr="00EC7783" w:rsidRDefault="00BA4007" w:rsidP="00BA4007">
            <w:pPr>
              <w:spacing w:after="0" w:line="240" w:lineRule="auto"/>
              <w:jc w:val="both"/>
              <w:rPr>
                <w:rFonts w:asciiTheme="minorBidi" w:hAnsiTheme="minorBidi" w:cstheme="minorBidi"/>
                <w:sz w:val="16"/>
              </w:rPr>
            </w:pPr>
            <w:r w:rsidRPr="00BA4007">
              <w:rPr>
                <w:rFonts w:asciiTheme="minorBidi" w:hAnsiTheme="minorBidi" w:cstheme="minorBidi"/>
                <w:sz w:val="20"/>
                <w:szCs w:val="20"/>
              </w:rPr>
              <w:t>Pembelajaran BIPA merupakan program pembelajaran bahasa Indonesia yang dirancang secara khusus untuk memberikan layanan pembelajaran bahasa bagi pelajar asing. Dalam pembelajaran BIPA, materi ajar dan strategi pembelajaran dirancang khusus sesuai dengan kebutuhan belajar pelajar asing. Pelajar BIPA adalah pelajar sebagai penutur bahasa lain yang memiliki latar belakang budaya dan tujuan belajar yang beragam. Keberagaman budaya dan tujuan belajar pelajar BIPA berimplikasi pada kesulitan dalam pemilihan materi dan strategi yang tepat untuk diterapkan pembelajaran BIPA.Kesesuaian pilihan materi dan strategi tersebut dengan kebutuhan pelajar BIPA dapat memotivasi pelajar dan meningkatkan keeektian pembelajaran. Karena itu, pemahaman secara memadai tentang karakteristik pelajar, kebutuhan belajar, dan materi ajar merupakan aspek penting yang perlu dikuasi oleh pengajar BIPA.</w:t>
            </w:r>
          </w:p>
        </w:tc>
      </w:tr>
      <w:tr w:rsidR="00B930EB" w:rsidRPr="00EC7783" w14:paraId="27757F8D" w14:textId="77777777" w:rsidTr="00B930EB">
        <w:tc>
          <w:tcPr>
            <w:tcW w:w="7937" w:type="dxa"/>
            <w:gridSpan w:val="2"/>
            <w:tcBorders>
              <w:top w:val="double" w:sz="4" w:space="0" w:color="auto"/>
              <w:bottom w:val="double" w:sz="4" w:space="0" w:color="auto"/>
              <w:right w:val="nil"/>
            </w:tcBorders>
            <w:vAlign w:val="center"/>
          </w:tcPr>
          <w:p w14:paraId="354EB4A9" w14:textId="13C50C72" w:rsidR="00B930EB" w:rsidRPr="00EC7783" w:rsidRDefault="00B930EB" w:rsidP="00B930EB">
            <w:pPr>
              <w:spacing w:after="0" w:line="240" w:lineRule="auto"/>
              <w:jc w:val="center"/>
              <w:rPr>
                <w:rFonts w:asciiTheme="minorBidi" w:hAnsiTheme="minorBidi" w:cstheme="minorBidi"/>
                <w:noProof/>
              </w:rPr>
            </w:pPr>
          </w:p>
        </w:tc>
      </w:tr>
      <w:tr w:rsidR="00B930EB" w:rsidRPr="00EC7783" w14:paraId="6DF87999" w14:textId="77777777" w:rsidTr="00B930EB">
        <w:tc>
          <w:tcPr>
            <w:tcW w:w="7937" w:type="dxa"/>
            <w:gridSpan w:val="2"/>
            <w:tcBorders>
              <w:top w:val="double" w:sz="4" w:space="0" w:color="auto"/>
              <w:bottom w:val="double" w:sz="4" w:space="0" w:color="auto"/>
              <w:right w:val="nil"/>
            </w:tcBorders>
          </w:tcPr>
          <w:p w14:paraId="61AB1AFD" w14:textId="249EDC80" w:rsidR="00B930EB" w:rsidRPr="00EC7783" w:rsidRDefault="006F2FE9" w:rsidP="00B930EB">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t>
            </w:r>
            <w:r w:rsidR="004877A5">
              <w:rPr>
                <w:rFonts w:asciiTheme="minorBidi" w:hAnsiTheme="minorBidi" w:cstheme="minorBidi"/>
                <w:sz w:val="16"/>
                <w:szCs w:val="16"/>
              </w:rPr>
              <w:t>WEBINAR SEMINAR</w:t>
            </w:r>
            <w:r w:rsidR="00926523" w:rsidRPr="00926523">
              <w:rPr>
                <w:rFonts w:asciiTheme="minorBidi" w:hAnsiTheme="minorBidi" w:cstheme="minorBidi"/>
                <w:sz w:val="16"/>
                <w:szCs w:val="16"/>
              </w:rPr>
              <w:t xml:space="preserve"> NASIONAL LALONGÉT I</w:t>
            </w:r>
          </w:p>
          <w:p w14:paraId="6F0A01EB" w14:textId="77777777" w:rsidR="00B930EB" w:rsidRPr="00EC7783" w:rsidRDefault="00B930EB" w:rsidP="00B930EB">
            <w:pPr>
              <w:spacing w:after="0" w:line="240" w:lineRule="auto"/>
              <w:jc w:val="center"/>
              <w:rPr>
                <w:rFonts w:asciiTheme="minorBidi" w:hAnsiTheme="minorBidi" w:cstheme="minorBidi"/>
                <w:b/>
                <w:color w:val="1F4E79" w:themeColor="accent1" w:themeShade="80"/>
                <w:sz w:val="14"/>
                <w:szCs w:val="18"/>
              </w:rPr>
            </w:pPr>
            <w:r w:rsidRPr="00EC7783">
              <w:rPr>
                <w:rFonts w:asciiTheme="minorBidi" w:hAnsiTheme="minorBidi" w:cstheme="minorBidi"/>
                <w:sz w:val="16"/>
              </w:rPr>
              <w:t>Institut Agama Islam Negeri Madura, Indonesia</w:t>
            </w:r>
          </w:p>
        </w:tc>
      </w:tr>
    </w:tbl>
    <w:bookmarkEnd w:id="0"/>
    <w:p w14:paraId="2FD09CA7" w14:textId="52CE22D1" w:rsidR="00F4016C" w:rsidRPr="00B930EB" w:rsidRDefault="00710912" w:rsidP="005C2BCF">
      <w:pPr>
        <w:adjustRightInd w:val="0"/>
        <w:snapToGrid w:val="0"/>
        <w:spacing w:after="0" w:line="240" w:lineRule="auto"/>
        <w:ind w:left="1985" w:right="1779"/>
        <w:jc w:val="both"/>
        <w:rPr>
          <w:rFonts w:ascii="Arial" w:eastAsia="SimSun" w:hAnsi="Arial"/>
          <w:b/>
          <w:sz w:val="24"/>
          <w:szCs w:val="24"/>
          <w:lang w:eastAsia="en-GB"/>
        </w:rPr>
      </w:pPr>
      <w:r w:rsidRPr="00710912">
        <w:rPr>
          <w:rFonts w:ascii="Arial" w:hAnsi="Arial"/>
          <w:b/>
          <w:bCs/>
          <w:sz w:val="24"/>
          <w:szCs w:val="24"/>
          <w:lang w:val="en-US"/>
        </w:rPr>
        <w:lastRenderedPageBreak/>
        <w:drawing>
          <wp:anchor distT="0" distB="0" distL="114300" distR="114300" simplePos="0" relativeHeight="251661312" behindDoc="0" locked="0" layoutInCell="1" allowOverlap="1" wp14:anchorId="24FF34C2" wp14:editId="4210C9D1">
            <wp:simplePos x="0" y="0"/>
            <wp:positionH relativeFrom="column">
              <wp:posOffset>375920</wp:posOffset>
            </wp:positionH>
            <wp:positionV relativeFrom="paragraph">
              <wp:posOffset>26670</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7B4C" w14:textId="65D032E6" w:rsidR="00B930EB" w:rsidRDefault="00B930EB" w:rsidP="00B930EB">
      <w:pPr>
        <w:spacing w:after="0" w:line="240" w:lineRule="auto"/>
        <w:rPr>
          <w:rFonts w:ascii="Arial" w:hAnsi="Arial"/>
          <w:b/>
          <w:bCs/>
          <w:sz w:val="24"/>
          <w:szCs w:val="24"/>
          <w:lang w:val="en-US"/>
        </w:rPr>
      </w:pPr>
    </w:p>
    <w:p w14:paraId="362AC529" w14:textId="77777777" w:rsidR="00710912" w:rsidRDefault="00710912" w:rsidP="00B930EB">
      <w:pPr>
        <w:spacing w:after="0" w:line="240" w:lineRule="auto"/>
        <w:rPr>
          <w:rFonts w:ascii="Arial" w:hAnsi="Arial"/>
          <w:b/>
          <w:bCs/>
          <w:sz w:val="24"/>
          <w:szCs w:val="24"/>
          <w:lang w:val="en-US"/>
        </w:rPr>
      </w:pPr>
    </w:p>
    <w:p w14:paraId="21DA7C8E" w14:textId="77777777" w:rsidR="00710912" w:rsidRDefault="00710912" w:rsidP="00B930EB">
      <w:pPr>
        <w:spacing w:after="0" w:line="240" w:lineRule="auto"/>
        <w:rPr>
          <w:rFonts w:ascii="Arial" w:hAnsi="Arial"/>
          <w:b/>
          <w:bCs/>
          <w:sz w:val="24"/>
          <w:szCs w:val="24"/>
          <w:lang w:val="en-US"/>
        </w:rPr>
      </w:pPr>
    </w:p>
    <w:p w14:paraId="55E91213" w14:textId="77777777" w:rsidR="00710912" w:rsidRDefault="00710912" w:rsidP="00B930EB">
      <w:pPr>
        <w:spacing w:after="0" w:line="240" w:lineRule="auto"/>
        <w:rPr>
          <w:rFonts w:ascii="Arial" w:hAnsi="Arial"/>
          <w:b/>
          <w:bCs/>
          <w:sz w:val="24"/>
          <w:szCs w:val="24"/>
          <w:lang w:val="en-US"/>
        </w:rPr>
      </w:pPr>
    </w:p>
    <w:p w14:paraId="69674F79" w14:textId="77777777" w:rsidR="00710912" w:rsidRDefault="00710912" w:rsidP="00B930EB">
      <w:pPr>
        <w:spacing w:after="0" w:line="240" w:lineRule="auto"/>
        <w:rPr>
          <w:rFonts w:ascii="Arial" w:hAnsi="Arial"/>
          <w:b/>
          <w:bCs/>
          <w:sz w:val="24"/>
          <w:szCs w:val="24"/>
          <w:lang w:val="en-US"/>
        </w:rPr>
      </w:pPr>
    </w:p>
    <w:p w14:paraId="3B60B65D" w14:textId="77777777" w:rsidR="00710912" w:rsidRDefault="00710912" w:rsidP="00B930EB">
      <w:pPr>
        <w:spacing w:after="0" w:line="240" w:lineRule="auto"/>
        <w:rPr>
          <w:rFonts w:ascii="Arial" w:hAnsi="Arial"/>
          <w:b/>
          <w:bCs/>
          <w:sz w:val="24"/>
          <w:szCs w:val="24"/>
          <w:lang w:val="en-US"/>
        </w:rPr>
      </w:pPr>
    </w:p>
    <w:p w14:paraId="0840ECB9" w14:textId="77777777" w:rsidR="00710912" w:rsidRDefault="00710912" w:rsidP="00B930EB">
      <w:pPr>
        <w:spacing w:after="0" w:line="240" w:lineRule="auto"/>
        <w:rPr>
          <w:rFonts w:ascii="Arial" w:hAnsi="Arial"/>
          <w:b/>
          <w:bCs/>
          <w:sz w:val="24"/>
          <w:szCs w:val="24"/>
          <w:lang w:val="en-US"/>
        </w:rPr>
      </w:pPr>
    </w:p>
    <w:p w14:paraId="3DC62E01" w14:textId="77777777" w:rsidR="00710912" w:rsidRDefault="00710912" w:rsidP="00B930EB">
      <w:pPr>
        <w:spacing w:after="0" w:line="240" w:lineRule="auto"/>
        <w:rPr>
          <w:rFonts w:ascii="Arial" w:hAnsi="Arial"/>
          <w:b/>
          <w:bCs/>
          <w:sz w:val="24"/>
          <w:szCs w:val="24"/>
          <w:lang w:val="en-US"/>
        </w:rPr>
      </w:pPr>
    </w:p>
    <w:p w14:paraId="76DFAA10" w14:textId="77777777" w:rsidR="00710912" w:rsidRDefault="00710912" w:rsidP="00B930EB">
      <w:pPr>
        <w:spacing w:after="0" w:line="240" w:lineRule="auto"/>
        <w:rPr>
          <w:rFonts w:ascii="Arial" w:hAnsi="Arial"/>
          <w:b/>
          <w:bCs/>
          <w:sz w:val="24"/>
          <w:szCs w:val="24"/>
          <w:lang w:val="en-US"/>
        </w:rPr>
      </w:pPr>
    </w:p>
    <w:p w14:paraId="7D8C0F83" w14:textId="77777777" w:rsidR="00710912" w:rsidRDefault="00710912" w:rsidP="00B930EB">
      <w:pPr>
        <w:spacing w:after="0" w:line="240" w:lineRule="auto"/>
        <w:rPr>
          <w:rFonts w:ascii="Arial" w:hAnsi="Arial"/>
          <w:b/>
          <w:bCs/>
          <w:sz w:val="24"/>
          <w:szCs w:val="24"/>
          <w:lang w:val="en-US"/>
        </w:rPr>
      </w:pPr>
    </w:p>
    <w:p w14:paraId="013BFD6B" w14:textId="77777777" w:rsidR="00710912" w:rsidRDefault="00710912" w:rsidP="00B930EB">
      <w:pPr>
        <w:spacing w:after="0" w:line="240" w:lineRule="auto"/>
        <w:rPr>
          <w:rFonts w:ascii="Arial" w:hAnsi="Arial"/>
          <w:b/>
          <w:bCs/>
          <w:sz w:val="24"/>
          <w:szCs w:val="24"/>
          <w:lang w:val="en-US"/>
        </w:rPr>
      </w:pPr>
    </w:p>
    <w:p w14:paraId="7575A9D7" w14:textId="77777777" w:rsidR="00710912" w:rsidRDefault="00710912" w:rsidP="00B930EB">
      <w:pPr>
        <w:spacing w:after="0" w:line="240" w:lineRule="auto"/>
        <w:rPr>
          <w:rFonts w:ascii="Arial" w:hAnsi="Arial"/>
          <w:b/>
          <w:bCs/>
          <w:sz w:val="24"/>
          <w:szCs w:val="24"/>
          <w:lang w:val="en-US"/>
        </w:rPr>
      </w:pPr>
    </w:p>
    <w:p w14:paraId="3E01913F" w14:textId="77777777" w:rsidR="00710912" w:rsidRDefault="00710912" w:rsidP="00B930EB">
      <w:pPr>
        <w:spacing w:after="0" w:line="240" w:lineRule="auto"/>
        <w:rPr>
          <w:rFonts w:ascii="Arial" w:hAnsi="Arial"/>
          <w:b/>
          <w:bCs/>
          <w:sz w:val="24"/>
          <w:szCs w:val="24"/>
          <w:lang w:val="en-US"/>
        </w:rPr>
      </w:pPr>
    </w:p>
    <w:p w14:paraId="5D2DF1BB" w14:textId="77777777" w:rsidR="00710912" w:rsidRDefault="00710912" w:rsidP="00B930EB">
      <w:pPr>
        <w:spacing w:after="0" w:line="240" w:lineRule="auto"/>
        <w:rPr>
          <w:rFonts w:ascii="Arial" w:hAnsi="Arial"/>
          <w:b/>
          <w:bCs/>
          <w:sz w:val="24"/>
          <w:szCs w:val="24"/>
          <w:lang w:val="en-US"/>
        </w:rPr>
      </w:pPr>
    </w:p>
    <w:p w14:paraId="469F7697" w14:textId="77777777" w:rsidR="00710912" w:rsidRDefault="00710912" w:rsidP="00B930EB">
      <w:pPr>
        <w:spacing w:after="0" w:line="240" w:lineRule="auto"/>
        <w:rPr>
          <w:rFonts w:ascii="Arial" w:hAnsi="Arial"/>
          <w:b/>
          <w:bCs/>
          <w:sz w:val="24"/>
          <w:szCs w:val="24"/>
          <w:lang w:val="en-US"/>
        </w:rPr>
      </w:pPr>
    </w:p>
    <w:p w14:paraId="6E9548A8" w14:textId="77777777" w:rsidR="00710912" w:rsidRDefault="00710912" w:rsidP="00B930EB">
      <w:pPr>
        <w:spacing w:after="0" w:line="240" w:lineRule="auto"/>
        <w:rPr>
          <w:rFonts w:ascii="Arial" w:hAnsi="Arial"/>
          <w:b/>
          <w:bCs/>
          <w:sz w:val="24"/>
          <w:szCs w:val="24"/>
          <w:lang w:val="en-US"/>
        </w:rPr>
      </w:pPr>
    </w:p>
    <w:p w14:paraId="70115202" w14:textId="77777777" w:rsidR="00710912" w:rsidRDefault="00710912" w:rsidP="00B930EB">
      <w:pPr>
        <w:spacing w:after="0" w:line="240" w:lineRule="auto"/>
        <w:rPr>
          <w:rFonts w:ascii="Arial" w:hAnsi="Arial"/>
          <w:b/>
          <w:bCs/>
          <w:sz w:val="24"/>
          <w:szCs w:val="24"/>
          <w:lang w:val="en-US"/>
        </w:rPr>
      </w:pPr>
    </w:p>
    <w:p w14:paraId="63841607" w14:textId="77777777" w:rsidR="00710912" w:rsidRDefault="00710912" w:rsidP="00B930EB">
      <w:pPr>
        <w:spacing w:after="0" w:line="240" w:lineRule="auto"/>
        <w:rPr>
          <w:rFonts w:ascii="Arial" w:hAnsi="Arial"/>
          <w:b/>
          <w:bCs/>
          <w:sz w:val="24"/>
          <w:szCs w:val="24"/>
          <w:lang w:val="en-US"/>
        </w:rPr>
      </w:pPr>
    </w:p>
    <w:p w14:paraId="5D4DFBC2" w14:textId="77777777" w:rsidR="00710912" w:rsidRDefault="00710912" w:rsidP="00B930EB">
      <w:pPr>
        <w:spacing w:after="0" w:line="240" w:lineRule="auto"/>
        <w:rPr>
          <w:rFonts w:ascii="Arial" w:hAnsi="Arial"/>
          <w:b/>
          <w:bCs/>
          <w:sz w:val="24"/>
          <w:szCs w:val="24"/>
          <w:lang w:val="en-US"/>
        </w:rPr>
      </w:pPr>
    </w:p>
    <w:p w14:paraId="13C02CED" w14:textId="77777777" w:rsidR="00710912" w:rsidRDefault="00710912" w:rsidP="00B930EB">
      <w:pPr>
        <w:spacing w:after="0" w:line="240" w:lineRule="auto"/>
        <w:rPr>
          <w:rFonts w:ascii="Arial" w:hAnsi="Arial"/>
          <w:b/>
          <w:bCs/>
          <w:sz w:val="24"/>
          <w:szCs w:val="24"/>
          <w:lang w:val="en-US"/>
        </w:rPr>
      </w:pPr>
    </w:p>
    <w:p w14:paraId="4E8845B5" w14:textId="77777777" w:rsidR="00710912" w:rsidRDefault="00710912" w:rsidP="00B930EB">
      <w:pPr>
        <w:spacing w:after="0" w:line="240" w:lineRule="auto"/>
        <w:rPr>
          <w:rFonts w:ascii="Arial" w:hAnsi="Arial"/>
          <w:b/>
          <w:bCs/>
          <w:sz w:val="24"/>
          <w:szCs w:val="24"/>
          <w:lang w:val="en-US"/>
        </w:rPr>
      </w:pPr>
    </w:p>
    <w:p w14:paraId="5CE700C7" w14:textId="77777777" w:rsidR="00710912" w:rsidRDefault="00710912" w:rsidP="00B930EB">
      <w:pPr>
        <w:spacing w:after="0" w:line="240" w:lineRule="auto"/>
        <w:rPr>
          <w:rFonts w:ascii="Arial" w:hAnsi="Arial"/>
          <w:b/>
          <w:bCs/>
          <w:sz w:val="24"/>
          <w:szCs w:val="24"/>
          <w:lang w:val="en-US"/>
        </w:rPr>
      </w:pPr>
    </w:p>
    <w:p w14:paraId="2515ABD6" w14:textId="77777777" w:rsidR="00710912" w:rsidRDefault="00710912" w:rsidP="00B930EB">
      <w:pPr>
        <w:spacing w:after="0" w:line="240" w:lineRule="auto"/>
        <w:rPr>
          <w:rFonts w:ascii="Arial" w:hAnsi="Arial"/>
          <w:b/>
          <w:bCs/>
          <w:sz w:val="24"/>
          <w:szCs w:val="24"/>
          <w:lang w:val="en-US"/>
        </w:rPr>
      </w:pPr>
    </w:p>
    <w:p w14:paraId="4B6DE68A" w14:textId="77777777" w:rsidR="00710912" w:rsidRDefault="00710912" w:rsidP="00B930EB">
      <w:pPr>
        <w:spacing w:after="0" w:line="240" w:lineRule="auto"/>
        <w:rPr>
          <w:rFonts w:ascii="Arial" w:hAnsi="Arial"/>
          <w:b/>
          <w:bCs/>
          <w:sz w:val="24"/>
          <w:szCs w:val="24"/>
          <w:lang w:val="en-US"/>
        </w:rPr>
      </w:pPr>
    </w:p>
    <w:p w14:paraId="52322601" w14:textId="77777777" w:rsidR="00710912" w:rsidRDefault="00710912" w:rsidP="00B930EB">
      <w:pPr>
        <w:spacing w:after="0" w:line="240" w:lineRule="auto"/>
        <w:rPr>
          <w:rFonts w:ascii="Arial" w:hAnsi="Arial"/>
          <w:b/>
          <w:bCs/>
          <w:sz w:val="24"/>
          <w:szCs w:val="24"/>
          <w:lang w:val="en-US"/>
        </w:rPr>
      </w:pPr>
    </w:p>
    <w:p w14:paraId="68E8E773" w14:textId="77777777" w:rsidR="00710912" w:rsidRDefault="00710912" w:rsidP="00B930EB">
      <w:pPr>
        <w:spacing w:after="0" w:line="240" w:lineRule="auto"/>
        <w:rPr>
          <w:rFonts w:ascii="Arial" w:hAnsi="Arial"/>
          <w:b/>
          <w:bCs/>
          <w:sz w:val="24"/>
          <w:szCs w:val="24"/>
          <w:lang w:val="en-US"/>
        </w:rPr>
      </w:pPr>
    </w:p>
    <w:p w14:paraId="4A0426FB" w14:textId="77777777" w:rsidR="00710912" w:rsidRDefault="00710912" w:rsidP="00B930EB">
      <w:pPr>
        <w:spacing w:after="0" w:line="240" w:lineRule="auto"/>
        <w:rPr>
          <w:rFonts w:ascii="Arial" w:hAnsi="Arial"/>
          <w:b/>
          <w:bCs/>
          <w:sz w:val="24"/>
          <w:szCs w:val="24"/>
          <w:lang w:val="en-US"/>
        </w:rPr>
      </w:pPr>
    </w:p>
    <w:p w14:paraId="1C583CDC" w14:textId="77777777" w:rsidR="00710912" w:rsidRDefault="00710912" w:rsidP="00B930EB">
      <w:pPr>
        <w:spacing w:after="0" w:line="240" w:lineRule="auto"/>
        <w:rPr>
          <w:rFonts w:ascii="Arial" w:hAnsi="Arial"/>
          <w:b/>
          <w:bCs/>
          <w:sz w:val="24"/>
          <w:szCs w:val="24"/>
          <w:lang w:val="en-US"/>
        </w:rPr>
      </w:pPr>
    </w:p>
    <w:p w14:paraId="002376F4" w14:textId="77777777" w:rsidR="00710912" w:rsidRDefault="00710912" w:rsidP="00B930EB">
      <w:pPr>
        <w:spacing w:after="0" w:line="240" w:lineRule="auto"/>
        <w:rPr>
          <w:rFonts w:ascii="Arial" w:hAnsi="Arial"/>
          <w:b/>
          <w:bCs/>
          <w:sz w:val="24"/>
          <w:szCs w:val="24"/>
          <w:lang w:val="en-US"/>
        </w:rPr>
      </w:pPr>
    </w:p>
    <w:p w14:paraId="6B971680" w14:textId="77777777" w:rsidR="00710912" w:rsidRDefault="00710912" w:rsidP="00B930EB">
      <w:pPr>
        <w:spacing w:after="0" w:line="240" w:lineRule="auto"/>
        <w:rPr>
          <w:rFonts w:ascii="Arial" w:hAnsi="Arial"/>
          <w:b/>
          <w:bCs/>
          <w:sz w:val="24"/>
          <w:szCs w:val="24"/>
          <w:lang w:val="en-US"/>
        </w:rPr>
      </w:pPr>
    </w:p>
    <w:p w14:paraId="1E471E9F" w14:textId="77777777" w:rsidR="00710912" w:rsidRDefault="00710912" w:rsidP="00B930EB">
      <w:pPr>
        <w:spacing w:after="0" w:line="240" w:lineRule="auto"/>
        <w:rPr>
          <w:rFonts w:ascii="Arial" w:hAnsi="Arial"/>
          <w:b/>
          <w:bCs/>
          <w:sz w:val="24"/>
          <w:szCs w:val="24"/>
          <w:lang w:val="en-US"/>
        </w:rPr>
      </w:pPr>
    </w:p>
    <w:p w14:paraId="296E6DB0" w14:textId="77777777" w:rsidR="00710912" w:rsidRDefault="00710912" w:rsidP="00B930EB">
      <w:pPr>
        <w:spacing w:after="0" w:line="240" w:lineRule="auto"/>
        <w:rPr>
          <w:rFonts w:ascii="Arial" w:hAnsi="Arial"/>
          <w:b/>
          <w:bCs/>
          <w:sz w:val="24"/>
          <w:szCs w:val="24"/>
          <w:lang w:val="en-US"/>
        </w:rPr>
      </w:pPr>
    </w:p>
    <w:p w14:paraId="0C72CE0F" w14:textId="77777777" w:rsidR="00710912" w:rsidRDefault="00710912" w:rsidP="00B930EB">
      <w:pPr>
        <w:spacing w:after="0" w:line="240" w:lineRule="auto"/>
        <w:rPr>
          <w:rFonts w:ascii="Arial" w:hAnsi="Arial"/>
          <w:b/>
          <w:bCs/>
          <w:sz w:val="24"/>
          <w:szCs w:val="24"/>
          <w:lang w:val="en-US"/>
        </w:rPr>
      </w:pPr>
    </w:p>
    <w:p w14:paraId="2B57D61D" w14:textId="77777777" w:rsidR="00710912" w:rsidRDefault="00710912" w:rsidP="00B930EB">
      <w:pPr>
        <w:spacing w:after="0" w:line="240" w:lineRule="auto"/>
        <w:rPr>
          <w:rFonts w:ascii="Arial" w:hAnsi="Arial"/>
          <w:b/>
          <w:bCs/>
          <w:sz w:val="24"/>
          <w:szCs w:val="24"/>
          <w:lang w:val="en-US"/>
        </w:rPr>
      </w:pPr>
    </w:p>
    <w:p w14:paraId="63BDE702" w14:textId="77777777" w:rsidR="00710912" w:rsidRDefault="00710912" w:rsidP="00B930EB">
      <w:pPr>
        <w:spacing w:after="0" w:line="240" w:lineRule="auto"/>
        <w:rPr>
          <w:rFonts w:ascii="Arial" w:hAnsi="Arial"/>
          <w:b/>
          <w:bCs/>
          <w:sz w:val="24"/>
          <w:szCs w:val="24"/>
          <w:lang w:val="en-US"/>
        </w:rPr>
      </w:pPr>
    </w:p>
    <w:p w14:paraId="075414B7" w14:textId="77777777" w:rsidR="00710912" w:rsidRDefault="00710912" w:rsidP="00B930EB">
      <w:pPr>
        <w:spacing w:after="0" w:line="240" w:lineRule="auto"/>
        <w:rPr>
          <w:rFonts w:ascii="Arial" w:hAnsi="Arial"/>
          <w:b/>
          <w:bCs/>
          <w:sz w:val="24"/>
          <w:szCs w:val="24"/>
          <w:lang w:val="en-US"/>
        </w:rPr>
      </w:pPr>
    </w:p>
    <w:p w14:paraId="3FAB73EB" w14:textId="77777777" w:rsidR="00710912" w:rsidRDefault="00710912" w:rsidP="00B930EB">
      <w:pPr>
        <w:spacing w:after="0" w:line="240" w:lineRule="auto"/>
        <w:rPr>
          <w:rFonts w:ascii="Arial" w:hAnsi="Arial"/>
          <w:b/>
          <w:bCs/>
          <w:sz w:val="24"/>
          <w:szCs w:val="24"/>
          <w:lang w:val="en-US"/>
        </w:rPr>
      </w:pPr>
    </w:p>
    <w:p w14:paraId="2F8AC421" w14:textId="77777777" w:rsidR="00710912" w:rsidRDefault="00710912" w:rsidP="00B930EB">
      <w:pPr>
        <w:spacing w:after="0" w:line="240" w:lineRule="auto"/>
        <w:rPr>
          <w:rFonts w:ascii="Arial" w:hAnsi="Arial"/>
          <w:b/>
          <w:bCs/>
          <w:sz w:val="24"/>
          <w:szCs w:val="24"/>
          <w:lang w:val="en-US"/>
        </w:rPr>
      </w:pPr>
    </w:p>
    <w:p w14:paraId="799303F2" w14:textId="77777777" w:rsidR="00710912" w:rsidRDefault="00710912" w:rsidP="00B930EB">
      <w:pPr>
        <w:spacing w:after="0" w:line="240" w:lineRule="auto"/>
        <w:rPr>
          <w:rFonts w:ascii="Arial" w:hAnsi="Arial"/>
          <w:b/>
          <w:bCs/>
          <w:sz w:val="24"/>
          <w:szCs w:val="24"/>
          <w:lang w:val="en-US"/>
        </w:rPr>
      </w:pPr>
    </w:p>
    <w:p w14:paraId="180B5294" w14:textId="77777777" w:rsidR="00710912" w:rsidRDefault="00710912" w:rsidP="00B930EB">
      <w:pPr>
        <w:spacing w:after="0" w:line="240" w:lineRule="auto"/>
        <w:rPr>
          <w:rFonts w:ascii="Arial" w:hAnsi="Arial"/>
          <w:b/>
          <w:bCs/>
          <w:sz w:val="24"/>
          <w:szCs w:val="24"/>
          <w:lang w:val="en-US"/>
        </w:rPr>
      </w:pPr>
    </w:p>
    <w:p w14:paraId="056BAE64" w14:textId="77777777" w:rsidR="00710912" w:rsidRDefault="00710912" w:rsidP="00B930EB">
      <w:pPr>
        <w:spacing w:after="0" w:line="240" w:lineRule="auto"/>
        <w:rPr>
          <w:rFonts w:ascii="Arial" w:hAnsi="Arial"/>
          <w:b/>
          <w:bCs/>
          <w:sz w:val="24"/>
          <w:szCs w:val="24"/>
          <w:lang w:val="en-US"/>
        </w:rPr>
      </w:pPr>
    </w:p>
    <w:p w14:paraId="0F0DF5C4" w14:textId="77777777" w:rsidR="00710912" w:rsidRDefault="00710912" w:rsidP="00B930EB">
      <w:pPr>
        <w:spacing w:after="0" w:line="240" w:lineRule="auto"/>
        <w:rPr>
          <w:rFonts w:ascii="Arial" w:hAnsi="Arial"/>
          <w:b/>
          <w:bCs/>
          <w:sz w:val="24"/>
          <w:szCs w:val="24"/>
          <w:lang w:val="en-US"/>
        </w:rPr>
      </w:pPr>
    </w:p>
    <w:p w14:paraId="259A25F7" w14:textId="77777777" w:rsidR="00710912" w:rsidRDefault="00710912" w:rsidP="00B930EB">
      <w:pPr>
        <w:spacing w:after="0" w:line="240" w:lineRule="auto"/>
        <w:rPr>
          <w:rFonts w:ascii="Arial" w:hAnsi="Arial"/>
          <w:b/>
          <w:bCs/>
          <w:sz w:val="24"/>
          <w:szCs w:val="24"/>
          <w:lang w:val="en-US"/>
        </w:rPr>
      </w:pPr>
    </w:p>
    <w:p w14:paraId="25AF2C54" w14:textId="77777777" w:rsidR="00710912" w:rsidRDefault="00710912" w:rsidP="00B930EB">
      <w:pPr>
        <w:spacing w:after="0" w:line="240" w:lineRule="auto"/>
        <w:rPr>
          <w:rFonts w:ascii="Arial" w:hAnsi="Arial"/>
          <w:b/>
          <w:bCs/>
          <w:sz w:val="24"/>
          <w:szCs w:val="24"/>
          <w:lang w:val="en-US"/>
        </w:rPr>
      </w:pPr>
    </w:p>
    <w:p w14:paraId="0FF9B500" w14:textId="3F5B304E" w:rsidR="00E30556" w:rsidRPr="009E23FF" w:rsidRDefault="00234083" w:rsidP="00B930EB">
      <w:pPr>
        <w:spacing w:after="0" w:line="240" w:lineRule="auto"/>
        <w:rPr>
          <w:rFonts w:ascii="Arial" w:hAnsi="Arial"/>
          <w:b/>
          <w:bCs/>
          <w:sz w:val="24"/>
          <w:szCs w:val="24"/>
          <w:lang w:val="en-US"/>
        </w:rPr>
      </w:pPr>
      <w:r w:rsidRPr="009E23FF">
        <w:rPr>
          <w:rFonts w:ascii="Arial" w:hAnsi="Arial"/>
          <w:b/>
          <w:bCs/>
          <w:sz w:val="24"/>
          <w:szCs w:val="24"/>
          <w:lang w:val="en-US"/>
        </w:rPr>
        <w:t>PENDAHULUAN</w:t>
      </w:r>
    </w:p>
    <w:p w14:paraId="6E75FD2C" w14:textId="0273AEAD" w:rsidR="00524F3C" w:rsidRPr="00524F3C" w:rsidRDefault="00524F3C" w:rsidP="00524F3C">
      <w:pPr>
        <w:spacing w:after="0" w:line="240" w:lineRule="auto"/>
        <w:ind w:firstLine="720"/>
        <w:jc w:val="both"/>
        <w:rPr>
          <w:rFonts w:ascii="Arial" w:hAnsi="Arial"/>
          <w:bCs/>
          <w:sz w:val="24"/>
          <w:szCs w:val="24"/>
          <w:lang w:val="en-US"/>
        </w:rPr>
      </w:pP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dikenal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salah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satu</w:t>
      </w:r>
      <w:proofErr w:type="spellEnd"/>
      <w:r w:rsidRPr="00524F3C">
        <w:rPr>
          <w:rFonts w:ascii="Arial" w:hAnsi="Arial"/>
          <w:bCs/>
          <w:sz w:val="24"/>
          <w:szCs w:val="24"/>
          <w:lang w:val="en-US"/>
        </w:rPr>
        <w:t xml:space="preserve"> program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yakni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atau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bahasa</w:t>
      </w:r>
      <w:proofErr w:type="spellEnd"/>
      <w:proofErr w:type="gramEnd"/>
      <w:r w:rsidRPr="00524F3C">
        <w:rPr>
          <w:rFonts w:ascii="Arial" w:hAnsi="Arial"/>
          <w:bCs/>
          <w:sz w:val="24"/>
          <w:szCs w:val="24"/>
          <w:lang w:val="en-US"/>
        </w:rPr>
        <w:t xml:space="preserve"> Indonesia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gramStart"/>
      <w:r w:rsidRPr="00524F3C">
        <w:rPr>
          <w:rFonts w:ascii="Arial" w:hAnsi="Arial"/>
          <w:bCs/>
          <w:sz w:val="24"/>
          <w:szCs w:val="24"/>
          <w:lang w:val="en-US"/>
        </w:rPr>
        <w:t xml:space="preserve">Program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ini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merupakan</w:t>
      </w:r>
      <w:proofErr w:type="spellEnd"/>
      <w:r w:rsidRPr="00524F3C">
        <w:rPr>
          <w:rFonts w:ascii="Arial" w:hAnsi="Arial"/>
          <w:bCs/>
          <w:sz w:val="24"/>
          <w:szCs w:val="24"/>
          <w:lang w:val="en-US"/>
        </w:rPr>
        <w:t xml:space="preserve"> program </w:t>
      </w:r>
      <w:proofErr w:type="spellStart"/>
      <w:r w:rsidRPr="00524F3C">
        <w:rPr>
          <w:rFonts w:ascii="Arial" w:hAnsi="Arial"/>
          <w:bCs/>
          <w:sz w:val="24"/>
          <w:szCs w:val="24"/>
          <w:lang w:val="en-US"/>
        </w:rPr>
        <w:t>khusus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karena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peserta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didik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program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adalah</w:t>
      </w:r>
      <w:proofErr w:type="spellEnd"/>
      <w:r w:rsidRPr="00524F3C">
        <w:rPr>
          <w:rFonts w:ascii="Arial" w:hAnsi="Arial"/>
          <w:bCs/>
          <w:sz w:val="24"/>
          <w:szCs w:val="24"/>
          <w:lang w:val="en-US"/>
        </w:rPr>
        <w:t xml:space="preserve"> orang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Program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diselenggarakan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khusus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bukan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penutur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asli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 </w:t>
      </w:r>
      <w:proofErr w:type="spellStart"/>
      <w:proofErr w:type="gramStart"/>
      <w:r w:rsidRPr="00524F3C">
        <w:rPr>
          <w:rFonts w:ascii="Arial" w:hAnsi="Arial"/>
          <w:bCs/>
          <w:sz w:val="24"/>
          <w:szCs w:val="24"/>
          <w:lang w:val="en-US"/>
        </w:rPr>
        <w:t>tetapi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penutur</w:t>
      </w:r>
      <w:proofErr w:type="spellEnd"/>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lain. </w:t>
      </w:r>
      <w:proofErr w:type="spellStart"/>
      <w:proofErr w:type="gramStart"/>
      <w:r w:rsidRPr="00524F3C">
        <w:rPr>
          <w:rFonts w:ascii="Arial" w:hAnsi="Arial"/>
          <w:bCs/>
          <w:sz w:val="24"/>
          <w:szCs w:val="24"/>
          <w:lang w:val="en-US"/>
        </w:rPr>
        <w:t>Karena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itu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Suyitno</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dkk</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gramStart"/>
      <w:r w:rsidRPr="00524F3C">
        <w:rPr>
          <w:rFonts w:ascii="Arial" w:hAnsi="Arial"/>
          <w:bCs/>
          <w:sz w:val="24"/>
          <w:szCs w:val="24"/>
          <w:lang w:val="en-US"/>
        </w:rPr>
        <w:t xml:space="preserve">(2019) </w:t>
      </w:r>
      <w:proofErr w:type="spellStart"/>
      <w:r w:rsidRPr="00524F3C">
        <w:rPr>
          <w:rFonts w:ascii="Arial" w:hAnsi="Arial"/>
          <w:bCs/>
          <w:sz w:val="24"/>
          <w:szCs w:val="24"/>
          <w:lang w:val="en-US"/>
        </w:rPr>
        <w:t>menjelaskan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lastRenderedPageBreak/>
        <w:t>merupakan</w:t>
      </w:r>
      <w:proofErr w:type="spellEnd"/>
      <w:r w:rsidRPr="00524F3C">
        <w:rPr>
          <w:rFonts w:ascii="Arial" w:hAnsi="Arial"/>
          <w:bCs/>
          <w:sz w:val="24"/>
          <w:szCs w:val="24"/>
          <w:lang w:val="en-US"/>
        </w:rPr>
        <w:t xml:space="preserve"> program </w:t>
      </w:r>
      <w:proofErr w:type="spellStart"/>
      <w:r w:rsidRPr="00524F3C">
        <w:rPr>
          <w:rFonts w:ascii="Arial" w:hAnsi="Arial"/>
          <w:bCs/>
          <w:sz w:val="24"/>
          <w:szCs w:val="24"/>
          <w:lang w:val="en-US"/>
        </w:rPr>
        <w:t>khusus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memberikan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layanan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kepada</w:t>
      </w:r>
      <w:proofErr w:type="spellEnd"/>
      <w:r w:rsidRPr="00524F3C">
        <w:rPr>
          <w:rFonts w:ascii="Arial" w:hAnsi="Arial"/>
          <w:bCs/>
          <w:sz w:val="24"/>
          <w:szCs w:val="24"/>
          <w:lang w:val="en-US"/>
        </w:rPr>
        <w:t xml:space="preserve"> orang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berminat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Karena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merupakan</w:t>
      </w:r>
      <w:proofErr w:type="spellEnd"/>
      <w:r w:rsidRPr="00524F3C">
        <w:rPr>
          <w:rFonts w:ascii="Arial" w:hAnsi="Arial"/>
          <w:bCs/>
          <w:sz w:val="24"/>
          <w:szCs w:val="24"/>
          <w:lang w:val="en-US"/>
        </w:rPr>
        <w:t xml:space="preserve"> program </w:t>
      </w:r>
      <w:proofErr w:type="spellStart"/>
      <w:r w:rsidRPr="00524F3C">
        <w:rPr>
          <w:rFonts w:ascii="Arial" w:hAnsi="Arial"/>
          <w:bCs/>
          <w:sz w:val="24"/>
          <w:szCs w:val="24"/>
          <w:lang w:val="en-US"/>
        </w:rPr>
        <w:t>khusus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komponen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juga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dirancang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khusus</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Komponen-komponen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di </w:t>
      </w:r>
      <w:proofErr w:type="spellStart"/>
      <w:r w:rsidRPr="00524F3C">
        <w:rPr>
          <w:rFonts w:ascii="Arial" w:hAnsi="Arial"/>
          <w:bCs/>
          <w:sz w:val="24"/>
          <w:szCs w:val="24"/>
          <w:lang w:val="en-US"/>
        </w:rPr>
        <w:t>antaranya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meliputi</w:t>
      </w:r>
      <w:proofErr w:type="spellEnd"/>
      <w:r w:rsidRPr="00524F3C">
        <w:rPr>
          <w:rFonts w:ascii="Arial" w:hAnsi="Arial"/>
          <w:bCs/>
          <w:sz w:val="24"/>
          <w:szCs w:val="24"/>
          <w:lang w:val="en-US"/>
        </w:rPr>
        <w:t xml:space="preserve"> program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topik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bahasa</w:t>
      </w:r>
      <w:proofErr w:type="spellEnd"/>
      <w:proofErr w:type="gramEnd"/>
      <w:r w:rsidRPr="00524F3C">
        <w:rPr>
          <w:rFonts w:ascii="Arial" w:hAnsi="Arial"/>
          <w:bCs/>
          <w:sz w:val="24"/>
          <w:szCs w:val="24"/>
          <w:lang w:val="en-US"/>
        </w:rPr>
        <w:t xml:space="preserve"> Indonesia yang </w:t>
      </w:r>
      <w:proofErr w:type="spellStart"/>
      <w:r w:rsidRPr="00524F3C">
        <w:rPr>
          <w:rFonts w:ascii="Arial" w:hAnsi="Arial"/>
          <w:bCs/>
          <w:sz w:val="24"/>
          <w:szCs w:val="24"/>
          <w:lang w:val="en-US"/>
        </w:rPr>
        <w:t>diajarkan</w:t>
      </w:r>
      <w:proofErr w:type="spellEnd"/>
      <w:r w:rsidRPr="00524F3C">
        <w:rPr>
          <w:rFonts w:ascii="Arial" w:hAnsi="Arial"/>
          <w:bCs/>
          <w:sz w:val="24"/>
          <w:szCs w:val="24"/>
          <w:lang w:val="en-US"/>
        </w:rPr>
        <w:t xml:space="preserve">, media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digunakan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pembelajarannya</w:t>
      </w:r>
      <w:proofErr w:type="spellEnd"/>
      <w:r w:rsidRPr="00524F3C">
        <w:rPr>
          <w:rFonts w:ascii="Arial" w:hAnsi="Arial"/>
          <w:bCs/>
          <w:sz w:val="24"/>
          <w:szCs w:val="24"/>
          <w:lang w:val="en-US"/>
        </w:rPr>
        <w:t xml:space="preserve">. </w:t>
      </w:r>
    </w:p>
    <w:p w14:paraId="3F7E72CD" w14:textId="40B4D05A" w:rsidR="00524F3C" w:rsidRPr="00524F3C" w:rsidRDefault="00524F3C" w:rsidP="00524F3C">
      <w:pPr>
        <w:spacing w:after="0" w:line="240" w:lineRule="auto"/>
        <w:ind w:firstLine="720"/>
        <w:jc w:val="both"/>
        <w:rPr>
          <w:rFonts w:ascii="Arial" w:hAnsi="Arial"/>
          <w:bCs/>
          <w:sz w:val="24"/>
          <w:szCs w:val="24"/>
          <w:lang w:val="en-US"/>
        </w:rPr>
      </w:pPr>
      <w:proofErr w:type="spellStart"/>
      <w:proofErr w:type="gramStart"/>
      <w:r w:rsidRPr="00524F3C">
        <w:rPr>
          <w:rFonts w:ascii="Arial" w:hAnsi="Arial"/>
          <w:bCs/>
          <w:sz w:val="24"/>
          <w:szCs w:val="24"/>
          <w:lang w:val="en-US"/>
        </w:rPr>
        <w:t>Sebagai</w:t>
      </w:r>
      <w:proofErr w:type="spellEnd"/>
      <w:r w:rsidRPr="00524F3C">
        <w:rPr>
          <w:rFonts w:ascii="Arial" w:hAnsi="Arial"/>
          <w:bCs/>
          <w:sz w:val="24"/>
          <w:szCs w:val="24"/>
          <w:lang w:val="en-US"/>
        </w:rPr>
        <w:t xml:space="preserve"> program </w:t>
      </w:r>
      <w:proofErr w:type="spellStart"/>
      <w:r w:rsidRPr="00524F3C">
        <w:rPr>
          <w:rFonts w:ascii="Arial" w:hAnsi="Arial"/>
          <w:bCs/>
          <w:sz w:val="24"/>
          <w:szCs w:val="24"/>
          <w:lang w:val="en-US"/>
        </w:rPr>
        <w:t>khusus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sejalan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w:t>
      </w:r>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umum</w:t>
      </w:r>
      <w:proofErr w:type="spellEnd"/>
      <w:r w:rsidRPr="00524F3C">
        <w:rPr>
          <w:rFonts w:ascii="Arial" w:hAnsi="Arial"/>
          <w:bCs/>
          <w:sz w:val="24"/>
          <w:szCs w:val="24"/>
          <w:lang w:val="en-US"/>
        </w:rPr>
        <w:t xml:space="preserve">, orang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bahasa</w:t>
      </w:r>
      <w:proofErr w:type="spellEnd"/>
      <w:proofErr w:type="gramEnd"/>
      <w:r w:rsidRPr="00524F3C">
        <w:rPr>
          <w:rFonts w:ascii="Arial" w:hAnsi="Arial"/>
          <w:bCs/>
          <w:sz w:val="24"/>
          <w:szCs w:val="24"/>
          <w:lang w:val="en-US"/>
        </w:rPr>
        <w:t xml:space="preserve"> Indonesia </w:t>
      </w:r>
      <w:proofErr w:type="spellStart"/>
      <w:r w:rsidRPr="00524F3C">
        <w:rPr>
          <w:rFonts w:ascii="Arial" w:hAnsi="Arial"/>
          <w:bCs/>
          <w:sz w:val="24"/>
          <w:szCs w:val="24"/>
          <w:lang w:val="en-US"/>
        </w:rPr>
        <w:t>bertujuan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cakap</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 </w:t>
      </w:r>
      <w:proofErr w:type="spellStart"/>
      <w:r w:rsidRPr="00524F3C">
        <w:rPr>
          <w:rFonts w:ascii="Arial" w:hAnsi="Arial"/>
          <w:bCs/>
          <w:sz w:val="24"/>
          <w:szCs w:val="24"/>
          <w:lang w:val="en-US"/>
        </w:rPr>
        <w:t>baik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tulis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maupun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lisan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Penguasaan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kecakapan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dimaksudkan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sebagai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bekal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(a) </w:t>
      </w:r>
      <w:proofErr w:type="spellStart"/>
      <w:r w:rsidRPr="00524F3C">
        <w:rPr>
          <w:rFonts w:ascii="Arial" w:hAnsi="Arial"/>
          <w:bCs/>
          <w:sz w:val="24"/>
          <w:szCs w:val="24"/>
          <w:lang w:val="en-US"/>
        </w:rPr>
        <w:t>studi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tentang</w:t>
      </w:r>
      <w:proofErr w:type="spellEnd"/>
      <w:r w:rsidRPr="00524F3C">
        <w:rPr>
          <w:rFonts w:ascii="Arial" w:hAnsi="Arial"/>
          <w:bCs/>
          <w:sz w:val="24"/>
          <w:szCs w:val="24"/>
          <w:lang w:val="en-US"/>
        </w:rPr>
        <w:t xml:space="preserve"> Indonesia, (b) </w:t>
      </w:r>
      <w:proofErr w:type="spellStart"/>
      <w:r w:rsidR="004F3667">
        <w:rPr>
          <w:rFonts w:ascii="Arial" w:hAnsi="Arial"/>
          <w:bCs/>
          <w:sz w:val="24"/>
          <w:szCs w:val="24"/>
          <w:lang w:val="en-US"/>
        </w:rPr>
        <w:t>p</w:t>
      </w:r>
      <w:r w:rsidRPr="00524F3C">
        <w:rPr>
          <w:rFonts w:ascii="Arial" w:hAnsi="Arial"/>
          <w:bCs/>
          <w:sz w:val="24"/>
          <w:szCs w:val="24"/>
          <w:lang w:val="en-US"/>
        </w:rPr>
        <w:t>enelitian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masyarat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Indonesia, (c) </w:t>
      </w:r>
      <w:proofErr w:type="spellStart"/>
      <w:r w:rsidRPr="00524F3C">
        <w:rPr>
          <w:rFonts w:ascii="Arial" w:hAnsi="Arial"/>
          <w:bCs/>
          <w:sz w:val="24"/>
          <w:szCs w:val="24"/>
          <w:lang w:val="en-US"/>
        </w:rPr>
        <w:t>melamar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memperoleh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pekerjaan</w:t>
      </w:r>
      <w:proofErr w:type="spellEnd"/>
      <w:r w:rsidRPr="00524F3C">
        <w:rPr>
          <w:rFonts w:ascii="Arial" w:hAnsi="Arial"/>
          <w:bCs/>
          <w:sz w:val="24"/>
          <w:szCs w:val="24"/>
          <w:lang w:val="en-US"/>
        </w:rPr>
        <w:t xml:space="preserve"> di Indonesia, (d) </w:t>
      </w:r>
      <w:proofErr w:type="spellStart"/>
      <w:r w:rsidRPr="00524F3C">
        <w:rPr>
          <w:rFonts w:ascii="Arial" w:hAnsi="Arial"/>
          <w:bCs/>
          <w:sz w:val="24"/>
          <w:szCs w:val="24"/>
          <w:lang w:val="en-US"/>
        </w:rPr>
        <w:t>mengkaji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struktur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karakteristik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(e) </w:t>
      </w:r>
      <w:proofErr w:type="spellStart"/>
      <w:r w:rsidRPr="00524F3C">
        <w:rPr>
          <w:rFonts w:ascii="Arial" w:hAnsi="Arial"/>
          <w:bCs/>
          <w:sz w:val="24"/>
          <w:szCs w:val="24"/>
          <w:lang w:val="en-US"/>
        </w:rPr>
        <w:t>berdomisili</w:t>
      </w:r>
      <w:proofErr w:type="spellEnd"/>
      <w:r w:rsidRPr="00524F3C">
        <w:rPr>
          <w:rFonts w:ascii="Arial" w:hAnsi="Arial"/>
          <w:bCs/>
          <w:sz w:val="24"/>
          <w:szCs w:val="24"/>
          <w:lang w:val="en-US"/>
        </w:rPr>
        <w:t xml:space="preserve"> di Indonesia (</w:t>
      </w:r>
      <w:proofErr w:type="spellStart"/>
      <w:r w:rsidRPr="00524F3C">
        <w:rPr>
          <w:rFonts w:ascii="Arial" w:hAnsi="Arial"/>
          <w:bCs/>
          <w:sz w:val="24"/>
          <w:szCs w:val="24"/>
          <w:lang w:val="en-US"/>
        </w:rPr>
        <w:t>Suyitno</w:t>
      </w:r>
      <w:proofErr w:type="spellEnd"/>
      <w:r w:rsidRPr="00524F3C">
        <w:rPr>
          <w:rFonts w:ascii="Arial" w:hAnsi="Arial"/>
          <w:bCs/>
          <w:sz w:val="24"/>
          <w:szCs w:val="24"/>
          <w:lang w:val="en-US"/>
        </w:rPr>
        <w:t xml:space="preserve">, 2017). </w:t>
      </w:r>
      <w:proofErr w:type="spellStart"/>
      <w:proofErr w:type="gramStart"/>
      <w:r w:rsidRPr="00524F3C">
        <w:rPr>
          <w:rFonts w:ascii="Arial" w:hAnsi="Arial"/>
          <w:bCs/>
          <w:sz w:val="24"/>
          <w:szCs w:val="24"/>
          <w:lang w:val="en-US"/>
        </w:rPr>
        <w:t>Gambaran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tentang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berimplikasi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pada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penyiapan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sesuai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demikian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pemenuhan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kaitan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erat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w:t>
      </w:r>
      <w:proofErr w:type="gramEnd"/>
      <w:r w:rsidRPr="00524F3C">
        <w:rPr>
          <w:rFonts w:ascii="Arial" w:hAnsi="Arial"/>
          <w:bCs/>
          <w:sz w:val="24"/>
          <w:szCs w:val="24"/>
          <w:lang w:val="en-US"/>
        </w:rPr>
        <w:t xml:space="preserve"> </w:t>
      </w:r>
      <w:proofErr w:type="gramStart"/>
      <w:r w:rsidRPr="00524F3C">
        <w:rPr>
          <w:rFonts w:ascii="Arial" w:hAnsi="Arial"/>
          <w:bCs/>
          <w:sz w:val="24"/>
          <w:szCs w:val="24"/>
          <w:lang w:val="en-US"/>
        </w:rPr>
        <w:t xml:space="preserve">Meyer &amp; </w:t>
      </w:r>
      <w:proofErr w:type="spellStart"/>
      <w:r w:rsidRPr="00524F3C">
        <w:rPr>
          <w:rFonts w:ascii="Arial" w:hAnsi="Arial"/>
          <w:bCs/>
          <w:sz w:val="24"/>
          <w:szCs w:val="24"/>
          <w:lang w:val="en-US"/>
        </w:rPr>
        <w:t>Benavot</w:t>
      </w:r>
      <w:proofErr w:type="spellEnd"/>
      <w:r w:rsidRPr="00524F3C">
        <w:rPr>
          <w:rFonts w:ascii="Arial" w:hAnsi="Arial"/>
          <w:bCs/>
          <w:sz w:val="24"/>
          <w:szCs w:val="24"/>
          <w:lang w:val="en-US"/>
        </w:rPr>
        <w:t xml:space="preserve"> (2013)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implisit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menyatakan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pendidikan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termasuk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sering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dikendalikan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oleh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atau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lembaga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mitranya</w:t>
      </w:r>
      <w:proofErr w:type="spellEnd"/>
      <w:r w:rsidRPr="00524F3C">
        <w:rPr>
          <w:rFonts w:ascii="Arial" w:hAnsi="Arial"/>
          <w:bCs/>
          <w:sz w:val="24"/>
          <w:szCs w:val="24"/>
          <w:lang w:val="en-US"/>
        </w:rPr>
        <w:t>.</w:t>
      </w:r>
      <w:proofErr w:type="gramEnd"/>
    </w:p>
    <w:p w14:paraId="7589B7D4" w14:textId="3F5E3162" w:rsidR="00141F4A" w:rsidRPr="00524F3C" w:rsidRDefault="00524F3C" w:rsidP="00141F4A">
      <w:pPr>
        <w:spacing w:after="0" w:line="240" w:lineRule="auto"/>
        <w:ind w:firstLine="720"/>
        <w:jc w:val="both"/>
        <w:rPr>
          <w:rFonts w:ascii="Arial" w:hAnsi="Arial"/>
          <w:bCs/>
          <w:sz w:val="24"/>
          <w:szCs w:val="24"/>
          <w:lang w:val="en-US"/>
        </w:rPr>
      </w:pPr>
      <w:proofErr w:type="spellStart"/>
      <w:proofErr w:type="gram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selain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ajar,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sesuai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juga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dipertimbangkan</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Strategi</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dipandang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layak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memberikan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layanan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efektif</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adalah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menggunakan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pendekatan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komunikatif</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menggunakan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pendekatan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komunikatif</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ini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dilaksanakan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melalui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praktik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maksimal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berbahasa</w:t>
      </w:r>
      <w:proofErr w:type="spellEnd"/>
      <w:r w:rsidRPr="00524F3C">
        <w:rPr>
          <w:rFonts w:ascii="Arial" w:hAnsi="Arial"/>
          <w:bCs/>
          <w:sz w:val="24"/>
          <w:szCs w:val="24"/>
          <w:lang w:val="en-US"/>
        </w:rPr>
        <w:t xml:space="preserve"> Indonesia.</w:t>
      </w:r>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Praktik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bahasa</w:t>
      </w:r>
      <w:proofErr w:type="spellEnd"/>
      <w:proofErr w:type="gramEnd"/>
      <w:r w:rsidRPr="00524F3C">
        <w:rPr>
          <w:rFonts w:ascii="Arial" w:hAnsi="Arial"/>
          <w:bCs/>
          <w:sz w:val="24"/>
          <w:szCs w:val="24"/>
          <w:lang w:val="en-US"/>
        </w:rPr>
        <w:t xml:space="preserve"> Indonesia </w:t>
      </w:r>
      <w:proofErr w:type="spellStart"/>
      <w:r w:rsidRPr="00524F3C">
        <w:rPr>
          <w:rFonts w:ascii="Arial" w:hAnsi="Arial"/>
          <w:bCs/>
          <w:sz w:val="24"/>
          <w:szCs w:val="24"/>
          <w:lang w:val="en-US"/>
        </w:rPr>
        <w:t>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lebih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bermakna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apabila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kegiatan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dilakukan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konteks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nyata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komunitas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penutur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 </w:t>
      </w:r>
      <w:proofErr w:type="spellStart"/>
      <w:proofErr w:type="gram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konteks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dicelupkan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langsung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penutur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asli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Burbules</w:t>
      </w:r>
      <w:proofErr w:type="spellEnd"/>
      <w:r w:rsidRPr="00524F3C">
        <w:rPr>
          <w:rFonts w:ascii="Arial" w:hAnsi="Arial"/>
          <w:bCs/>
          <w:sz w:val="24"/>
          <w:szCs w:val="24"/>
          <w:lang w:val="en-US"/>
        </w:rPr>
        <w:t xml:space="preserve"> (2012) </w:t>
      </w:r>
      <w:proofErr w:type="spellStart"/>
      <w:r w:rsidRPr="00524F3C">
        <w:rPr>
          <w:rFonts w:ascii="Arial" w:hAnsi="Arial"/>
          <w:bCs/>
          <w:sz w:val="24"/>
          <w:szCs w:val="24"/>
          <w:lang w:val="en-US"/>
        </w:rPr>
        <w:t>menjelaskan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konteks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lingkungan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masyarakat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penutur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asli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seorang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dapat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memperoleh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masukan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bermakna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sesuai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mereka</w:t>
      </w:r>
      <w:proofErr w:type="spellEnd"/>
      <w:r w:rsidRPr="00524F3C">
        <w:rPr>
          <w:rFonts w:ascii="Arial" w:hAnsi="Arial"/>
          <w:bCs/>
          <w:sz w:val="24"/>
          <w:szCs w:val="24"/>
          <w:lang w:val="en-US"/>
        </w:rPr>
        <w:t>.</w:t>
      </w:r>
      <w:proofErr w:type="gramEnd"/>
    </w:p>
    <w:p w14:paraId="338BE06D" w14:textId="77777777" w:rsidR="00524F3C" w:rsidRPr="00524F3C" w:rsidRDefault="00524F3C" w:rsidP="00524F3C">
      <w:pPr>
        <w:spacing w:after="0" w:line="240" w:lineRule="auto"/>
        <w:ind w:firstLine="720"/>
        <w:jc w:val="both"/>
        <w:rPr>
          <w:rFonts w:ascii="Arial" w:hAnsi="Arial"/>
          <w:bCs/>
          <w:sz w:val="24"/>
          <w:szCs w:val="24"/>
          <w:lang w:val="en-US"/>
        </w:rPr>
      </w:pPr>
      <w:proofErr w:type="spellStart"/>
      <w:proofErr w:type="gramStart"/>
      <w:r w:rsidRPr="00524F3C">
        <w:rPr>
          <w:rFonts w:ascii="Arial" w:hAnsi="Arial"/>
          <w:bCs/>
          <w:sz w:val="24"/>
          <w:szCs w:val="24"/>
          <w:lang w:val="en-US"/>
        </w:rPr>
        <w:t>Pelajar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menunjukkan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karakter</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berbeda-beda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Perbedaan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itu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terjadi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karena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berasal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berbagai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negara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karakteristik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berbeda</w:t>
      </w:r>
      <w:proofErr w:type="spellEnd"/>
      <w:r w:rsidRPr="00524F3C">
        <w:rPr>
          <w:rFonts w:ascii="Arial" w:hAnsi="Arial"/>
          <w:bCs/>
          <w:sz w:val="24"/>
          <w:szCs w:val="24"/>
          <w:lang w:val="en-US"/>
        </w:rPr>
        <w:t xml:space="preserve"> pula.</w:t>
      </w:r>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Perbedaan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karakter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berpengaruh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pada</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gaya</w:t>
      </w:r>
      <w:proofErr w:type="spellEnd"/>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mereka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Mereka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pola-pola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gaya</w:t>
      </w:r>
      <w:proofErr w:type="spellEnd"/>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beragam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konteks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Suyitno</w:t>
      </w:r>
      <w:proofErr w:type="spellEnd"/>
      <w:r w:rsidRPr="00524F3C">
        <w:rPr>
          <w:rFonts w:ascii="Arial" w:hAnsi="Arial"/>
          <w:bCs/>
          <w:sz w:val="24"/>
          <w:szCs w:val="24"/>
          <w:lang w:val="en-US"/>
        </w:rPr>
        <w:t xml:space="preserve"> (2017) </w:t>
      </w:r>
      <w:proofErr w:type="spellStart"/>
      <w:r w:rsidRPr="00524F3C">
        <w:rPr>
          <w:rFonts w:ascii="Arial" w:hAnsi="Arial"/>
          <w:bCs/>
          <w:sz w:val="24"/>
          <w:szCs w:val="24"/>
          <w:lang w:val="en-US"/>
        </w:rPr>
        <w:t>menyatakan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umum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karakteristik</w:t>
      </w:r>
      <w:proofErr w:type="spellEnd"/>
      <w:r w:rsidRPr="00524F3C">
        <w:rPr>
          <w:rFonts w:ascii="Arial" w:hAnsi="Arial"/>
          <w:bCs/>
          <w:sz w:val="24"/>
          <w:szCs w:val="24"/>
          <w:lang w:val="en-US"/>
        </w:rPr>
        <w:t xml:space="preserve"> (a) </w:t>
      </w:r>
      <w:proofErr w:type="spellStart"/>
      <w:r w:rsidRPr="00524F3C">
        <w:rPr>
          <w:rFonts w:ascii="Arial" w:hAnsi="Arial"/>
          <w:bCs/>
          <w:sz w:val="24"/>
          <w:szCs w:val="24"/>
          <w:lang w:val="en-US"/>
        </w:rPr>
        <w:t>individualistik</w:t>
      </w:r>
      <w:proofErr w:type="spellEnd"/>
      <w:r w:rsidRPr="00524F3C">
        <w:rPr>
          <w:rFonts w:ascii="Arial" w:hAnsi="Arial"/>
          <w:bCs/>
          <w:sz w:val="24"/>
          <w:szCs w:val="24"/>
          <w:lang w:val="en-US"/>
        </w:rPr>
        <w:t xml:space="preserve">, (b) </w:t>
      </w:r>
      <w:proofErr w:type="spellStart"/>
      <w:r w:rsidRPr="00524F3C">
        <w:rPr>
          <w:rFonts w:ascii="Arial" w:hAnsi="Arial"/>
          <w:bCs/>
          <w:sz w:val="24"/>
          <w:szCs w:val="24"/>
          <w:lang w:val="en-US"/>
        </w:rPr>
        <w:t>menyukai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terprogram</w:t>
      </w:r>
      <w:proofErr w:type="spellEnd"/>
      <w:r w:rsidRPr="00524F3C">
        <w:rPr>
          <w:rFonts w:ascii="Arial" w:hAnsi="Arial"/>
          <w:bCs/>
          <w:sz w:val="24"/>
          <w:szCs w:val="24"/>
          <w:lang w:val="en-US"/>
        </w:rPr>
        <w:t xml:space="preserve">, (c) </w:t>
      </w:r>
      <w:proofErr w:type="spellStart"/>
      <w:r w:rsidRPr="00524F3C">
        <w:rPr>
          <w:rFonts w:ascii="Arial" w:hAnsi="Arial"/>
          <w:bCs/>
          <w:sz w:val="24"/>
          <w:szCs w:val="24"/>
          <w:lang w:val="en-US"/>
        </w:rPr>
        <w:t>memerlukan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kontak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langsung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menunjukkan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kesopanan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berinteraksi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lisan</w:t>
      </w:r>
      <w:proofErr w:type="spellEnd"/>
      <w:r w:rsidRPr="00524F3C">
        <w:rPr>
          <w:rFonts w:ascii="Arial" w:hAnsi="Arial"/>
          <w:bCs/>
          <w:sz w:val="24"/>
          <w:szCs w:val="24"/>
          <w:lang w:val="en-US"/>
        </w:rPr>
        <w:t xml:space="preserve">, (d) </w:t>
      </w:r>
      <w:proofErr w:type="spellStart"/>
      <w:r w:rsidRPr="00524F3C">
        <w:rPr>
          <w:rFonts w:ascii="Arial" w:hAnsi="Arial"/>
          <w:bCs/>
          <w:sz w:val="24"/>
          <w:szCs w:val="24"/>
          <w:lang w:val="en-US"/>
        </w:rPr>
        <w:t>senang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menerima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koreksi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ketika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mereka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melakukan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kesalahan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menggunakan</w:t>
      </w:r>
      <w:proofErr w:type="spellEnd"/>
      <w:r w:rsidRPr="00524F3C">
        <w:rPr>
          <w:rFonts w:ascii="Arial" w:hAnsi="Arial"/>
          <w:bCs/>
          <w:sz w:val="24"/>
          <w:szCs w:val="24"/>
          <w:lang w:val="en-US"/>
        </w:rPr>
        <w:t xml:space="preserve"> BI, (e) </w:t>
      </w:r>
      <w:proofErr w:type="spellStart"/>
      <w:r w:rsidRPr="00524F3C">
        <w:rPr>
          <w:rFonts w:ascii="Arial" w:hAnsi="Arial"/>
          <w:bCs/>
          <w:sz w:val="24"/>
          <w:szCs w:val="24"/>
          <w:lang w:val="en-US"/>
        </w:rPr>
        <w:t>senang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disanjung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mudah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minta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maaf</w:t>
      </w:r>
      <w:proofErr w:type="spellEnd"/>
      <w:r w:rsidRPr="00524F3C">
        <w:rPr>
          <w:rFonts w:ascii="Arial" w:hAnsi="Arial"/>
          <w:bCs/>
          <w:sz w:val="24"/>
          <w:szCs w:val="24"/>
          <w:lang w:val="en-US"/>
        </w:rPr>
        <w:t xml:space="preserve">, (f)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rasa </w:t>
      </w:r>
      <w:proofErr w:type="spellStart"/>
      <w:r w:rsidRPr="00524F3C">
        <w:rPr>
          <w:rFonts w:ascii="Arial" w:hAnsi="Arial"/>
          <w:bCs/>
          <w:sz w:val="24"/>
          <w:szCs w:val="24"/>
          <w:lang w:val="en-US"/>
        </w:rPr>
        <w:t>ingin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tahu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tinggi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(g) </w:t>
      </w:r>
      <w:proofErr w:type="spellStart"/>
      <w:r w:rsidRPr="00524F3C">
        <w:rPr>
          <w:rFonts w:ascii="Arial" w:hAnsi="Arial"/>
          <w:bCs/>
          <w:sz w:val="24"/>
          <w:szCs w:val="24"/>
          <w:lang w:val="en-US"/>
        </w:rPr>
        <w:t>menyukai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kelugasan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keterusterangan</w:t>
      </w:r>
      <w:proofErr w:type="spellEnd"/>
      <w:r w:rsidRPr="00524F3C">
        <w:rPr>
          <w:rFonts w:ascii="Arial" w:hAnsi="Arial"/>
          <w:bCs/>
          <w:sz w:val="24"/>
          <w:szCs w:val="24"/>
          <w:lang w:val="en-US"/>
        </w:rPr>
        <w:t xml:space="preserve">. </w:t>
      </w:r>
    </w:p>
    <w:p w14:paraId="182D84A6" w14:textId="77777777" w:rsidR="00524F3C" w:rsidRPr="00524F3C" w:rsidRDefault="00524F3C" w:rsidP="00524F3C">
      <w:pPr>
        <w:spacing w:after="0" w:line="240" w:lineRule="auto"/>
        <w:ind w:firstLine="720"/>
        <w:jc w:val="both"/>
        <w:rPr>
          <w:rFonts w:ascii="Arial" w:hAnsi="Arial"/>
          <w:bCs/>
          <w:sz w:val="24"/>
          <w:szCs w:val="24"/>
          <w:lang w:val="en-US"/>
        </w:rPr>
      </w:pP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latar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belakang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menjadi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faktor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penting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harus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dipertimbangkan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oleh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pengajar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karena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dapat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terealisasi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pada</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gaya</w:t>
      </w:r>
      <w:proofErr w:type="spellEnd"/>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gaya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penelitian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antarbudaya</w:t>
      </w:r>
      <w:proofErr w:type="spellEnd"/>
      <w:r w:rsidRPr="00524F3C">
        <w:rPr>
          <w:rFonts w:ascii="Arial" w:hAnsi="Arial"/>
          <w:bCs/>
          <w:sz w:val="24"/>
          <w:szCs w:val="24"/>
          <w:lang w:val="en-US"/>
        </w:rPr>
        <w:t xml:space="preserve">, Chitty (2010), </w:t>
      </w:r>
      <w:proofErr w:type="spellStart"/>
      <w:r w:rsidRPr="00524F3C">
        <w:rPr>
          <w:rFonts w:ascii="Arial" w:hAnsi="Arial"/>
          <w:bCs/>
          <w:sz w:val="24"/>
          <w:szCs w:val="24"/>
          <w:lang w:val="en-US"/>
        </w:rPr>
        <w:t>Sharifian</w:t>
      </w:r>
      <w:proofErr w:type="spellEnd"/>
      <w:r w:rsidRPr="00524F3C">
        <w:rPr>
          <w:rFonts w:ascii="Arial" w:hAnsi="Arial"/>
          <w:bCs/>
          <w:sz w:val="24"/>
          <w:szCs w:val="24"/>
          <w:lang w:val="en-US"/>
        </w:rPr>
        <w:t xml:space="preserve"> (2010),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Panggabean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Murniatia</w:t>
      </w:r>
      <w:proofErr w:type="spellEnd"/>
      <w:r w:rsidRPr="00524F3C">
        <w:rPr>
          <w:rFonts w:ascii="Arial" w:hAnsi="Arial"/>
          <w:bCs/>
          <w:sz w:val="24"/>
          <w:szCs w:val="24"/>
          <w:lang w:val="en-US"/>
        </w:rPr>
        <w:t xml:space="preserve"> &amp; </w:t>
      </w:r>
      <w:proofErr w:type="spellStart"/>
      <w:r w:rsidRPr="00524F3C">
        <w:rPr>
          <w:rFonts w:ascii="Arial" w:hAnsi="Arial"/>
          <w:bCs/>
          <w:sz w:val="24"/>
          <w:szCs w:val="24"/>
          <w:lang w:val="en-US"/>
        </w:rPr>
        <w:t>Tjitra</w:t>
      </w:r>
      <w:proofErr w:type="spellEnd"/>
      <w:r w:rsidRPr="00524F3C">
        <w:rPr>
          <w:rFonts w:ascii="Arial" w:hAnsi="Arial"/>
          <w:bCs/>
          <w:sz w:val="24"/>
          <w:szCs w:val="24"/>
          <w:lang w:val="en-US"/>
        </w:rPr>
        <w:t xml:space="preserve"> (2013) </w:t>
      </w:r>
      <w:proofErr w:type="spellStart"/>
      <w:r w:rsidRPr="00524F3C">
        <w:rPr>
          <w:rFonts w:ascii="Arial" w:hAnsi="Arial"/>
          <w:bCs/>
          <w:sz w:val="24"/>
          <w:szCs w:val="24"/>
          <w:lang w:val="en-US"/>
        </w:rPr>
        <w:t>mengungkapkan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pola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antarnegara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antaretnis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antarras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perbedaan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akibat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latar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belakang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berbeda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Sejalan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hal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penelitian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Karomani</w:t>
      </w:r>
      <w:proofErr w:type="spellEnd"/>
      <w:r w:rsidRPr="00524F3C">
        <w:rPr>
          <w:rFonts w:ascii="Arial" w:hAnsi="Arial"/>
          <w:bCs/>
          <w:sz w:val="24"/>
          <w:szCs w:val="24"/>
          <w:lang w:val="en-US"/>
        </w:rPr>
        <w:t xml:space="preserve"> (2017) </w:t>
      </w:r>
      <w:proofErr w:type="spellStart"/>
      <w:r w:rsidRPr="00524F3C">
        <w:rPr>
          <w:rFonts w:ascii="Arial" w:hAnsi="Arial"/>
          <w:bCs/>
          <w:sz w:val="24"/>
          <w:szCs w:val="24"/>
          <w:lang w:val="en-US"/>
        </w:rPr>
        <w:t>juga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menghasilkan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temuan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komunitas</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berbeda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yang </w:t>
      </w:r>
      <w:proofErr w:type="spellStart"/>
      <w:proofErr w:type="gramStart"/>
      <w:r w:rsidRPr="00524F3C">
        <w:rPr>
          <w:rFonts w:ascii="Arial" w:hAnsi="Arial"/>
          <w:bCs/>
          <w:sz w:val="24"/>
          <w:szCs w:val="24"/>
          <w:lang w:val="en-US"/>
        </w:rPr>
        <w:t>sama</w:t>
      </w:r>
      <w:proofErr w:type="spellEnd"/>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menunjukkan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pola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berbeda</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Hasil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penelitian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menunjukkan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faktor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merupakan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faktor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penting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diperhatikan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terutama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terkait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pemilihan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penentuan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topik-topik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w:t>
      </w:r>
      <w:proofErr w:type="gramEnd"/>
    </w:p>
    <w:p w14:paraId="25469FFC" w14:textId="77777777" w:rsidR="00524F3C" w:rsidRPr="00524F3C" w:rsidRDefault="00524F3C" w:rsidP="00524F3C">
      <w:pPr>
        <w:spacing w:after="0" w:line="240" w:lineRule="auto"/>
        <w:ind w:firstLine="720"/>
        <w:jc w:val="both"/>
        <w:rPr>
          <w:rFonts w:ascii="Arial" w:hAnsi="Arial"/>
          <w:bCs/>
          <w:sz w:val="24"/>
          <w:szCs w:val="24"/>
          <w:lang w:val="en-US"/>
        </w:rPr>
      </w:pPr>
      <w:proofErr w:type="spellStart"/>
      <w:proofErr w:type="gramStart"/>
      <w:r w:rsidRPr="00524F3C">
        <w:rPr>
          <w:rFonts w:ascii="Arial" w:hAnsi="Arial"/>
          <w:bCs/>
          <w:sz w:val="24"/>
          <w:szCs w:val="24"/>
          <w:lang w:val="en-US"/>
        </w:rPr>
        <w:lastRenderedPageBreak/>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pengajar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pemahaman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memadai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tentang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karakteristik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diajarnya</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Pemahaman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tentang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motivasi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etos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gaya</w:t>
      </w:r>
      <w:proofErr w:type="spellEnd"/>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menjadi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wawasan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penting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oleh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pengajar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karena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berasal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latar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belakang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beragam</w:t>
      </w:r>
      <w:proofErr w:type="spellEnd"/>
      <w:r w:rsidRPr="00524F3C">
        <w:rPr>
          <w:rFonts w:ascii="Arial" w:hAnsi="Arial"/>
          <w:bCs/>
          <w:sz w:val="24"/>
          <w:szCs w:val="24"/>
          <w:lang w:val="en-US"/>
        </w:rPr>
        <w:t xml:space="preserve"> pula. </w:t>
      </w:r>
      <w:proofErr w:type="spellStart"/>
      <w:proofErr w:type="gramStart"/>
      <w:r w:rsidRPr="00524F3C">
        <w:rPr>
          <w:rFonts w:ascii="Arial" w:hAnsi="Arial"/>
          <w:bCs/>
          <w:sz w:val="24"/>
          <w:szCs w:val="24"/>
          <w:lang w:val="en-US"/>
        </w:rPr>
        <w:t>Pemahaman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tentang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karakteristik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memberikan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manfaat</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besar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menciptakan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iklim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lebih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kondusif</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menghindari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terjadinya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gegar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menghindari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terjadinya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benturan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gramStart"/>
      <w:r w:rsidRPr="00524F3C">
        <w:rPr>
          <w:rFonts w:ascii="Arial" w:hAnsi="Arial"/>
          <w:bCs/>
          <w:sz w:val="24"/>
          <w:szCs w:val="24"/>
          <w:lang w:val="en-US"/>
        </w:rPr>
        <w:t xml:space="preserve">Guru yang </w:t>
      </w:r>
      <w:proofErr w:type="spellStart"/>
      <w:r w:rsidRPr="00524F3C">
        <w:rPr>
          <w:rFonts w:ascii="Arial" w:hAnsi="Arial"/>
          <w:bCs/>
          <w:sz w:val="24"/>
          <w:szCs w:val="24"/>
          <w:lang w:val="en-US"/>
        </w:rPr>
        <w:t>cermat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memahami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perbedaan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individu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peluang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besar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memenuhi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keberagam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pelajarnya</w:t>
      </w:r>
      <w:proofErr w:type="spellEnd"/>
      <w:r w:rsidRPr="00524F3C">
        <w:rPr>
          <w:rFonts w:ascii="Arial" w:hAnsi="Arial"/>
          <w:bCs/>
          <w:sz w:val="24"/>
          <w:szCs w:val="24"/>
          <w:lang w:val="en-US"/>
        </w:rPr>
        <w:t xml:space="preserve"> (Moo, 2016).</w:t>
      </w:r>
      <w:proofErr w:type="gramEnd"/>
    </w:p>
    <w:p w14:paraId="21744B8F" w14:textId="77777777" w:rsidR="00524F3C" w:rsidRPr="00524F3C" w:rsidRDefault="00524F3C" w:rsidP="0059603C">
      <w:pPr>
        <w:spacing w:after="0" w:line="240" w:lineRule="auto"/>
        <w:ind w:firstLine="720"/>
        <w:jc w:val="both"/>
        <w:rPr>
          <w:rFonts w:ascii="Arial" w:hAnsi="Arial"/>
          <w:bCs/>
          <w:sz w:val="24"/>
          <w:szCs w:val="24"/>
          <w:lang w:val="en-US"/>
        </w:rPr>
      </w:pPr>
      <w:proofErr w:type="spellStart"/>
      <w:proofErr w:type="gramStart"/>
      <w:r w:rsidRPr="00524F3C">
        <w:rPr>
          <w:rFonts w:ascii="Arial" w:hAnsi="Arial"/>
          <w:bCs/>
          <w:sz w:val="24"/>
          <w:szCs w:val="24"/>
          <w:lang w:val="en-US"/>
        </w:rPr>
        <w:t>Aspek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penting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diperhatikan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yakni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pemilihan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ajar.</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Berkenaan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pemilihan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ajar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Suyitno</w:t>
      </w:r>
      <w:proofErr w:type="spellEnd"/>
      <w:r w:rsidRPr="00524F3C">
        <w:rPr>
          <w:rFonts w:ascii="Arial" w:hAnsi="Arial"/>
          <w:bCs/>
          <w:sz w:val="24"/>
          <w:szCs w:val="24"/>
          <w:lang w:val="en-US"/>
        </w:rPr>
        <w:t xml:space="preserve"> (2019) </w:t>
      </w:r>
      <w:proofErr w:type="spellStart"/>
      <w:r w:rsidRPr="00524F3C">
        <w:rPr>
          <w:rFonts w:ascii="Arial" w:hAnsi="Arial"/>
          <w:bCs/>
          <w:sz w:val="24"/>
          <w:szCs w:val="24"/>
          <w:lang w:val="en-US"/>
        </w:rPr>
        <w:t>mengungkapkan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pengajar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mempertimbangkan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aspek-aspek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penting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merupakan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aspek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utama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dipertimbangkan</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Pengajar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memprtimbangkan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apakah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bahasa</w:t>
      </w:r>
      <w:proofErr w:type="spellEnd"/>
      <w:proofErr w:type="gramEnd"/>
      <w:r w:rsidRPr="00524F3C">
        <w:rPr>
          <w:rFonts w:ascii="Arial" w:hAnsi="Arial"/>
          <w:bCs/>
          <w:sz w:val="24"/>
          <w:szCs w:val="24"/>
          <w:lang w:val="en-US"/>
        </w:rPr>
        <w:t xml:space="preserve"> Indonesia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semata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penelitian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penerjemahan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atau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kepentingan-kepentingan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khusus</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berkenaan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profesi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atau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tugas-tugasnya</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Materi</w:t>
      </w:r>
      <w:proofErr w:type="spellEnd"/>
      <w:r w:rsidRPr="00524F3C">
        <w:rPr>
          <w:rFonts w:ascii="Arial" w:hAnsi="Arial"/>
          <w:bCs/>
          <w:sz w:val="24"/>
          <w:szCs w:val="24"/>
          <w:lang w:val="en-US"/>
        </w:rPr>
        <w:t xml:space="preserve"> ajar yang </w:t>
      </w:r>
      <w:proofErr w:type="spellStart"/>
      <w:r w:rsidRPr="00524F3C">
        <w:rPr>
          <w:rFonts w:ascii="Arial" w:hAnsi="Arial"/>
          <w:bCs/>
          <w:sz w:val="24"/>
          <w:szCs w:val="24"/>
          <w:lang w:val="en-US"/>
        </w:rPr>
        <w:t>praktis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komunikatif</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sebagaimana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digunakan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oleh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penutur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aseli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menjadi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prioritas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pemilihan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ajar BIPA.</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Faktor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kemudahan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mengacu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pada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kuantitas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produktivitas</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memfasilitasi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kreativitas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berbahasa</w:t>
      </w:r>
      <w:proofErr w:type="spellEnd"/>
      <w:r w:rsidRPr="00524F3C">
        <w:rPr>
          <w:rFonts w:ascii="Arial" w:hAnsi="Arial"/>
          <w:bCs/>
          <w:sz w:val="24"/>
          <w:szCs w:val="24"/>
          <w:lang w:val="en-US"/>
        </w:rPr>
        <w:t xml:space="preserve"> Indonesia </w:t>
      </w:r>
      <w:proofErr w:type="spellStart"/>
      <w:r w:rsidRPr="00524F3C">
        <w:rPr>
          <w:rFonts w:ascii="Arial" w:hAnsi="Arial"/>
          <w:bCs/>
          <w:sz w:val="24"/>
          <w:szCs w:val="24"/>
          <w:lang w:val="en-US"/>
        </w:rPr>
        <w:t>juga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merupakan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aspek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penting</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harus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dipertimbangkan</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Sejalan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pendapat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Duff (2008) </w:t>
      </w:r>
      <w:proofErr w:type="spellStart"/>
      <w:r w:rsidRPr="00524F3C">
        <w:rPr>
          <w:rFonts w:ascii="Arial" w:hAnsi="Arial"/>
          <w:bCs/>
          <w:sz w:val="24"/>
          <w:szCs w:val="24"/>
          <w:lang w:val="en-US"/>
        </w:rPr>
        <w:t>menjelaskan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bahwa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kemampuan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preferensi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merupakan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kriteria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perlu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diperhatikan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pemilihan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Karena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itu</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memenuhi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keseharian</w:t>
      </w:r>
      <w:proofErr w:type="spellEnd"/>
      <w:r w:rsidRPr="00524F3C">
        <w:rPr>
          <w:rFonts w:ascii="Arial" w:hAnsi="Arial"/>
          <w:bCs/>
          <w:sz w:val="24"/>
          <w:szCs w:val="24"/>
          <w:lang w:val="en-US"/>
        </w:rPr>
        <w:t xml:space="preserve"> di </w:t>
      </w:r>
      <w:proofErr w:type="spellStart"/>
      <w:r w:rsidRPr="00524F3C">
        <w:rPr>
          <w:rFonts w:ascii="Arial" w:hAnsi="Arial"/>
          <w:bCs/>
          <w:sz w:val="24"/>
          <w:szCs w:val="24"/>
          <w:lang w:val="en-US"/>
        </w:rPr>
        <w:t>lingkungan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masyarakat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ajar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digunakan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harus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sejalan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sehingga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hasil</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dapat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diterapkan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nyata</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
    <w:p w14:paraId="5CC27D50" w14:textId="05836B98" w:rsidR="00A42F0B" w:rsidRPr="009E23FF" w:rsidRDefault="00524F3C" w:rsidP="0059603C">
      <w:pPr>
        <w:pStyle w:val="ListParagraph"/>
        <w:spacing w:after="0" w:line="240" w:lineRule="auto"/>
        <w:ind w:left="0" w:firstLine="720"/>
        <w:contextualSpacing w:val="0"/>
        <w:jc w:val="both"/>
        <w:rPr>
          <w:rFonts w:ascii="Arial" w:hAnsi="Arial"/>
          <w:sz w:val="24"/>
          <w:szCs w:val="24"/>
          <w:lang w:val="en-US"/>
        </w:rPr>
      </w:pPr>
      <w:proofErr w:type="spellStart"/>
      <w:proofErr w:type="gramStart"/>
      <w:r w:rsidRPr="00524F3C">
        <w:rPr>
          <w:rFonts w:ascii="Arial" w:hAnsi="Arial"/>
          <w:bCs/>
          <w:sz w:val="24"/>
          <w:szCs w:val="24"/>
          <w:lang w:val="en-US"/>
        </w:rPr>
        <w:t>Sejalan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penjelasan</w:t>
      </w:r>
      <w:proofErr w:type="spellEnd"/>
      <w:r w:rsidRPr="00524F3C">
        <w:rPr>
          <w:rFonts w:ascii="Arial" w:hAnsi="Arial"/>
          <w:bCs/>
          <w:sz w:val="24"/>
          <w:szCs w:val="24"/>
          <w:lang w:val="en-US"/>
        </w:rPr>
        <w:t xml:space="preserve"> di </w:t>
      </w:r>
      <w:proofErr w:type="spellStart"/>
      <w:r w:rsidRPr="00524F3C">
        <w:rPr>
          <w:rFonts w:ascii="Arial" w:hAnsi="Arial"/>
          <w:bCs/>
          <w:sz w:val="24"/>
          <w:szCs w:val="24"/>
          <w:lang w:val="en-US"/>
        </w:rPr>
        <w:t>atas</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uraian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berikut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ini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menjelaskan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yang </w:t>
      </w:r>
      <w:proofErr w:type="spellStart"/>
      <w:r w:rsidRPr="00524F3C">
        <w:rPr>
          <w:rFonts w:ascii="Arial" w:hAnsi="Arial"/>
          <w:bCs/>
          <w:sz w:val="24"/>
          <w:szCs w:val="24"/>
          <w:lang w:val="en-US"/>
        </w:rPr>
        <w:t>bertujuan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keseharian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tingkat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dasar</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r w:rsidRPr="00524F3C">
        <w:rPr>
          <w:rFonts w:ascii="Arial" w:hAnsi="Arial"/>
          <w:bCs/>
          <w:sz w:val="24"/>
          <w:szCs w:val="24"/>
          <w:lang w:val="en-US"/>
        </w:rPr>
        <w:t>Secara</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rinci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uraian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berikut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ini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menjelaskan</w:t>
      </w:r>
      <w:proofErr w:type="spellEnd"/>
      <w:r w:rsidRPr="00524F3C">
        <w:rPr>
          <w:rFonts w:ascii="Arial" w:hAnsi="Arial"/>
          <w:bCs/>
          <w:sz w:val="24"/>
          <w:szCs w:val="24"/>
          <w:lang w:val="en-US"/>
        </w:rPr>
        <w:t xml:space="preserve"> (a) </w:t>
      </w:r>
      <w:proofErr w:type="spellStart"/>
      <w:r w:rsidRPr="00524F3C">
        <w:rPr>
          <w:rFonts w:ascii="Arial" w:hAnsi="Arial"/>
          <w:bCs/>
          <w:sz w:val="24"/>
          <w:szCs w:val="24"/>
          <w:lang w:val="en-US"/>
        </w:rPr>
        <w:t>ragam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materi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bahasa</w:t>
      </w:r>
      <w:proofErr w:type="spellEnd"/>
      <w:r w:rsidRPr="00524F3C">
        <w:rPr>
          <w:rFonts w:ascii="Arial" w:hAnsi="Arial"/>
          <w:bCs/>
          <w:sz w:val="24"/>
          <w:szCs w:val="24"/>
          <w:lang w:val="en-US"/>
        </w:rPr>
        <w:t xml:space="preserve"> Indonesia yang </w:t>
      </w:r>
      <w:proofErr w:type="spellStart"/>
      <w:r w:rsidRPr="00524F3C">
        <w:rPr>
          <w:rFonts w:ascii="Arial" w:hAnsi="Arial"/>
          <w:bCs/>
          <w:sz w:val="24"/>
          <w:szCs w:val="24"/>
          <w:lang w:val="en-US"/>
        </w:rPr>
        <w:t>dibutuhkan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keseharian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(b) </w:t>
      </w:r>
      <w:proofErr w:type="spellStart"/>
      <w:r w:rsidRPr="00524F3C">
        <w:rPr>
          <w:rFonts w:ascii="Arial" w:hAnsi="Arial"/>
          <w:bCs/>
          <w:sz w:val="24"/>
          <w:szCs w:val="24"/>
          <w:lang w:val="en-US"/>
        </w:rPr>
        <w:t>ragam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topik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budaya</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dibutuhkan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keseharian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(c)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yang </w:t>
      </w:r>
      <w:proofErr w:type="spellStart"/>
      <w:r w:rsidRPr="00524F3C">
        <w:rPr>
          <w:rFonts w:ascii="Arial" w:hAnsi="Arial"/>
          <w:bCs/>
          <w:sz w:val="24"/>
          <w:szCs w:val="24"/>
          <w:lang w:val="en-US"/>
        </w:rPr>
        <w:t>dibutuhkan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dalam</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keseharian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Topik-topik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memiliki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manfaat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penting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pengajar</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memperoleh</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wawasan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tentang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kondisi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kebutuhan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komunikasi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keseharian</w:t>
      </w:r>
      <w:proofErr w:type="spellEnd"/>
      <w:r w:rsidRPr="00524F3C">
        <w:rPr>
          <w:rFonts w:ascii="Arial" w:hAnsi="Arial"/>
          <w:bCs/>
          <w:sz w:val="24"/>
          <w:szCs w:val="24"/>
          <w:lang w:val="en-US"/>
        </w:rPr>
        <w:t>.</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Wawasan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tersebut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dijadikan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sebagai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dasar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menyusun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bahan</w:t>
      </w:r>
      <w:proofErr w:type="spellEnd"/>
      <w:r w:rsidRPr="00524F3C">
        <w:rPr>
          <w:rFonts w:ascii="Arial" w:hAnsi="Arial"/>
          <w:bCs/>
          <w:sz w:val="24"/>
          <w:szCs w:val="24"/>
          <w:lang w:val="en-US"/>
        </w:rPr>
        <w:t xml:space="preserve"> ajar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menentukan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strategi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pembelajaran</w:t>
      </w:r>
      <w:proofErr w:type="spellEnd"/>
      <w:r w:rsidRPr="00524F3C">
        <w:rPr>
          <w:rFonts w:ascii="Arial" w:hAnsi="Arial"/>
          <w:bCs/>
          <w:sz w:val="24"/>
          <w:szCs w:val="24"/>
          <w:lang w:val="en-US"/>
        </w:rPr>
        <w:t xml:space="preserve"> BIPA yang </w:t>
      </w:r>
      <w:proofErr w:type="spellStart"/>
      <w:r w:rsidRPr="00524F3C">
        <w:rPr>
          <w:rFonts w:ascii="Arial" w:hAnsi="Arial"/>
          <w:bCs/>
          <w:sz w:val="24"/>
          <w:szCs w:val="24"/>
          <w:lang w:val="en-US"/>
        </w:rPr>
        <w:t>sesuai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kepentingan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w:t>
      </w:r>
      <w:proofErr w:type="spellEnd"/>
      <w:r w:rsidRPr="00524F3C">
        <w:rPr>
          <w:rFonts w:ascii="Arial" w:hAnsi="Arial"/>
          <w:bCs/>
          <w:sz w:val="24"/>
          <w:szCs w:val="24"/>
          <w:lang w:val="en-US"/>
        </w:rPr>
        <w:t xml:space="preserve"> BIPA.</w:t>
      </w:r>
      <w:proofErr w:type="gramEnd"/>
      <w:r w:rsidRPr="00524F3C">
        <w:rPr>
          <w:rFonts w:ascii="Arial" w:hAnsi="Arial"/>
          <w:bCs/>
          <w:sz w:val="24"/>
          <w:szCs w:val="24"/>
          <w:lang w:val="en-US"/>
        </w:rPr>
        <w:t xml:space="preserve"> </w:t>
      </w:r>
      <w:proofErr w:type="spellStart"/>
      <w:proofErr w:type="gram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demikian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bahan</w:t>
      </w:r>
      <w:proofErr w:type="spellEnd"/>
      <w:r w:rsidRPr="00524F3C">
        <w:rPr>
          <w:rFonts w:ascii="Arial" w:hAnsi="Arial"/>
          <w:bCs/>
          <w:sz w:val="24"/>
          <w:szCs w:val="24"/>
          <w:lang w:val="en-US"/>
        </w:rPr>
        <w:t xml:space="preserve"> ajar yang </w:t>
      </w:r>
      <w:proofErr w:type="spellStart"/>
      <w:r w:rsidRPr="00524F3C">
        <w:rPr>
          <w:rFonts w:ascii="Arial" w:hAnsi="Arial"/>
          <w:bCs/>
          <w:sz w:val="24"/>
          <w:szCs w:val="24"/>
          <w:lang w:val="en-US"/>
        </w:rPr>
        <w:t>disusun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dapat</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digunakan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untuk</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membelajarkan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pelajar</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asing</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sesuai</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dengan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tujuan</w:t>
      </w:r>
      <w:proofErr w:type="spellEnd"/>
      <w:r w:rsidRPr="00524F3C">
        <w:rPr>
          <w:rFonts w:ascii="Arial" w:hAnsi="Arial"/>
          <w:bCs/>
          <w:sz w:val="24"/>
          <w:szCs w:val="24"/>
          <w:lang w:val="en-US"/>
        </w:rPr>
        <w:t xml:space="preserve"> </w:t>
      </w:r>
      <w:proofErr w:type="spellStart"/>
      <w:r w:rsidRPr="00524F3C">
        <w:rPr>
          <w:rFonts w:ascii="Arial" w:hAnsi="Arial"/>
          <w:bCs/>
          <w:sz w:val="24"/>
          <w:szCs w:val="24"/>
          <w:lang w:val="en-US"/>
        </w:rPr>
        <w:t>belajarnya</w:t>
      </w:r>
      <w:proofErr w:type="spellEnd"/>
      <w:r w:rsidRPr="00524F3C">
        <w:rPr>
          <w:rFonts w:ascii="Arial" w:hAnsi="Arial"/>
          <w:bCs/>
          <w:sz w:val="24"/>
          <w:szCs w:val="24"/>
          <w:lang w:val="en-US"/>
        </w:rPr>
        <w:t>.</w:t>
      </w:r>
      <w:proofErr w:type="gramEnd"/>
    </w:p>
    <w:p w14:paraId="65580F75" w14:textId="0057FD8C" w:rsidR="00961DD1" w:rsidRPr="00FB4592" w:rsidRDefault="00961DD1" w:rsidP="009B5CC6">
      <w:pPr>
        <w:pStyle w:val="IEEEParagraph"/>
        <w:ind w:firstLine="0"/>
        <w:rPr>
          <w:rFonts w:ascii="Arial" w:hAnsi="Arial" w:cs="Arial"/>
          <w:lang w:val="sv-SE"/>
        </w:rPr>
        <w:sectPr w:rsidR="00961DD1" w:rsidRPr="00FB4592" w:rsidSect="00113A8C">
          <w:headerReference w:type="first" r:id="rId17"/>
          <w:type w:val="continuous"/>
          <w:pgSz w:w="11906" w:h="16838" w:code="9"/>
          <w:pgMar w:top="1077" w:right="1077" w:bottom="1077" w:left="1418" w:header="720" w:footer="720" w:gutter="0"/>
          <w:cols w:space="510"/>
          <w:docGrid w:linePitch="360"/>
        </w:sectPr>
      </w:pPr>
    </w:p>
    <w:p w14:paraId="416FD9E7" w14:textId="77777777" w:rsidR="00900914" w:rsidRPr="009E23FF" w:rsidRDefault="00900914" w:rsidP="00A42F0B">
      <w:pPr>
        <w:pStyle w:val="IEEEParagraph"/>
        <w:ind w:firstLine="0"/>
        <w:rPr>
          <w:rFonts w:ascii="Arial" w:hAnsi="Arial" w:cs="Arial"/>
          <w:lang w:val="id-ID"/>
        </w:rPr>
        <w:sectPr w:rsidR="00900914" w:rsidRPr="009E23FF" w:rsidSect="00C23B75">
          <w:type w:val="continuous"/>
          <w:pgSz w:w="11906" w:h="16838" w:code="9"/>
          <w:pgMar w:top="1077" w:right="1077" w:bottom="1077" w:left="1418" w:header="720" w:footer="720" w:gutter="0"/>
          <w:cols w:space="510"/>
          <w:docGrid w:linePitch="360"/>
        </w:sectPr>
      </w:pPr>
    </w:p>
    <w:p w14:paraId="6AA32294" w14:textId="77777777" w:rsidR="009B5CC6" w:rsidRPr="009B5CC6" w:rsidRDefault="009B5CC6" w:rsidP="009B5CC6">
      <w:pPr>
        <w:spacing w:after="0" w:line="240" w:lineRule="auto"/>
        <w:jc w:val="both"/>
        <w:rPr>
          <w:rFonts w:ascii="Arial" w:hAnsi="Arial"/>
          <w:b/>
          <w:bCs/>
          <w:sz w:val="24"/>
          <w:szCs w:val="24"/>
        </w:rPr>
      </w:pPr>
      <w:bookmarkStart w:id="2" w:name="_Hlk28336019"/>
      <w:r w:rsidRPr="009B5CC6">
        <w:rPr>
          <w:rFonts w:ascii="Arial" w:hAnsi="Arial"/>
          <w:b/>
          <w:bCs/>
          <w:sz w:val="24"/>
          <w:szCs w:val="24"/>
        </w:rPr>
        <w:lastRenderedPageBreak/>
        <w:t xml:space="preserve">Karakteristik Pelajar Asing </w:t>
      </w:r>
    </w:p>
    <w:p w14:paraId="3824EFE9"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Pelajar BIPA berasal dari berbagai negara yang memiliki dan membawa budayanya masing-masing. Dalam kontak berkomunikasi, mereka memungkinkan juga mengalami kontak budaya sehingga terjadi peristiwa difusi budaya. Difusi budaya dapat menjadi sumber masalah bagi pelajar BIPA jika mereka tidak memiliki pemahaman budaya dan tidak dapat menerima perbedaan budaya. Oleh karena itu, dalam pembelajaran BIPA, pengajar BIPA perlu memiliki perhatian besar terhadap manajemen pembelajaran untuk menghindari konflik budaya. Lentz (dalam Sharma dan Jung, 1985) mengungkapkan bahwa pelajar BIPA yang memiliki wawasan internasional memiliki karakter budaya yang berbeda dari pelajar BIPA yang hanya memiliki wawasan </w:t>
      </w:r>
      <w:r w:rsidRPr="009B5CC6">
        <w:rPr>
          <w:rFonts w:ascii="Arial" w:hAnsi="Arial"/>
          <w:sz w:val="24"/>
          <w:szCs w:val="24"/>
        </w:rPr>
        <w:lastRenderedPageBreak/>
        <w:t>nasional. Pelajar BIPA internasional memiliki karakteristik berikut: (a) tidak berprasangka terhadap orang-orang dari negara lain, (b) tidak sangat antagonis terhadap kelompok etnis dan ras, (c) lebih antusias tentang pandangan liberal dan sosial, dan (d)) lebih bersimpati kepada orang-orang dalam keadaan yang tidak menguntungkan. Sementara itu, Smith dan Rosen (Sharma dan Jung, 1985) mengungkapkan bahwa individu yang hanya memiliki wawasan nasional berpikiran sempit dan cenderung menunjukkan perlawanan terhadap orang lain.</w:t>
      </w:r>
    </w:p>
    <w:p w14:paraId="4626CE4F"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Pelajar asing yang belajar di program pembelajaran bahasa Indonesia memiliki bidang keahlian dan tujuan pembelajaran yang beragam. Berdasarkan bidang keahlian mereka, pelajar asing dapat dikategorikan ke dalam bidang linguistik, studi Asia, politik, geologi, musikologi, hubungan internasional, sosiologi, dan sains. Mereka juga memiliki tujuan belajar yang berbeda dalam mempelajari bahasa Indonesia, yaitu belajar bahasa Indonesia untuk bekerja di Indonesia, melanjutkan strata bahasa Indonesia, berkomunikasi dengan penutur bahasa Indonesia, dan melakukan penelitian di Indonesia. Perbedaan dalam bidang keahlian dan tujuan pembelajaran memiliki implikasi untuk pemilihan bahan dan proses implementasi pembelajaran bahasa Indonesia.</w:t>
      </w:r>
    </w:p>
    <w:p w14:paraId="1AAD5881"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Pelajar asing dalam belajar bahasa Indonesia bukan hanya belajar tentang bahasa Indonesia saja, tetapi juga belajar tentang budaya Indonesia. Edward Sapir menjelaskan bahwa ada hubungan erat antara bahasa dan budaya. Dalam berkomunikasi, penutur perlu menguasai bahasa yang mereka pakai dan memahami budaya penutur asli (Wardhaugh, 2002). Karena itu, belajar berbicara bahasa Indonesia pada dasarnya juga mempelajari budaya Indonesia. Untuk dapat menggunakan bahasa Indonesia dalam komunikasi nyata, mereka membutuhkan pemahaman tentang komunikasi budaya penutur asli Indonesia. Sejalan dengan hal tersebut, pengenalan budaya kepada pelajar asing memiliki peran penting. Pembelajaran budaya Indonesia ini dapat mendukung dan mempercepat proses penguasaan bahasa. Melalui pembelajaran budaya, pelajar asing dapat memperoleh wawasan tentang budaya Indonesia sehingga dapat meningkatkan penguasaan kosakata bahasa Indonesia. Melalui pembelajaran budaya, peserta didik dapat memperoleh wawasan dan keterampilan baru yang dibutuhkan dalam kehidupan mereka (Van Schaik &amp; Burkart, 2011).</w:t>
      </w:r>
    </w:p>
    <w:p w14:paraId="293F3E5E" w14:textId="2C7C8B0E"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Pelajar BIPA pada umumnya adalah orang asing yang telah memiliki pengalaman budaya dan beragam gaya belajar sesuai dengan pengetahuan yang dimilikinya. Kondisi pel</w:t>
      </w:r>
      <w:r w:rsidR="00427511">
        <w:rPr>
          <w:rFonts w:ascii="Arial" w:hAnsi="Arial"/>
          <w:sz w:val="24"/>
          <w:szCs w:val="24"/>
          <w:lang w:val="en-US"/>
        </w:rPr>
        <w:t>a</w:t>
      </w:r>
      <w:r w:rsidRPr="009B5CC6">
        <w:rPr>
          <w:rFonts w:ascii="Arial" w:hAnsi="Arial"/>
          <w:sz w:val="24"/>
          <w:szCs w:val="24"/>
        </w:rPr>
        <w:t>jar dengan berbagai kompetensi dan latar belakangnya menjadi perihal penting yang perlu diperhatikan dalam pemilihan materi pembelajaran. Pengetahuan pelajar dalam berbagai bidang menyarankan pemilihan topik-topik bahasan yang lebih beragam sebagai materi pembelajaran BIPA. Topik-topik yang berkaitan dengan lingkungan, hubungan antarmanusia, peristiwa dunia, dan energi menjadi topik yang menarik dan dapat dipilih sebagai materi pembelajaran. Sebagai pelajar yang telah memiliki preferensi gaya belajar, pelajar BIPA sering mengaktualisasikan gaya belajarnya dengan cara mengungkapkan gagasan dan mengemukakan pendapatnya untuk</w:t>
      </w:r>
      <w:r w:rsidR="00427511">
        <w:rPr>
          <w:rFonts w:ascii="Arial" w:hAnsi="Arial"/>
          <w:sz w:val="24"/>
          <w:szCs w:val="24"/>
          <w:lang w:val="en-US"/>
        </w:rPr>
        <w:t xml:space="preserve"> </w:t>
      </w:r>
      <w:r w:rsidRPr="009B5CC6">
        <w:rPr>
          <w:rFonts w:ascii="Arial" w:hAnsi="Arial"/>
          <w:sz w:val="24"/>
          <w:szCs w:val="24"/>
        </w:rPr>
        <w:t>mendapatkan tanggapan dari mitra belajarnya. Karena itu, dalam pembelajaran BIPA, keberagaman materi dan strategi pembelajaran yang lebih bervariasi  perlu direncanakan secara baik</w:t>
      </w:r>
      <w:r w:rsidR="00427511">
        <w:rPr>
          <w:rFonts w:ascii="Arial" w:hAnsi="Arial"/>
          <w:sz w:val="24"/>
          <w:szCs w:val="24"/>
          <w:lang w:val="en-US"/>
        </w:rPr>
        <w:t xml:space="preserve"> </w:t>
      </w:r>
      <w:r w:rsidRPr="009B5CC6">
        <w:rPr>
          <w:rFonts w:ascii="Arial" w:hAnsi="Arial"/>
          <w:sz w:val="24"/>
          <w:szCs w:val="24"/>
        </w:rPr>
        <w:t>agar dapat memenuhi minat dan kebutuhan pelajar BIPA.</w:t>
      </w:r>
    </w:p>
    <w:p w14:paraId="431656D1" w14:textId="40EF61E4"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Pelajar BIPA yang datang dari berbagai negara membawa budayanya masing-masing sehingga memungkinkan untuk difusi budaya. Difusi budaya dapat menjadi sumber masalah bagi pelajar BIPA jika mereka tidak memiliki pemahaman budaya dan tidak dapat menerima perbedaan budaya. Oleh karena itu, dalam pembelajaran BIPA, perhatian besar terhadap manajemen pembelajaran untuk menghindari konflik budaya diperlukan. Dengan mengutip pendapat Lentz (Sharma dan Jung, 1985), dapat diungkapkan bahwa pelajar BIPA dengan wawasan internasional memiliki karakter yang </w:t>
      </w:r>
      <w:r w:rsidRPr="009B5CC6">
        <w:rPr>
          <w:rFonts w:ascii="Arial" w:hAnsi="Arial"/>
          <w:sz w:val="24"/>
          <w:szCs w:val="24"/>
        </w:rPr>
        <w:lastRenderedPageBreak/>
        <w:t>berbeda dari pelajar BIPA yang hanya memiliki wawasan nasional. Pelajar BIPA internasional memiliki karakteristik berikut: (a) tidak berprasangka terhadap orang-orang dari negara lain, (b) tidak sangat antagonis terhadap kelompok etnis dan ras, (c) lebih antusias tentang pandangan liberal dan sosial, dan (d) lebih bersimpati kepada orang-orang dalam keadaan yang tidak menguntungkan. Sementara itu, Smith dan Rosen (Sharma dan Jung, 1985) mengungkapkan bahwa individu dengan hanya wawasan nasional berpikiran sempit dan cenderung menunjukkan perlawanan terhadap orang lain.</w:t>
      </w:r>
    </w:p>
    <w:p w14:paraId="24F62ABC" w14:textId="15FA6C38" w:rsidR="009B5CC6" w:rsidRP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Pelajar BIPA adalah subjek belajar yang aktif dan proaktif dalam berusaha mencapai penguasaan bahasa yang dipelajarinya. Keterlibatan secara aktif dalam aktivitas pembelajaran merupakan tantangan yang mendorong mereka untuk mempertahankan motivasi dan kegembiraan mereka dalam belajar. Dalam konteks yang demikian, pengajar BIPA harus mampu menjadi “tamu” yang kehadirannya diharapkan oleh pelajar untuk dapat menyemarakkan suasana “rumah”. Pengajar harus tahu benar akan kebutuhan pelajar dan memiliki kreativitas yang memadai dalam mengelola pembelajaran. Pengajar BIPA harus dapat menyuguhkan materi pembelajaran bahasa Indonesia yang fungsional, situasional, dan kontekstual. Kemasan materi ajar perlu diorganisasikan dalam unit-unit tema budaya yang disajikan dalam pembelajaran secara komunikatif dan integratif. Pemilihan materi pembelajaran diarahkan pada materi yang menjamin pelajar mampu berkomunikasi bukan pengetahuan bahasa atau tatabahasa yang membebani pelajar untuk menghafal. Kasper &amp; Schmidt (1996) dan  Bardovi-Harlig (1999) menjelaskan bahwa penguasaan materi gramatikal tidak menjamin pelajar mampu berbahasa dalam komunikasi secara alamiah. </w:t>
      </w:r>
    </w:p>
    <w:p w14:paraId="041BA060" w14:textId="77777777" w:rsidR="009B5CC6" w:rsidRDefault="009B5CC6" w:rsidP="009B5CC6">
      <w:pPr>
        <w:spacing w:after="0" w:line="240" w:lineRule="auto"/>
        <w:jc w:val="both"/>
        <w:rPr>
          <w:rFonts w:ascii="Arial" w:hAnsi="Arial"/>
          <w:sz w:val="24"/>
          <w:szCs w:val="24"/>
        </w:rPr>
      </w:pPr>
    </w:p>
    <w:p w14:paraId="3EC68EEF" w14:textId="77777777" w:rsidR="009B5CC6" w:rsidRPr="009B5CC6" w:rsidRDefault="009B5CC6" w:rsidP="009B5CC6">
      <w:pPr>
        <w:spacing w:after="0" w:line="240" w:lineRule="auto"/>
        <w:jc w:val="both"/>
        <w:rPr>
          <w:rFonts w:ascii="Arial" w:hAnsi="Arial"/>
          <w:b/>
          <w:bCs/>
          <w:sz w:val="24"/>
          <w:szCs w:val="24"/>
        </w:rPr>
      </w:pPr>
      <w:r w:rsidRPr="009B5CC6">
        <w:rPr>
          <w:rFonts w:ascii="Arial" w:hAnsi="Arial"/>
          <w:b/>
          <w:bCs/>
          <w:sz w:val="24"/>
          <w:szCs w:val="24"/>
        </w:rPr>
        <w:t>Keselarasan Pembelajaran BIPA dengan Kebutuhan Pelajar</w:t>
      </w:r>
    </w:p>
    <w:p w14:paraId="29BAAA95" w14:textId="6C6791D6"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Dalam konteks pembelajaran bahasa asing, perbedaan sistem bahasa yang dikuasai pelajar dengan sistem bahasa yang akan dipelajari me</w:t>
      </w:r>
      <w:r w:rsidR="00427511">
        <w:rPr>
          <w:rFonts w:ascii="Arial" w:hAnsi="Arial"/>
          <w:sz w:val="24"/>
          <w:szCs w:val="24"/>
          <w:lang w:val="en-US"/>
        </w:rPr>
        <w:t>r</w:t>
      </w:r>
      <w:r w:rsidRPr="009B5CC6">
        <w:rPr>
          <w:rFonts w:ascii="Arial" w:hAnsi="Arial"/>
          <w:sz w:val="24"/>
          <w:szCs w:val="24"/>
        </w:rPr>
        <w:t>upakan salah satu faktor penyebab kesulitan belajar. Sistem bahasa Indonesia berbeda dengan sistem bahasa pelajar asing atau pelajar yang menjadi penutur bahasa lain. Pengetahuan bahasa pertama yang telah dikuasai pelajar asing sering berpengaruh pada pembelajaran BIPA. Perbedaan sistem kebahasaan dan sosio</w:t>
      </w:r>
      <w:r w:rsidR="00427511">
        <w:rPr>
          <w:rFonts w:ascii="Arial" w:hAnsi="Arial"/>
          <w:sz w:val="24"/>
          <w:szCs w:val="24"/>
          <w:lang w:val="en-US"/>
        </w:rPr>
        <w:t>-</w:t>
      </w:r>
      <w:r w:rsidRPr="009B5CC6">
        <w:rPr>
          <w:rFonts w:ascii="Arial" w:hAnsi="Arial"/>
          <w:sz w:val="24"/>
          <w:szCs w:val="24"/>
        </w:rPr>
        <w:t>budaya bahasa pertama dengan bahasa target menjadi problem belajar bahasa asing (Grabe, 1986) Munculnya kesulitan tersebut dapat diminimalkan dan dikendalikan melalui pemilihan pendekatan dan strategi pembelajaran yang leb</w:t>
      </w:r>
      <w:r w:rsidR="00427511">
        <w:rPr>
          <w:rFonts w:ascii="Arial" w:hAnsi="Arial"/>
          <w:sz w:val="24"/>
          <w:szCs w:val="24"/>
          <w:lang w:val="en-US"/>
        </w:rPr>
        <w:t>i</w:t>
      </w:r>
      <w:r w:rsidRPr="009B5CC6">
        <w:rPr>
          <w:rFonts w:ascii="Arial" w:hAnsi="Arial"/>
          <w:sz w:val="24"/>
          <w:szCs w:val="24"/>
        </w:rPr>
        <w:t>h komunikatif dengan memanfaatkan materi ajar yang fungsional. Dalam hal ini, penggunaan materi bahasa yang otentik menjadi  aspek penting dalam perencanaan pembelajaran, utamanya perencanaan pembelajaran bagi pelajar BIPA tingkat dasar (Heritaningsih, 2007).</w:t>
      </w:r>
    </w:p>
    <w:p w14:paraId="4D34A882"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Perbedaan bahasa dan budaya pelajar asing sering menimbulkan kerumitan dalam pemilihan materi bahasa Indonesia yang akan diajarkan. Dalam penguasaan bahasa kedua dan pemahaman budaya bahasa target, strategi belajar pelajar asing dipengaruhi secara kuat oleh bahasa pertama dan latar belakang budaya asalnya. Perbedaan bahasa dan budaya inilah yang sering menjadi penyebab kesulitan dan kesalahan dalam belajar bahasa kedua atau bahasa asing. Dari pendapat tersebut, dapat dikatakan bahwa pemerolehan bahasa kedua dan pemahaman budaya bahasa target ditandai oleh masuknya bahasa pertama ke dalam bahasa target yang dituturkannya serta adanya interferensi budaya dalam perilaku berbahasanya (perhatikan Ellis, 1986). Dalam kondisi yang demikian ini, pengajar BIPA harus bersikap cermat dan bijak dalam memilihkan materi yang lebih variatif dengan menggunakan strategi pembelajaran yang lebih kreatif. Model-model pelatihan yang memanfaatkan media beragam tuturan yang otentik akan mampu membantu problema tersebut. Dalam </w:t>
      </w:r>
      <w:r w:rsidRPr="009B5CC6">
        <w:rPr>
          <w:rFonts w:ascii="Arial" w:hAnsi="Arial"/>
          <w:sz w:val="24"/>
          <w:szCs w:val="24"/>
        </w:rPr>
        <w:lastRenderedPageBreak/>
        <w:t xml:space="preserve">konteks tersebut, pengajar BIPA hendaknya tidak terlalu bersikap “permisif” yang dengan mudah meng-iya-kan “kebelummampanan” pemahaman pelajar asing terhadap penggunaan bahasa dan budaya yang dipelajarinya.  </w:t>
      </w:r>
    </w:p>
    <w:p w14:paraId="72FE44C7" w14:textId="2C688532"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Dalam pembelajaran BIPA, pemahaman secara memadai sangat diperlukan untuk kebutuhan belajar pelajar BIPA. Secara garis besar, kebutuhan pelajar BIPA dapat dipilah menjadi dua, yakni kebutuhan komunikasi keseharian dan kebutuhan komunikasi akademik. Untuk memenuhi kebutuhan komunikasi keseharian, materi pembelajaran BIPA diarahkan pada penggunaan bahasa sehari-hari dan kesantunan komunikasi yang alamiah. Dalam konteks tersebut, pengajar perlu memberikan perlatihan secara optimal dan memanfaatkan peristiwa tutur sebagai sumber belajar untuk praktik berbahasa. Dalam peristiwa tersebut, pengajar/tutor BIPA harus memberikan contoh yang baik agar dapat diteladani oleh pelajar BIPA. Pengajar atau tutor dalam praktik pembelajaran perlu menerapkan prinsip kesantunan dalam berkomunikasi dengan pelajar BIPA. Untuk memenuhi kebutuhan akademik, pelajar BIPA memerlukan penguasaan bahasa Indonesia formal yang dapat dimanfaatkan sebagai wahana untuk memenuhi tugas-tugas akademik. Dalam konteks pembelajaran tersebut, pengajar BIPA harus memiliki bekal penguasaan bahasa Indonesia formal dengan tingkat kecermatan yang baik.</w:t>
      </w:r>
    </w:p>
    <w:p w14:paraId="5E19DC19"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Pembelajaran BIPA bergantung pada kebutuhan pelajar BIPA. Untuk memenuhi kebutuhan tersebut, pembelajaran BIPA perlu dilakukan dalam kegiatan pembelajaran formal di kelas dan kegiatan komunikasi nyata di masyarakat. Melalui beragam kegiatan belajar, pelajar BIPA dapat memperoleh pengalaman bahasa yang lebih kompleks. Pelajar BIPA tidak hanya menguasai pengetahuan bahasa Indonesia tetapi juga dapat mentransfer pengetahuan bahasa mereka dalam komunikasi nyata di masyarakat. Pengembangan multibahasa dimanifestasikan sebagai ‘translingual’ (García &amp; Li Wei, 2014) atau ‘praktik translingual' (Canagarajah, 2013).</w:t>
      </w:r>
    </w:p>
    <w:p w14:paraId="56A0366F" w14:textId="04B2E578" w:rsidR="009B5CC6" w:rsidRP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Memahami tujuan pelajar dalam belajar BIPA merupakan faktor penting yang perlu dipertimbangkan dalam pembelajaran BIPA. Pertimbangan secara komprehensif tentang kebutuhan pelajar BIPA merupakan masalah utama dalam belajar BIPA. Dalam kasus seperti itu, praktik untuk program kerjasama, visi, dan misi lembaga pertama (yang mengirim pelajar) merupakan faktor penting untuk membuat keputusan dalam menentukan arah kebijakan pembelajaran BIPA (Byrnes, 2012). Pembelajaran BIPA sering menghadapi tantangan ketika ada perbedaan persepsi di kalangan praktisi BIPA yang tidak berpengalaman (Ball, Maguire, &amp; Braun, 2011). Sejalan kondisi tersebut, dalam pembelajaran BIPA, perlu dikembangkan beragam model, materi, dan strategi pembelajaran BIPA. Keberagaman tersebut dimaksudkan untuk memfasilitasi dan memberikan layanan yang memadai tentang kebutuhan belajar pelajar BIPA. </w:t>
      </w:r>
    </w:p>
    <w:p w14:paraId="6EF64FF5" w14:textId="77777777" w:rsidR="009B5CC6" w:rsidRDefault="009B5CC6" w:rsidP="009B5CC6">
      <w:pPr>
        <w:spacing w:after="0" w:line="240" w:lineRule="auto"/>
        <w:jc w:val="both"/>
        <w:rPr>
          <w:rFonts w:ascii="Arial" w:hAnsi="Arial"/>
          <w:sz w:val="24"/>
          <w:szCs w:val="24"/>
        </w:rPr>
      </w:pPr>
    </w:p>
    <w:p w14:paraId="71504FCB" w14:textId="77777777" w:rsidR="009B5CC6" w:rsidRPr="009B5CC6" w:rsidRDefault="009B5CC6" w:rsidP="009B5CC6">
      <w:pPr>
        <w:spacing w:after="0" w:line="240" w:lineRule="auto"/>
        <w:jc w:val="both"/>
        <w:rPr>
          <w:rFonts w:ascii="Arial" w:hAnsi="Arial"/>
          <w:b/>
          <w:bCs/>
          <w:sz w:val="24"/>
          <w:szCs w:val="24"/>
        </w:rPr>
      </w:pPr>
      <w:r w:rsidRPr="009B5CC6">
        <w:rPr>
          <w:rFonts w:ascii="Arial" w:hAnsi="Arial"/>
          <w:b/>
          <w:bCs/>
          <w:sz w:val="24"/>
          <w:szCs w:val="24"/>
        </w:rPr>
        <w:t>Perencanaan Materi Pembelajaran Berdasarkan Kebutuhan Pelajar BIPA</w:t>
      </w:r>
    </w:p>
    <w:p w14:paraId="4CB235B7"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Dalam pembelajaran BIPA, pengajar perlu memahami prinsip-prinsip perencanaan materi ajar yang akan dikembangkan. Prinsip-prinsip perancangan pembelajaran tersebut di antaranya adalah (1) penentuan kegiatan yang akan dilakukan guru, waktu pelaksanaan pembelajaran, dan strategi pelaksanaan pembelajaran, (2) penentuan tujuan pembelajaran (3) pengembangan alternatif strategi pembelajaran, (4) analisis informasi penting yang mendukung kegiatan pembelajaran, dan (5) penyusunan draf program dan penginformasian draf tersebut kepada pihak yang berkepentingan (bandingkan Sagala, 2003). Lebih lanjut, Rosyada (2003) menjelaskan bahwa untuk menciptakan rencana pembelajaran yang baik dan yang mendukung proses pembelajaran yang efektif dan efisien, pengajar perlu memahami unsur-unsur persiapan pembelajaran, yang antara lain meliputi analisis kebutuhan pelajar, tujuan yang ingin dicapai, berbagai strategi yang relevan, dan kriteria evaluasi yang benar. Shambaugh, seperti yang dikutip oleh Sanjaya (2009) menjelaskan bahwa melalui kegiatan </w:t>
      </w:r>
      <w:r w:rsidRPr="009B5CC6">
        <w:rPr>
          <w:rFonts w:ascii="Arial" w:hAnsi="Arial"/>
          <w:sz w:val="24"/>
          <w:szCs w:val="24"/>
        </w:rPr>
        <w:lastRenderedPageBreak/>
        <w:t>perencanaan pembelajaran, guru dapat menganalisis dan memenuhi kebutuhan pelajar asing dalam belajar bahasa Indonesia.</w:t>
      </w:r>
    </w:p>
    <w:p w14:paraId="34300C2D"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Ragam dan kompleksitas materi ajar BIPA perlu disesuaikan dengan kompetensi dan latar belakang budaya pelajar asing yang mempelajarinya. Bagi pelajar asing, bahasa Indonesia merupakan bahasa kedua atau bahasa asing karena bahasa tersebut dipelajari setelah mereka menguasai bahasa pertamanya. Dalam diri pelajar BIPA, telah terbangun sistem budaya, potensi bahasa, dan gaya belajar yang secara kuat berpengaruh terhadap pola dan strategi mereka dalam penguasaan bahasa target yang sedang dipelajarinya (Leung &amp; Scarino, 2016). Untuk itu, ada beberapa prinsip yang perlu diperhatikan menentukan materi ajar BIPA,  yakni (a) materi ajar yang dikembangkan untuk pembelajaran BIPA harus memperhatikan pemenuhan kebutuhan belajar, (b) materi bahasa yang dipilih harus dapat dilatihkan secara komunikatif, (c) karakteristik bahasa yang dipilih didasarkan pada kebutuhan komunikasi di masyarakat, dan (d) kompleksitas materi ajar menantang pelajar BIPA untuk berpikir dan berlatih untuk mengembangkan kompetensi berbahasanya. </w:t>
      </w:r>
    </w:p>
    <w:p w14:paraId="740E9D1F" w14:textId="77777777" w:rsid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Pada hakikatnya, pembelajaran BIPA merupakan suatu proses menjadikan pelajar BIPA mampu berkomunikasi. Untuk itu, pembelajaran tersebut mengarah pada pencapaian target agar pelajar BIPA memiliki kompetensi berbahasa secara reseptif (menyimak dan membaca) dan kompetensi berbahasa produktif (berbicara dan menulis). Keempat kompetensi tersebut diperlukan oleh pelajar BIPA untuk memenuhi kebutuhan komunikasi sosial mereka dalam kehidupan di masyarakat ataupun di kampus. Hal ini sejalan dengan pernyataan Cook (2008), yang secara implisit mengungkapkan bahwa dalam berkomunikasi, pelajar bahasa harus memiliki multikompetensi berbahasa. </w:t>
      </w:r>
    </w:p>
    <w:p w14:paraId="69C227E2" w14:textId="5C8EF9B6" w:rsidR="009B5CC6" w:rsidRPr="009B5CC6" w:rsidRDefault="009B5CC6" w:rsidP="009B5CC6">
      <w:pPr>
        <w:spacing w:after="0" w:line="240" w:lineRule="auto"/>
        <w:ind w:firstLine="720"/>
        <w:jc w:val="both"/>
        <w:rPr>
          <w:rFonts w:ascii="Arial" w:hAnsi="Arial"/>
          <w:sz w:val="24"/>
          <w:szCs w:val="24"/>
        </w:rPr>
      </w:pPr>
      <w:r w:rsidRPr="009B5CC6">
        <w:rPr>
          <w:rFonts w:ascii="Arial" w:hAnsi="Arial"/>
          <w:sz w:val="24"/>
          <w:szCs w:val="24"/>
        </w:rPr>
        <w:t xml:space="preserve">Materi bahasa yang dikembangkan dalam pembelajaran BIPA harus dapat memenuhi kebutuhan pelajar untuk berkomunikasi secara alamiah, baik untuk saat ini maupun yang akan datang dan komunikasi (Slattery, 2003). Sehingga pemilihan materi dan strategi sangat ditekankan pada pembelajaran BIPA sesuai kebutuhan dan tingkat kemampuan pelajar. Arah dan orientasi materi serta ragam materi pembelajaran BIPA yang diungkapkan  sejalan dengan penjelasan Suyitno (2017) , yakni tentang faktor yang perlu diperhatikan dalam pengelolaan materi pembelajaran BIPA. </w:t>
      </w:r>
    </w:p>
    <w:p w14:paraId="5A4AEE1B" w14:textId="5880F273" w:rsidR="00FC20DC" w:rsidRDefault="009B5CC6" w:rsidP="009B5CC6">
      <w:pPr>
        <w:pStyle w:val="ListParagraph"/>
        <w:spacing w:after="0" w:line="240" w:lineRule="auto"/>
        <w:ind w:left="0" w:firstLine="567"/>
        <w:contextualSpacing w:val="0"/>
        <w:jc w:val="both"/>
        <w:rPr>
          <w:rFonts w:ascii="Arial" w:hAnsi="Arial"/>
          <w:sz w:val="24"/>
          <w:szCs w:val="24"/>
        </w:rPr>
      </w:pPr>
      <w:r w:rsidRPr="009B5CC6">
        <w:rPr>
          <w:rFonts w:ascii="Arial" w:hAnsi="Arial"/>
          <w:sz w:val="24"/>
          <w:szCs w:val="24"/>
        </w:rPr>
        <w:t xml:space="preserve">Dalam pembelajaran BIPA, tatabahasa menjadi bagian integral dalam pembelajaran keterampilan berbahasa, maka pengenalan materi tatabahasa tersebut sangat penting. Hal ini dimaksudkan untuk mengembangkan kemampuan pelajar BIPA terhadap penggunaan bahasa yang benar dan berterima. Perlatihan tatabahasa ini dimaksudkan untuk membekali sekaligus menyadarkan pelajar BIPA tentang penggunaan struktur bahasa Indonesia yang benar. Ghabool, Edwina, &amp; Kashef (2012) menjelaskan bahwa kesulitan pelajar asing dalam belajar bahasa, terutama dalam menulis, berkaitan dengan penggunaan tatabahasa yang benar, yang meliputi </w:t>
      </w:r>
      <w:r w:rsidRPr="00427511">
        <w:rPr>
          <w:rFonts w:ascii="Arial" w:hAnsi="Arial"/>
          <w:i/>
          <w:iCs/>
          <w:sz w:val="24"/>
          <w:szCs w:val="24"/>
        </w:rPr>
        <w:t>grammar, punctuation, capitalization, spelling, and some other basic aspects of writing</w:t>
      </w:r>
      <w:r w:rsidRPr="009B5CC6">
        <w:rPr>
          <w:rFonts w:ascii="Arial" w:hAnsi="Arial"/>
          <w:sz w:val="24"/>
          <w:szCs w:val="24"/>
        </w:rPr>
        <w:t>. Hasil penelitian Khojasteh, Shokrpour, and Torabiardakani (2017) mengungkapkan bahwa dalam berkomunikasi ada beberapa perbedaan gaya penutur asli dengan gaya pelajar asing. Karena itu, pengenalan tatabahasa Indonesia melalui model perlatihan berbahasa kepada pelajar BIPA perlu dilakukan untuk menjadikan pelajar BIPA lebih cermat dalam berbahasa dan memberikan pengetahuan bahasa yang dapat mempermudah pelajar dalam memahami teks dalam buku-buku ilmiah berbahasa Indonesia.</w:t>
      </w:r>
    </w:p>
    <w:p w14:paraId="401FC386" w14:textId="77777777" w:rsidR="00926523" w:rsidRDefault="00926523" w:rsidP="005C3886">
      <w:pPr>
        <w:spacing w:after="0" w:line="240" w:lineRule="auto"/>
        <w:ind w:left="284" w:hanging="284"/>
        <w:rPr>
          <w:rFonts w:ascii="Arial" w:hAnsi="Arial"/>
          <w:b/>
          <w:bCs/>
          <w:sz w:val="24"/>
          <w:szCs w:val="24"/>
          <w:lang w:val="en-US"/>
        </w:rPr>
      </w:pPr>
    </w:p>
    <w:p w14:paraId="3F991BFD" w14:textId="6D1B01C5" w:rsidR="00CF72D5" w:rsidRPr="009E23FF" w:rsidRDefault="00234083" w:rsidP="001B6A2F">
      <w:pPr>
        <w:spacing w:after="0" w:line="240" w:lineRule="auto"/>
        <w:ind w:left="284" w:hanging="284"/>
        <w:rPr>
          <w:rFonts w:ascii="Arial" w:hAnsi="Arial"/>
          <w:b/>
          <w:bCs/>
          <w:sz w:val="24"/>
          <w:szCs w:val="24"/>
          <w:lang w:val="en-US"/>
        </w:rPr>
      </w:pPr>
      <w:r w:rsidRPr="009E23FF">
        <w:rPr>
          <w:rFonts w:ascii="Arial" w:hAnsi="Arial"/>
          <w:b/>
          <w:bCs/>
          <w:sz w:val="24"/>
          <w:szCs w:val="24"/>
          <w:lang w:val="en-US"/>
        </w:rPr>
        <w:t>SIMPULAN</w:t>
      </w:r>
    </w:p>
    <w:p w14:paraId="4D3369D1" w14:textId="40CA99F1" w:rsidR="009B5CC6" w:rsidRDefault="009B5CC6" w:rsidP="001B6A2F">
      <w:pPr>
        <w:pStyle w:val="IEEEHeading1"/>
        <w:numPr>
          <w:ilvl w:val="0"/>
          <w:numId w:val="0"/>
        </w:numPr>
        <w:spacing w:before="0" w:after="0"/>
        <w:ind w:firstLine="567"/>
        <w:jc w:val="both"/>
        <w:rPr>
          <w:rFonts w:ascii="Arial" w:eastAsia="Times New Roman" w:hAnsi="Arial" w:cs="Arial"/>
          <w:smallCaps w:val="0"/>
          <w:sz w:val="24"/>
          <w:lang w:val="id-ID" w:eastAsia="en-US"/>
        </w:rPr>
      </w:pPr>
      <w:r w:rsidRPr="009B5CC6">
        <w:rPr>
          <w:rFonts w:ascii="Arial" w:eastAsia="Times New Roman" w:hAnsi="Arial" w:cs="Arial"/>
          <w:smallCaps w:val="0"/>
          <w:sz w:val="24"/>
          <w:lang w:val="id-ID" w:eastAsia="en-US"/>
        </w:rPr>
        <w:t xml:space="preserve">Pemahaman tentang karakteristik pelajar BIPA merupakan </w:t>
      </w:r>
      <w:r w:rsidR="00427511">
        <w:rPr>
          <w:rFonts w:ascii="Arial" w:eastAsia="Times New Roman" w:hAnsi="Arial" w:cs="Arial"/>
          <w:smallCaps w:val="0"/>
          <w:sz w:val="24"/>
          <w:lang w:val="en-US" w:eastAsia="en-US"/>
        </w:rPr>
        <w:t>f</w:t>
      </w:r>
      <w:r w:rsidRPr="009B5CC6">
        <w:rPr>
          <w:rFonts w:ascii="Arial" w:eastAsia="Times New Roman" w:hAnsi="Arial" w:cs="Arial"/>
          <w:smallCaps w:val="0"/>
          <w:sz w:val="24"/>
          <w:lang w:val="id-ID" w:eastAsia="en-US"/>
        </w:rPr>
        <w:t xml:space="preserve">aktor penting dalam pembelajaran BIPA. Pemahaman tersebut dapat menjadi dasar dalam pengembangan </w:t>
      </w:r>
      <w:r w:rsidRPr="009B5CC6">
        <w:rPr>
          <w:rFonts w:ascii="Arial" w:eastAsia="Times New Roman" w:hAnsi="Arial" w:cs="Arial"/>
          <w:smallCaps w:val="0"/>
          <w:sz w:val="24"/>
          <w:lang w:val="id-ID" w:eastAsia="en-US"/>
        </w:rPr>
        <w:lastRenderedPageBreak/>
        <w:t xml:space="preserve">pembelajaran BIPA yang sesuai dengan kebutuhan pelajar. Kesesuaian materi ajar dan strategi belajar dengan karakteristik pelajar dan kebutuhan belajar dapat meningkatkan keeektifan proses dan hasil belajar BIPA. Upaya memahami karakteristik pelajar, seluk-beluk dalam pembelajaran BIPA, dan pemilihan materi ajar BIPA merupakan faktor penting yang perlu dilakukan oleh pengajar BIPA. Karena itu, topik pembahasan yang diuraiaan dalam tulisan ini memiliki kontribusi yang bermanfaat bagi pengajar BIPA, terutama dalam mengenali karakteristik pelajar BIPA dan seluk-beluk dalam merancang pembelajaran BIPA. Selain itu, pembahasan topik ini juga bermanfaat bagi para peminat BIPA sebagai rujukan apabila ingin melakukan kajian tentang pembelajaran BIPA.  </w:t>
      </w:r>
    </w:p>
    <w:p w14:paraId="113C927F" w14:textId="77777777" w:rsidR="009F3D01" w:rsidRPr="009E23FF" w:rsidRDefault="009F3D01" w:rsidP="005C3886">
      <w:pPr>
        <w:pStyle w:val="ListParagraph"/>
        <w:spacing w:after="0" w:line="240" w:lineRule="auto"/>
        <w:ind w:left="0"/>
        <w:contextualSpacing w:val="0"/>
        <w:jc w:val="both"/>
        <w:rPr>
          <w:rFonts w:ascii="Arial" w:hAnsi="Arial"/>
          <w:b/>
          <w:bCs/>
          <w:sz w:val="24"/>
          <w:szCs w:val="24"/>
          <w:lang w:val="en-US"/>
        </w:rPr>
      </w:pPr>
    </w:p>
    <w:p w14:paraId="3AC9C4F5" w14:textId="77777777" w:rsidR="009B13A9" w:rsidRPr="009E23FF" w:rsidRDefault="009B13A9" w:rsidP="005C3886">
      <w:pPr>
        <w:spacing w:after="0" w:line="240" w:lineRule="auto"/>
        <w:rPr>
          <w:rFonts w:ascii="Arial" w:hAnsi="Arial"/>
          <w:b/>
          <w:sz w:val="24"/>
          <w:szCs w:val="24"/>
          <w:lang w:val="en-US"/>
        </w:rPr>
      </w:pPr>
      <w:r w:rsidRPr="009E23FF">
        <w:rPr>
          <w:rFonts w:ascii="Arial" w:hAnsi="Arial"/>
          <w:b/>
          <w:sz w:val="24"/>
          <w:szCs w:val="24"/>
          <w:lang w:val="en-US"/>
        </w:rPr>
        <w:t>DAFTAR RUJUKAN</w:t>
      </w:r>
    </w:p>
    <w:bookmarkEnd w:id="2"/>
    <w:p w14:paraId="26393528" w14:textId="184EFA2E" w:rsidR="009B5CC6" w:rsidRPr="009B5CC6" w:rsidRDefault="009B5CC6" w:rsidP="009B5CC6">
      <w:pPr>
        <w:autoSpaceDE w:val="0"/>
        <w:autoSpaceDN w:val="0"/>
        <w:adjustRightInd w:val="0"/>
        <w:spacing w:after="0" w:line="240" w:lineRule="auto"/>
        <w:ind w:left="720" w:hanging="720"/>
        <w:jc w:val="both"/>
        <w:rPr>
          <w:rFonts w:ascii="Arial" w:hAnsi="Arial"/>
          <w:bCs/>
          <w:sz w:val="24"/>
          <w:szCs w:val="24"/>
          <w:lang w:eastAsia="id-ID"/>
        </w:rPr>
      </w:pPr>
      <w:r w:rsidRPr="009B5CC6">
        <w:rPr>
          <w:rFonts w:ascii="Arial" w:hAnsi="Arial"/>
          <w:bCs/>
          <w:sz w:val="24"/>
          <w:szCs w:val="24"/>
          <w:lang w:eastAsia="id-ID"/>
        </w:rPr>
        <w:t xml:space="preserve">Khojasteh, L., Shokrpour, N., &amp; Torabiardakani, N. 2017. </w:t>
      </w:r>
      <w:r w:rsidRPr="009B5CC6">
        <w:rPr>
          <w:rFonts w:ascii="Arial" w:hAnsi="Arial"/>
          <w:bCs/>
          <w:i/>
          <w:iCs/>
          <w:sz w:val="24"/>
          <w:szCs w:val="24"/>
          <w:lang w:eastAsia="id-ID"/>
        </w:rPr>
        <w:t>EFL Advanced Adult Learners’ Use of English Modals in Narrative Composition.</w:t>
      </w:r>
      <w:r w:rsidRPr="009B5CC6">
        <w:rPr>
          <w:rFonts w:ascii="Arial" w:hAnsi="Arial"/>
          <w:i/>
          <w:iCs/>
          <w:sz w:val="24"/>
          <w:szCs w:val="24"/>
          <w:lang w:eastAsia="id-ID"/>
        </w:rPr>
        <w:t xml:space="preserve"> Pertanika J. Soc. Sci. &amp; Hum</w:t>
      </w:r>
      <w:r w:rsidRPr="009B5CC6">
        <w:rPr>
          <w:rFonts w:ascii="Arial" w:hAnsi="Arial"/>
          <w:i/>
          <w:sz w:val="24"/>
          <w:szCs w:val="24"/>
          <w:lang w:eastAsia="id-ID"/>
        </w:rPr>
        <w:t>. 25 (4): 1601-1612</w:t>
      </w:r>
      <w:r w:rsidRPr="009B5CC6">
        <w:rPr>
          <w:rFonts w:ascii="Arial" w:hAnsi="Arial"/>
          <w:i/>
          <w:sz w:val="24"/>
          <w:szCs w:val="24"/>
          <w:lang w:val="en-US" w:eastAsia="id-ID"/>
        </w:rPr>
        <w:t>,</w:t>
      </w:r>
      <w:r w:rsidRPr="009B5CC6">
        <w:rPr>
          <w:rFonts w:ascii="Arial" w:hAnsi="Arial"/>
          <w:i/>
          <w:sz w:val="24"/>
          <w:szCs w:val="24"/>
          <w:lang w:eastAsia="id-ID"/>
        </w:rPr>
        <w:t xml:space="preserve"> (2017)</w:t>
      </w:r>
      <w:r w:rsidRPr="009B5CC6">
        <w:rPr>
          <w:rFonts w:ascii="Arial" w:hAnsi="Arial"/>
          <w:sz w:val="24"/>
          <w:szCs w:val="24"/>
          <w:lang w:eastAsia="id-ID"/>
        </w:rPr>
        <w:t xml:space="preserve">, </w:t>
      </w:r>
      <w:proofErr w:type="spellStart"/>
      <w:r w:rsidRPr="009B5CC6">
        <w:rPr>
          <w:rFonts w:ascii="Arial" w:hAnsi="Arial"/>
          <w:sz w:val="24"/>
          <w:szCs w:val="24"/>
          <w:lang w:val="en-US" w:eastAsia="id-ID"/>
        </w:rPr>
        <w:t>diambil</w:t>
      </w:r>
      <w:proofErr w:type="spellEnd"/>
      <w:r w:rsidRPr="009B5CC6">
        <w:rPr>
          <w:rFonts w:ascii="Arial" w:hAnsi="Arial"/>
          <w:sz w:val="24"/>
          <w:szCs w:val="24"/>
          <w:lang w:val="en-US" w:eastAsia="id-ID"/>
        </w:rPr>
        <w:t xml:space="preserve"> </w:t>
      </w:r>
      <w:proofErr w:type="spellStart"/>
      <w:r w:rsidRPr="009B5CC6">
        <w:rPr>
          <w:rFonts w:ascii="Arial" w:hAnsi="Arial"/>
          <w:sz w:val="24"/>
          <w:szCs w:val="24"/>
          <w:lang w:val="en-US" w:eastAsia="id-ID"/>
        </w:rPr>
        <w:t>dari</w:t>
      </w:r>
      <w:proofErr w:type="spellEnd"/>
      <w:r w:rsidRPr="009B5CC6">
        <w:rPr>
          <w:rFonts w:ascii="Arial" w:hAnsi="Arial"/>
          <w:sz w:val="24"/>
          <w:szCs w:val="24"/>
          <w:lang w:val="en-US" w:eastAsia="id-ID"/>
        </w:rPr>
        <w:t>:</w:t>
      </w:r>
      <w:r w:rsidRPr="009B5CC6">
        <w:rPr>
          <w:rFonts w:ascii="Arial" w:hAnsi="Arial"/>
          <w:sz w:val="24"/>
          <w:szCs w:val="24"/>
          <w:lang w:eastAsia="id-ID"/>
        </w:rPr>
        <w:t xml:space="preserve"> </w:t>
      </w:r>
      <w:hyperlink w:history="1">
        <w:r w:rsidRPr="009B5CC6">
          <w:rPr>
            <w:rStyle w:val="Hyperlink"/>
            <w:rFonts w:ascii="Arial" w:hAnsi="Arial"/>
            <w:color w:val="auto"/>
            <w:sz w:val="24"/>
            <w:szCs w:val="24"/>
            <w:lang w:eastAsia="id-ID"/>
          </w:rPr>
          <w:t>http://www.pertanika. upm.edu.my/ regular_</w:t>
        </w:r>
        <w:r w:rsidRPr="009B5CC6">
          <w:rPr>
            <w:rStyle w:val="Hyperlink"/>
            <w:rFonts w:ascii="Arial" w:hAnsi="Arial"/>
            <w:color w:val="auto"/>
            <w:sz w:val="24"/>
            <w:szCs w:val="24"/>
            <w:lang w:val="en-US" w:eastAsia="id-ID"/>
          </w:rPr>
          <w:t xml:space="preserve"> </w:t>
        </w:r>
        <w:r w:rsidRPr="009B5CC6">
          <w:rPr>
            <w:rStyle w:val="Hyperlink"/>
            <w:rFonts w:ascii="Arial" w:hAnsi="Arial"/>
            <w:color w:val="auto"/>
            <w:sz w:val="24"/>
            <w:szCs w:val="24"/>
            <w:lang w:eastAsia="id-ID"/>
          </w:rPr>
          <w:t>issues.php?jtype=3&amp;journal=JSSH-25-4-12</w:t>
        </w:r>
      </w:hyperlink>
      <w:r w:rsidRPr="009B5CC6">
        <w:rPr>
          <w:rFonts w:ascii="Arial" w:hAnsi="Arial"/>
          <w:sz w:val="24"/>
          <w:szCs w:val="24"/>
          <w:lang w:eastAsia="id-ID"/>
        </w:rPr>
        <w:t>.</w:t>
      </w:r>
      <w:r w:rsidRPr="009B5CC6">
        <w:rPr>
          <w:rFonts w:ascii="Arial" w:hAnsi="Arial"/>
          <w:bCs/>
          <w:sz w:val="24"/>
          <w:szCs w:val="24"/>
          <w:lang w:eastAsia="id-ID"/>
        </w:rPr>
        <w:t xml:space="preserve"> </w:t>
      </w:r>
    </w:p>
    <w:p w14:paraId="0260791E" w14:textId="77777777" w:rsidR="009B5CC6" w:rsidRPr="009B5CC6" w:rsidRDefault="009B5CC6" w:rsidP="009B5CC6">
      <w:pPr>
        <w:autoSpaceDE w:val="0"/>
        <w:autoSpaceDN w:val="0"/>
        <w:adjustRightInd w:val="0"/>
        <w:spacing w:after="0" w:line="240" w:lineRule="auto"/>
        <w:ind w:left="720" w:hanging="720"/>
        <w:jc w:val="both"/>
        <w:rPr>
          <w:rFonts w:ascii="Arial" w:hAnsi="Arial"/>
          <w:i/>
          <w:iCs/>
          <w:sz w:val="24"/>
          <w:szCs w:val="24"/>
          <w:lang w:eastAsia="id-ID"/>
        </w:rPr>
      </w:pPr>
      <w:r w:rsidRPr="009B5CC6">
        <w:rPr>
          <w:rFonts w:ascii="Arial" w:hAnsi="Arial"/>
          <w:sz w:val="24"/>
          <w:szCs w:val="24"/>
          <w:lang w:eastAsia="id-ID"/>
        </w:rPr>
        <w:t>Leung, C. &amp; Scarino, A.</w:t>
      </w:r>
      <w:r w:rsidRPr="009B5CC6">
        <w:rPr>
          <w:rFonts w:ascii="Arial" w:hAnsi="Arial"/>
          <w:sz w:val="24"/>
          <w:szCs w:val="24"/>
          <w:lang w:val="en-US" w:eastAsia="id-ID"/>
        </w:rPr>
        <w:t xml:space="preserve"> </w:t>
      </w:r>
      <w:r w:rsidRPr="009B5CC6">
        <w:rPr>
          <w:rFonts w:ascii="Arial" w:hAnsi="Arial"/>
          <w:sz w:val="24"/>
          <w:szCs w:val="24"/>
          <w:lang w:eastAsia="id-ID"/>
        </w:rPr>
        <w:t xml:space="preserve">2016. </w:t>
      </w:r>
      <w:r w:rsidRPr="009B5CC6">
        <w:rPr>
          <w:rFonts w:ascii="Arial" w:hAnsi="Arial"/>
          <w:i/>
          <w:iCs/>
          <w:sz w:val="24"/>
          <w:szCs w:val="24"/>
          <w:lang w:eastAsia="id-ID"/>
        </w:rPr>
        <w:t>Reconceptualizing the Nature of Goals and Outcomes in Language/s Education. The Modern Language Journal, 100 (Supplement 2016) DOI</w:t>
      </w:r>
      <w:r w:rsidRPr="009B5CC6">
        <w:rPr>
          <w:rFonts w:ascii="Arial" w:hAnsi="Arial"/>
          <w:sz w:val="24"/>
          <w:szCs w:val="24"/>
          <w:lang w:eastAsia="id-ID"/>
        </w:rPr>
        <w:t xml:space="preserve">: 10.1111/modl.123000026-7902/16/81–95 $1.50/0 C _ 2016 </w:t>
      </w:r>
      <w:r w:rsidRPr="009B5CC6">
        <w:rPr>
          <w:rFonts w:ascii="Arial" w:hAnsi="Arial"/>
          <w:i/>
          <w:iCs/>
          <w:sz w:val="24"/>
          <w:szCs w:val="24"/>
          <w:lang w:eastAsia="id-ID"/>
        </w:rPr>
        <w:t>The Modern Language Journal</w:t>
      </w:r>
    </w:p>
    <w:p w14:paraId="5A9E2DC6"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lang w:eastAsia="id-ID"/>
        </w:rPr>
      </w:pPr>
      <w:r w:rsidRPr="009B5CC6">
        <w:rPr>
          <w:rFonts w:ascii="Arial" w:hAnsi="Arial"/>
          <w:sz w:val="24"/>
          <w:szCs w:val="24"/>
          <w:lang w:eastAsia="id-ID"/>
        </w:rPr>
        <w:t xml:space="preserve">Meyer, H.–D., &amp; Benavot, A. (2013). </w:t>
      </w:r>
      <w:r w:rsidRPr="009B5CC6">
        <w:rPr>
          <w:rFonts w:ascii="Arial" w:hAnsi="Arial"/>
          <w:i/>
          <w:iCs/>
          <w:sz w:val="24"/>
          <w:szCs w:val="24"/>
          <w:lang w:eastAsia="id-ID"/>
        </w:rPr>
        <w:t xml:space="preserve">PISA and the globalization of education governance: Some puzzles and problems. In H.–D. Meyer &amp; A. Benavot (Eds.), PISA, power, and policy: The emergence of global educational governanace </w:t>
      </w:r>
      <w:r w:rsidRPr="009B5CC6">
        <w:rPr>
          <w:rFonts w:ascii="Arial" w:hAnsi="Arial"/>
          <w:sz w:val="24"/>
          <w:szCs w:val="24"/>
          <w:lang w:eastAsia="id-ID"/>
        </w:rPr>
        <w:t>(pp. 7–26). Oxford, UK: Symposium Books.</w:t>
      </w:r>
    </w:p>
    <w:p w14:paraId="4C180278" w14:textId="77777777" w:rsidR="009B5CC6" w:rsidRPr="009B5CC6" w:rsidRDefault="009B5CC6" w:rsidP="009B5CC6">
      <w:pPr>
        <w:spacing w:after="0" w:line="240" w:lineRule="auto"/>
        <w:ind w:left="720" w:hanging="720"/>
        <w:jc w:val="both"/>
        <w:rPr>
          <w:rFonts w:ascii="Arial" w:hAnsi="Arial"/>
          <w:sz w:val="24"/>
          <w:szCs w:val="24"/>
        </w:rPr>
      </w:pPr>
      <w:r w:rsidRPr="009B5CC6">
        <w:rPr>
          <w:rFonts w:ascii="Arial" w:hAnsi="Arial"/>
          <w:sz w:val="24"/>
          <w:szCs w:val="24"/>
        </w:rPr>
        <w:t xml:space="preserve">Moo, M. (2016). </w:t>
      </w:r>
      <w:r w:rsidRPr="009B5CC6">
        <w:rPr>
          <w:rFonts w:ascii="Arial" w:hAnsi="Arial"/>
          <w:i/>
          <w:iCs/>
          <w:sz w:val="24"/>
          <w:szCs w:val="24"/>
        </w:rPr>
        <w:t>A Correlational-Comparative Study Of Students’ Perceptual Learning Style Preferences In Learning English As A Foreign Language And Their Academic Achievement In The Cetana Academic Program For English At Myanmar Institute Of Theology</w:t>
      </w:r>
      <w:r w:rsidRPr="009B5CC6">
        <w:rPr>
          <w:rFonts w:ascii="Arial" w:hAnsi="Arial"/>
          <w:sz w:val="24"/>
          <w:szCs w:val="24"/>
        </w:rPr>
        <w:t xml:space="preserve"> . Thailand: Assumption University of Thailand</w:t>
      </w:r>
      <w:r w:rsidRPr="009B5CC6">
        <w:rPr>
          <w:rFonts w:ascii="Arial" w:hAnsi="Arial"/>
          <w:sz w:val="24"/>
          <w:szCs w:val="24"/>
          <w:lang w:val="en-US"/>
        </w:rPr>
        <w:t xml:space="preserve">, </w:t>
      </w:r>
      <w:proofErr w:type="spellStart"/>
      <w:r w:rsidRPr="009B5CC6">
        <w:rPr>
          <w:rFonts w:ascii="Arial" w:hAnsi="Arial"/>
          <w:sz w:val="24"/>
          <w:szCs w:val="24"/>
          <w:lang w:val="en-US"/>
        </w:rPr>
        <w:t>diambil</w:t>
      </w:r>
      <w:proofErr w:type="spellEnd"/>
      <w:r w:rsidRPr="009B5CC6">
        <w:rPr>
          <w:rFonts w:ascii="Arial" w:hAnsi="Arial"/>
          <w:sz w:val="24"/>
          <w:szCs w:val="24"/>
          <w:lang w:val="en-US"/>
        </w:rPr>
        <w:t xml:space="preserve"> </w:t>
      </w:r>
      <w:proofErr w:type="spellStart"/>
      <w:r w:rsidRPr="009B5CC6">
        <w:rPr>
          <w:rFonts w:ascii="Arial" w:hAnsi="Arial"/>
          <w:sz w:val="24"/>
          <w:szCs w:val="24"/>
          <w:lang w:val="en-US"/>
        </w:rPr>
        <w:t>dari</w:t>
      </w:r>
      <w:proofErr w:type="spellEnd"/>
      <w:r w:rsidRPr="009B5CC6">
        <w:rPr>
          <w:rFonts w:ascii="Arial" w:hAnsi="Arial"/>
          <w:sz w:val="24"/>
          <w:szCs w:val="24"/>
          <w:lang w:val="en-US"/>
        </w:rPr>
        <w:t xml:space="preserve">: </w:t>
      </w:r>
      <w:hyperlink r:id="rId18" w:history="1">
        <w:r w:rsidRPr="009B5CC6">
          <w:rPr>
            <w:rStyle w:val="Hyperlink"/>
            <w:rFonts w:ascii="Arial" w:hAnsi="Arial"/>
            <w:color w:val="auto"/>
            <w:sz w:val="24"/>
            <w:szCs w:val="24"/>
          </w:rPr>
          <w:t>http://repository.au.edu/bitstream/handle/6623004553/</w:t>
        </w:r>
      </w:hyperlink>
      <w:r w:rsidRPr="009B5CC6">
        <w:rPr>
          <w:rFonts w:ascii="Arial" w:hAnsi="Arial"/>
          <w:sz w:val="24"/>
          <w:szCs w:val="24"/>
        </w:rPr>
        <w:t xml:space="preserve"> 19506/AU-Thesis-Fulltext-195</w:t>
      </w:r>
      <w:r w:rsidRPr="009B5CC6">
        <w:rPr>
          <w:rFonts w:ascii="Arial" w:hAnsi="Arial"/>
          <w:sz w:val="24"/>
          <w:szCs w:val="24"/>
          <w:lang w:val="en-US"/>
        </w:rPr>
        <w:t xml:space="preserve"> </w:t>
      </w:r>
      <w:r w:rsidRPr="009B5CC6">
        <w:rPr>
          <w:rFonts w:ascii="Arial" w:hAnsi="Arial"/>
          <w:sz w:val="24"/>
          <w:szCs w:val="24"/>
        </w:rPr>
        <w:t>06.pdf?sequence=3</w:t>
      </w:r>
    </w:p>
    <w:p w14:paraId="7DD562E2"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lang w:eastAsia="id-ID"/>
        </w:rPr>
      </w:pPr>
      <w:r w:rsidRPr="009B5CC6">
        <w:rPr>
          <w:rFonts w:ascii="Arial" w:hAnsi="Arial"/>
          <w:sz w:val="24"/>
          <w:szCs w:val="24"/>
          <w:lang w:eastAsia="id-ID"/>
        </w:rPr>
        <w:t xml:space="preserve">Panggabean, H., Juliana, M., &amp; Hora, T. (2013). </w:t>
      </w:r>
      <w:r w:rsidRPr="009B5CC6">
        <w:rPr>
          <w:rFonts w:ascii="Arial" w:hAnsi="Arial"/>
          <w:i/>
          <w:iCs/>
          <w:sz w:val="24"/>
          <w:szCs w:val="24"/>
          <w:lang w:eastAsia="id-ID"/>
        </w:rPr>
        <w:t>Profiling intercultural competence of Indonesians in Asian Workgroups. International Journal of Intercultural Relations, 37</w:t>
      </w:r>
      <w:r w:rsidRPr="009B5CC6">
        <w:rPr>
          <w:rFonts w:ascii="Arial" w:hAnsi="Arial"/>
          <w:sz w:val="24"/>
          <w:szCs w:val="24"/>
          <w:lang w:eastAsia="id-ID"/>
        </w:rPr>
        <w:t xml:space="preserve">(2013), 86–98. Retrieved July 31, 2014, from </w:t>
      </w:r>
      <w:r w:rsidR="006B75A3">
        <w:fldChar w:fldCharType="begin"/>
      </w:r>
      <w:r w:rsidR="006B75A3">
        <w:instrText xml:space="preserve"> HYPERLINK "http://dx.doi.org/10.1016/%20j.ij%20intrel%20.2012.04.002" </w:instrText>
      </w:r>
      <w:r w:rsidR="006B75A3">
        <w:fldChar w:fldCharType="separate"/>
      </w:r>
      <w:r w:rsidRPr="009B5CC6">
        <w:rPr>
          <w:rStyle w:val="Hyperlink"/>
          <w:rFonts w:ascii="Arial" w:hAnsi="Arial"/>
          <w:color w:val="auto"/>
          <w:sz w:val="24"/>
          <w:szCs w:val="24"/>
          <w:lang w:eastAsia="id-ID"/>
        </w:rPr>
        <w:t>http://dx.doi.org/10.1016/ j.ij</w:t>
      </w:r>
      <w:r w:rsidRPr="009B5CC6">
        <w:rPr>
          <w:rStyle w:val="Hyperlink"/>
          <w:rFonts w:ascii="Arial" w:hAnsi="Arial"/>
          <w:color w:val="auto"/>
          <w:sz w:val="24"/>
          <w:szCs w:val="24"/>
          <w:lang w:val="en-US" w:eastAsia="id-ID"/>
        </w:rPr>
        <w:t xml:space="preserve"> </w:t>
      </w:r>
      <w:r w:rsidRPr="009B5CC6">
        <w:rPr>
          <w:rStyle w:val="Hyperlink"/>
          <w:rFonts w:ascii="Arial" w:hAnsi="Arial"/>
          <w:color w:val="auto"/>
          <w:sz w:val="24"/>
          <w:szCs w:val="24"/>
          <w:lang w:eastAsia="id-ID"/>
        </w:rPr>
        <w:t>intrel</w:t>
      </w:r>
      <w:r w:rsidRPr="009B5CC6">
        <w:rPr>
          <w:rStyle w:val="Hyperlink"/>
          <w:rFonts w:ascii="Arial" w:hAnsi="Arial"/>
          <w:color w:val="auto"/>
          <w:sz w:val="24"/>
          <w:szCs w:val="24"/>
          <w:lang w:val="en-US" w:eastAsia="id-ID"/>
        </w:rPr>
        <w:t xml:space="preserve"> </w:t>
      </w:r>
      <w:r w:rsidRPr="009B5CC6">
        <w:rPr>
          <w:rStyle w:val="Hyperlink"/>
          <w:rFonts w:ascii="Arial" w:hAnsi="Arial"/>
          <w:color w:val="auto"/>
          <w:sz w:val="24"/>
          <w:szCs w:val="24"/>
          <w:lang w:eastAsia="id-ID"/>
        </w:rPr>
        <w:t>.2012.04.002</w:t>
      </w:r>
      <w:r w:rsidR="006B75A3">
        <w:rPr>
          <w:rStyle w:val="Hyperlink"/>
          <w:rFonts w:ascii="Arial" w:hAnsi="Arial"/>
          <w:color w:val="auto"/>
          <w:sz w:val="24"/>
          <w:szCs w:val="24"/>
          <w:lang w:eastAsia="id-ID"/>
        </w:rPr>
        <w:fldChar w:fldCharType="end"/>
      </w:r>
    </w:p>
    <w:p w14:paraId="60A4405D"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rPr>
      </w:pPr>
      <w:r w:rsidRPr="009B5CC6">
        <w:rPr>
          <w:rFonts w:ascii="Arial" w:hAnsi="Arial"/>
          <w:sz w:val="24"/>
          <w:szCs w:val="24"/>
        </w:rPr>
        <w:t xml:space="preserve">Rosyada. (2003). </w:t>
      </w:r>
      <w:r w:rsidRPr="009B5CC6">
        <w:rPr>
          <w:rFonts w:ascii="Arial" w:hAnsi="Arial"/>
          <w:i/>
          <w:iCs/>
          <w:sz w:val="24"/>
          <w:szCs w:val="24"/>
        </w:rPr>
        <w:t>Paradigma Pendidikan Demokratis</w:t>
      </w:r>
      <w:r w:rsidRPr="009B5CC6">
        <w:rPr>
          <w:rFonts w:ascii="Arial" w:hAnsi="Arial"/>
          <w:sz w:val="24"/>
          <w:szCs w:val="24"/>
        </w:rPr>
        <w:t>. Jakarta: Kencana.</w:t>
      </w:r>
    </w:p>
    <w:p w14:paraId="51BE12DE"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rPr>
      </w:pPr>
      <w:r w:rsidRPr="009B5CC6">
        <w:rPr>
          <w:rFonts w:ascii="Arial" w:hAnsi="Arial"/>
          <w:sz w:val="24"/>
          <w:szCs w:val="24"/>
        </w:rPr>
        <w:t xml:space="preserve">Sagala, S. (2006). </w:t>
      </w:r>
      <w:r w:rsidRPr="009B5CC6">
        <w:rPr>
          <w:rFonts w:ascii="Arial" w:hAnsi="Arial"/>
          <w:i/>
          <w:iCs/>
          <w:sz w:val="24"/>
          <w:szCs w:val="24"/>
        </w:rPr>
        <w:t>Konsep dan Makna Pembelajaran</w:t>
      </w:r>
      <w:r w:rsidRPr="009B5CC6">
        <w:rPr>
          <w:rFonts w:ascii="Arial" w:hAnsi="Arial"/>
          <w:sz w:val="24"/>
          <w:szCs w:val="24"/>
        </w:rPr>
        <w:t>. CV Alfabeta</w:t>
      </w:r>
    </w:p>
    <w:p w14:paraId="412B687B"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rPr>
      </w:pPr>
      <w:r w:rsidRPr="009B5CC6">
        <w:rPr>
          <w:rFonts w:ascii="Arial" w:hAnsi="Arial"/>
          <w:sz w:val="24"/>
          <w:szCs w:val="24"/>
        </w:rPr>
        <w:t xml:space="preserve">Sanjaya, W. (2009). </w:t>
      </w:r>
      <w:r w:rsidRPr="009B5CC6">
        <w:rPr>
          <w:rFonts w:ascii="Arial" w:hAnsi="Arial"/>
          <w:i/>
          <w:sz w:val="24"/>
          <w:szCs w:val="24"/>
        </w:rPr>
        <w:t>Perencanaandan Desain Sistem Pembelajaran</w:t>
      </w:r>
      <w:r w:rsidRPr="009B5CC6">
        <w:rPr>
          <w:rFonts w:ascii="Arial" w:hAnsi="Arial"/>
          <w:sz w:val="24"/>
          <w:szCs w:val="24"/>
        </w:rPr>
        <w:t>. Jakarta:Kencana</w:t>
      </w:r>
    </w:p>
    <w:p w14:paraId="69A02FA0"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lang w:eastAsia="id-ID"/>
        </w:rPr>
      </w:pPr>
      <w:r w:rsidRPr="009B5CC6">
        <w:rPr>
          <w:rFonts w:ascii="Arial" w:hAnsi="Arial"/>
          <w:sz w:val="24"/>
          <w:szCs w:val="24"/>
          <w:lang w:eastAsia="id-ID"/>
        </w:rPr>
        <w:t xml:space="preserve">Sharifian, F. (2010). </w:t>
      </w:r>
      <w:r w:rsidRPr="009B5CC6">
        <w:rPr>
          <w:rFonts w:ascii="Arial" w:hAnsi="Arial"/>
          <w:i/>
          <w:iCs/>
          <w:sz w:val="24"/>
          <w:szCs w:val="24"/>
          <w:lang w:eastAsia="id-ID"/>
        </w:rPr>
        <w:t>Cultural conceptualisations in intercultural communication: A study of Aboriginal and non-Aboriginal Australians</w:t>
      </w:r>
      <w:r w:rsidRPr="009B5CC6">
        <w:rPr>
          <w:rFonts w:ascii="Arial" w:hAnsi="Arial"/>
          <w:sz w:val="24"/>
          <w:szCs w:val="24"/>
          <w:lang w:eastAsia="id-ID"/>
        </w:rPr>
        <w:t xml:space="preserve">. </w:t>
      </w:r>
      <w:r w:rsidRPr="009B5CC6">
        <w:rPr>
          <w:rFonts w:ascii="Arial" w:hAnsi="Arial"/>
          <w:i/>
          <w:iCs/>
          <w:sz w:val="24"/>
          <w:szCs w:val="24"/>
          <w:lang w:eastAsia="id-ID"/>
        </w:rPr>
        <w:t>Journal of Pragmatics, 42</w:t>
      </w:r>
      <w:r w:rsidRPr="009B5CC6">
        <w:rPr>
          <w:rFonts w:ascii="Arial" w:hAnsi="Arial"/>
          <w:sz w:val="24"/>
          <w:szCs w:val="24"/>
          <w:lang w:eastAsia="id-ID"/>
        </w:rPr>
        <w:t>(2010), 3367–3376. doi:10.1016/j.pragma.2010.05.006.</w:t>
      </w:r>
    </w:p>
    <w:p w14:paraId="33AC88C3"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lang w:eastAsia="id-ID"/>
        </w:rPr>
      </w:pPr>
      <w:r w:rsidRPr="009B5CC6">
        <w:rPr>
          <w:rFonts w:ascii="Arial" w:hAnsi="Arial"/>
          <w:sz w:val="24"/>
          <w:szCs w:val="24"/>
          <w:lang w:eastAsia="id-ID"/>
        </w:rPr>
        <w:t>Sharma, Ma Dha V P. &amp; Jung, Loren B.</w:t>
      </w:r>
      <w:r w:rsidRPr="009B5CC6">
        <w:rPr>
          <w:rFonts w:ascii="Arial" w:hAnsi="Arial"/>
          <w:i/>
          <w:iCs/>
          <w:sz w:val="24"/>
          <w:szCs w:val="24"/>
          <w:lang w:eastAsia="id-ID"/>
        </w:rPr>
        <w:t xml:space="preserve"> </w:t>
      </w:r>
      <w:r w:rsidRPr="009B5CC6">
        <w:rPr>
          <w:rFonts w:ascii="Arial" w:hAnsi="Arial"/>
          <w:sz w:val="24"/>
          <w:szCs w:val="24"/>
          <w:lang w:eastAsia="id-ID"/>
        </w:rPr>
        <w:t xml:space="preserve">(1985). </w:t>
      </w:r>
      <w:r w:rsidRPr="009B5CC6">
        <w:rPr>
          <w:rFonts w:ascii="Arial" w:hAnsi="Arial"/>
          <w:i/>
          <w:iCs/>
          <w:sz w:val="24"/>
          <w:szCs w:val="24"/>
          <w:lang w:eastAsia="id-ID"/>
        </w:rPr>
        <w:t>How</w:t>
      </w:r>
      <w:r w:rsidRPr="009B5CC6">
        <w:rPr>
          <w:rFonts w:ascii="Arial" w:hAnsi="Arial"/>
          <w:b/>
          <w:bCs/>
          <w:i/>
          <w:iCs/>
          <w:sz w:val="24"/>
          <w:szCs w:val="24"/>
          <w:lang w:eastAsia="id-ID"/>
        </w:rPr>
        <w:t xml:space="preserve"> </w:t>
      </w:r>
      <w:r w:rsidRPr="009B5CC6">
        <w:rPr>
          <w:rFonts w:ascii="Arial" w:hAnsi="Arial"/>
          <w:i/>
          <w:iCs/>
          <w:sz w:val="24"/>
          <w:szCs w:val="24"/>
          <w:lang w:eastAsia="id-ID"/>
        </w:rPr>
        <w:t>Cross-Cultural Social Participation Affects The International Attitudes Of U.S. Students</w:t>
      </w:r>
      <w:r w:rsidRPr="009B5CC6">
        <w:rPr>
          <w:rFonts w:ascii="Arial" w:hAnsi="Arial"/>
          <w:sz w:val="24"/>
          <w:szCs w:val="24"/>
          <w:lang w:eastAsia="id-ID"/>
        </w:rPr>
        <w:t>,</w:t>
      </w:r>
      <w:r w:rsidRPr="009B5CC6">
        <w:rPr>
          <w:rFonts w:ascii="Arial" w:hAnsi="Arial"/>
          <w:i/>
          <w:iCs/>
          <w:sz w:val="24"/>
          <w:szCs w:val="24"/>
          <w:lang w:eastAsia="id-ID"/>
        </w:rPr>
        <w:t xml:space="preserve"> International  Journa of Intercultural Relations. </w:t>
      </w:r>
      <w:r w:rsidRPr="009B5CC6">
        <w:rPr>
          <w:rFonts w:ascii="Arial" w:hAnsi="Arial"/>
          <w:sz w:val="24"/>
          <w:szCs w:val="24"/>
          <w:lang w:eastAsia="id-ID"/>
        </w:rPr>
        <w:t>Vol 9, 1985.</w:t>
      </w:r>
    </w:p>
    <w:p w14:paraId="222B4032" w14:textId="77777777" w:rsidR="009B5CC6" w:rsidRPr="009B5CC6" w:rsidRDefault="009B5CC6" w:rsidP="009B5CC6">
      <w:pPr>
        <w:autoSpaceDE w:val="0"/>
        <w:autoSpaceDN w:val="0"/>
        <w:adjustRightInd w:val="0"/>
        <w:spacing w:after="0" w:line="240" w:lineRule="auto"/>
        <w:ind w:left="720" w:hanging="720"/>
        <w:jc w:val="both"/>
        <w:rPr>
          <w:rFonts w:ascii="Arial" w:hAnsi="Arial"/>
          <w:sz w:val="24"/>
          <w:szCs w:val="24"/>
          <w:lang w:eastAsia="id-ID"/>
        </w:rPr>
      </w:pPr>
      <w:r w:rsidRPr="009B5CC6">
        <w:rPr>
          <w:rFonts w:ascii="Arial" w:hAnsi="Arial"/>
          <w:sz w:val="24"/>
          <w:szCs w:val="24"/>
          <w:lang w:eastAsia="id-ID"/>
        </w:rPr>
        <w:t xml:space="preserve">Slattery, P. (2003). </w:t>
      </w:r>
      <w:r w:rsidRPr="009B5CC6">
        <w:rPr>
          <w:rFonts w:ascii="Arial" w:hAnsi="Arial"/>
          <w:i/>
          <w:iCs/>
          <w:sz w:val="24"/>
          <w:szCs w:val="24"/>
          <w:lang w:eastAsia="id-ID"/>
        </w:rPr>
        <w:t>Hermeneutics, subjectivity and aesthetics: Internationalizing the interpretive process in U.S. curriculum research. In W. F. Pinar (Ed.),</w:t>
      </w:r>
      <w:r w:rsidRPr="009B5CC6">
        <w:rPr>
          <w:rFonts w:ascii="Arial" w:hAnsi="Arial"/>
          <w:sz w:val="24"/>
          <w:szCs w:val="24"/>
          <w:lang w:eastAsia="id-ID"/>
        </w:rPr>
        <w:t xml:space="preserve"> </w:t>
      </w:r>
      <w:r w:rsidRPr="009B5CC6">
        <w:rPr>
          <w:rFonts w:ascii="Arial" w:hAnsi="Arial"/>
          <w:i/>
          <w:iCs/>
          <w:sz w:val="24"/>
          <w:szCs w:val="24"/>
          <w:lang w:eastAsia="id-ID"/>
        </w:rPr>
        <w:t xml:space="preserve">International handbook of curriculum research </w:t>
      </w:r>
      <w:r w:rsidRPr="009B5CC6">
        <w:rPr>
          <w:rFonts w:ascii="Arial" w:hAnsi="Arial"/>
          <w:sz w:val="24"/>
          <w:szCs w:val="24"/>
          <w:lang w:eastAsia="id-ID"/>
        </w:rPr>
        <w:t>(pp. 651–665). Mahwah, NJ: Lawrence Erlbaum.</w:t>
      </w:r>
    </w:p>
    <w:p w14:paraId="7723C223" w14:textId="7A13B961" w:rsidR="009B5CC6" w:rsidRPr="009B5CC6" w:rsidRDefault="009B5CC6" w:rsidP="009B5CC6">
      <w:pPr>
        <w:pStyle w:val="Heading1"/>
        <w:shd w:val="clear" w:color="auto" w:fill="FFFFFF"/>
        <w:spacing w:before="0" w:beforeAutospacing="0" w:after="0" w:afterAutospacing="0"/>
        <w:ind w:left="720" w:hanging="720"/>
        <w:jc w:val="both"/>
        <w:rPr>
          <w:rStyle w:val="Hyperlink"/>
          <w:rFonts w:ascii="Arial" w:hAnsi="Arial" w:cs="Arial"/>
          <w:b w:val="0"/>
          <w:bCs w:val="0"/>
          <w:i/>
          <w:iCs/>
          <w:color w:val="auto"/>
          <w:sz w:val="24"/>
          <w:szCs w:val="24"/>
          <w:shd w:val="clear" w:color="auto" w:fill="FFFFFF"/>
          <w:lang w:val="en-US"/>
        </w:rPr>
      </w:pPr>
      <w:r w:rsidRPr="009B5CC6">
        <w:rPr>
          <w:rStyle w:val="Emphasis"/>
          <w:rFonts w:ascii="Arial" w:hAnsi="Arial" w:cs="Arial"/>
          <w:b w:val="0"/>
          <w:bCs w:val="0"/>
          <w:sz w:val="24"/>
          <w:szCs w:val="24"/>
          <w:shd w:val="clear" w:color="auto" w:fill="FFFFFF"/>
        </w:rPr>
        <w:t xml:space="preserve">Suyitno, </w:t>
      </w:r>
      <w:r w:rsidRPr="009B5CC6">
        <w:rPr>
          <w:rStyle w:val="Emphasis"/>
          <w:rFonts w:ascii="Arial" w:hAnsi="Arial" w:cs="Arial"/>
          <w:b w:val="0"/>
          <w:bCs w:val="0"/>
          <w:sz w:val="24"/>
          <w:szCs w:val="24"/>
          <w:shd w:val="clear" w:color="auto" w:fill="FFFFFF"/>
          <w:lang w:val="en-GB"/>
        </w:rPr>
        <w:t xml:space="preserve">I.; </w:t>
      </w:r>
      <w:r w:rsidRPr="009B5CC6">
        <w:rPr>
          <w:rStyle w:val="Emphasis"/>
          <w:rFonts w:ascii="Arial" w:hAnsi="Arial" w:cs="Arial"/>
          <w:b w:val="0"/>
          <w:bCs w:val="0"/>
          <w:sz w:val="24"/>
          <w:szCs w:val="24"/>
          <w:shd w:val="clear" w:color="auto" w:fill="FFFFFF"/>
        </w:rPr>
        <w:t>Fawzi,</w:t>
      </w:r>
      <w:r w:rsidRPr="009B5CC6">
        <w:rPr>
          <w:rStyle w:val="Emphasis"/>
          <w:rFonts w:ascii="Arial" w:hAnsi="Arial" w:cs="Arial"/>
          <w:b w:val="0"/>
          <w:bCs w:val="0"/>
          <w:sz w:val="24"/>
          <w:szCs w:val="24"/>
          <w:shd w:val="clear" w:color="auto" w:fill="FFFFFF"/>
          <w:lang w:val="en-GB"/>
        </w:rPr>
        <w:t xml:space="preserve"> A., </w:t>
      </w:r>
      <w:r w:rsidRPr="009B5CC6">
        <w:rPr>
          <w:rStyle w:val="Emphasis"/>
          <w:rFonts w:ascii="Arial" w:hAnsi="Arial" w:cs="Arial"/>
          <w:b w:val="0"/>
          <w:bCs w:val="0"/>
          <w:sz w:val="24"/>
          <w:szCs w:val="24"/>
          <w:shd w:val="clear" w:color="auto" w:fill="FFFFFF"/>
        </w:rPr>
        <w:t>Susanto,</w:t>
      </w:r>
      <w:r w:rsidRPr="009B5CC6">
        <w:rPr>
          <w:rStyle w:val="Emphasis"/>
          <w:rFonts w:ascii="Arial" w:hAnsi="Arial" w:cs="Arial"/>
          <w:b w:val="0"/>
          <w:bCs w:val="0"/>
          <w:sz w:val="24"/>
          <w:szCs w:val="24"/>
          <w:shd w:val="clear" w:color="auto" w:fill="FFFFFF"/>
          <w:lang w:val="en-GB"/>
        </w:rPr>
        <w:t xml:space="preserve"> G., </w:t>
      </w:r>
      <w:r w:rsidRPr="009B5CC6">
        <w:rPr>
          <w:rStyle w:val="Emphasis"/>
          <w:rFonts w:ascii="Arial" w:hAnsi="Arial" w:cs="Arial"/>
          <w:b w:val="0"/>
          <w:bCs w:val="0"/>
          <w:sz w:val="24"/>
          <w:szCs w:val="24"/>
          <w:shd w:val="clear" w:color="auto" w:fill="FFFFFF"/>
        </w:rPr>
        <w:t xml:space="preserve">Anggari, </w:t>
      </w:r>
      <w:r w:rsidRPr="009B5CC6">
        <w:rPr>
          <w:rStyle w:val="Emphasis"/>
          <w:rFonts w:ascii="Arial" w:hAnsi="Arial" w:cs="Arial"/>
          <w:b w:val="0"/>
          <w:bCs w:val="0"/>
          <w:sz w:val="24"/>
          <w:szCs w:val="24"/>
          <w:shd w:val="clear" w:color="auto" w:fill="FFFFFF"/>
          <w:lang w:val="en-GB"/>
        </w:rPr>
        <w:t xml:space="preserve">P.D., </w:t>
      </w:r>
      <w:r w:rsidRPr="009B5CC6">
        <w:rPr>
          <w:rStyle w:val="Emphasis"/>
          <w:rFonts w:ascii="Arial" w:hAnsi="Arial" w:cs="Arial"/>
          <w:b w:val="0"/>
          <w:bCs w:val="0"/>
          <w:sz w:val="24"/>
          <w:szCs w:val="24"/>
          <w:shd w:val="clear" w:color="auto" w:fill="FFFFFF"/>
        </w:rPr>
        <w:t>Arista</w:t>
      </w:r>
      <w:r w:rsidRPr="009B5CC6">
        <w:rPr>
          <w:rStyle w:val="Emphasis"/>
          <w:rFonts w:ascii="Arial" w:hAnsi="Arial" w:cs="Arial"/>
          <w:b w:val="0"/>
          <w:bCs w:val="0"/>
          <w:sz w:val="24"/>
          <w:szCs w:val="24"/>
          <w:shd w:val="clear" w:color="auto" w:fill="FFFFFF"/>
          <w:lang w:val="en-GB"/>
        </w:rPr>
        <w:t>, H.D. (2019).</w:t>
      </w:r>
      <w:r w:rsidRPr="009B5CC6">
        <w:rPr>
          <w:rStyle w:val="Emphasis"/>
          <w:rFonts w:ascii="Arial" w:hAnsi="Arial" w:cs="Arial"/>
          <w:sz w:val="24"/>
          <w:szCs w:val="24"/>
          <w:shd w:val="clear" w:color="auto" w:fill="FFFFFF"/>
          <w:lang w:val="en-GB"/>
        </w:rPr>
        <w:t xml:space="preserve"> </w:t>
      </w:r>
      <w:r w:rsidRPr="009B5CC6">
        <w:rPr>
          <w:rFonts w:ascii="Arial" w:hAnsi="Arial" w:cs="Arial"/>
          <w:b w:val="0"/>
          <w:bCs w:val="0"/>
          <w:i/>
          <w:iCs/>
          <w:sz w:val="24"/>
          <w:szCs w:val="24"/>
        </w:rPr>
        <w:t>Designing Indonesian Learning Materials for Communicative Purposes for Foreign Learners</w:t>
      </w:r>
      <w:r w:rsidRPr="009B5CC6">
        <w:rPr>
          <w:rFonts w:ascii="Arial" w:hAnsi="Arial" w:cs="Arial"/>
          <w:b w:val="0"/>
          <w:bCs w:val="0"/>
          <w:sz w:val="24"/>
          <w:szCs w:val="24"/>
          <w:lang w:val="en-GB"/>
        </w:rPr>
        <w:t xml:space="preserve">, </w:t>
      </w:r>
      <w:proofErr w:type="spellStart"/>
      <w:r w:rsidRPr="009B5CC6">
        <w:rPr>
          <w:rFonts w:ascii="Arial" w:hAnsi="Arial" w:cs="Arial"/>
          <w:b w:val="0"/>
          <w:bCs w:val="0"/>
          <w:sz w:val="24"/>
          <w:szCs w:val="24"/>
          <w:lang w:val="en-GB"/>
        </w:rPr>
        <w:t>dikutip</w:t>
      </w:r>
      <w:proofErr w:type="spellEnd"/>
      <w:r w:rsidRPr="009B5CC6">
        <w:rPr>
          <w:rFonts w:ascii="Arial" w:hAnsi="Arial" w:cs="Arial"/>
          <w:b w:val="0"/>
          <w:bCs w:val="0"/>
          <w:sz w:val="24"/>
          <w:szCs w:val="24"/>
          <w:lang w:val="en-GB"/>
        </w:rPr>
        <w:t xml:space="preserve"> </w:t>
      </w:r>
      <w:proofErr w:type="spellStart"/>
      <w:r w:rsidRPr="009B5CC6">
        <w:rPr>
          <w:rFonts w:ascii="Arial" w:hAnsi="Arial" w:cs="Arial"/>
          <w:b w:val="0"/>
          <w:bCs w:val="0"/>
          <w:sz w:val="24"/>
          <w:szCs w:val="24"/>
          <w:lang w:val="en-GB"/>
        </w:rPr>
        <w:t>dari</w:t>
      </w:r>
      <w:proofErr w:type="spellEnd"/>
      <w:r w:rsidRPr="009B5CC6">
        <w:rPr>
          <w:rFonts w:ascii="Arial" w:hAnsi="Arial" w:cs="Arial"/>
          <w:b w:val="0"/>
          <w:bCs w:val="0"/>
          <w:sz w:val="24"/>
          <w:szCs w:val="24"/>
          <w:lang w:val="en-GB"/>
        </w:rPr>
        <w:t xml:space="preserve"> </w:t>
      </w:r>
      <w:r w:rsidRPr="009B5CC6">
        <w:rPr>
          <w:rFonts w:ascii="Arial" w:hAnsi="Arial" w:cs="Arial"/>
          <w:b w:val="0"/>
          <w:bCs w:val="0"/>
          <w:i/>
          <w:iCs/>
          <w:sz w:val="24"/>
          <w:szCs w:val="24"/>
        </w:rPr>
        <w:t>International Journal of Learning, Teaching and Educational Research</w:t>
      </w:r>
      <w:r w:rsidRPr="009B5CC6">
        <w:rPr>
          <w:rFonts w:ascii="Arial" w:hAnsi="Arial" w:cs="Arial"/>
          <w:b w:val="0"/>
          <w:bCs w:val="0"/>
          <w:i/>
          <w:iCs/>
          <w:sz w:val="24"/>
          <w:szCs w:val="24"/>
          <w:lang w:val="en-GB"/>
        </w:rPr>
        <w:t xml:space="preserve">, </w:t>
      </w:r>
      <w:r w:rsidRPr="009B5CC6">
        <w:rPr>
          <w:rFonts w:ascii="Arial" w:hAnsi="Arial" w:cs="Arial"/>
          <w:sz w:val="24"/>
          <w:szCs w:val="24"/>
          <w:shd w:val="clear" w:color="auto" w:fill="FFFFFF"/>
        </w:rPr>
        <w:t> </w:t>
      </w:r>
      <w:hyperlink r:id="rId19" w:tgtFrame="_parent" w:history="1">
        <w:r w:rsidRPr="009B5CC6">
          <w:rPr>
            <w:rStyle w:val="Hyperlink"/>
            <w:rFonts w:ascii="Arial" w:hAnsi="Arial" w:cs="Arial"/>
            <w:b w:val="0"/>
            <w:bCs w:val="0"/>
            <w:i/>
            <w:iCs/>
            <w:color w:val="auto"/>
            <w:sz w:val="24"/>
            <w:szCs w:val="24"/>
            <w:shd w:val="clear" w:color="auto" w:fill="FFFFFF"/>
          </w:rPr>
          <w:t>Vol 18, No 10 (2019)</w:t>
        </w:r>
      </w:hyperlink>
      <w:r>
        <w:rPr>
          <w:rStyle w:val="Hyperlink"/>
          <w:rFonts w:ascii="Arial" w:hAnsi="Arial" w:cs="Arial"/>
          <w:b w:val="0"/>
          <w:bCs w:val="0"/>
          <w:i/>
          <w:iCs/>
          <w:color w:val="auto"/>
          <w:sz w:val="24"/>
          <w:szCs w:val="24"/>
          <w:u w:val="none"/>
          <w:shd w:val="clear" w:color="auto" w:fill="FFFFFF"/>
          <w:lang w:val="en-US"/>
        </w:rPr>
        <w:t>.</w:t>
      </w:r>
    </w:p>
    <w:p w14:paraId="557FDF0C" w14:textId="77777777" w:rsidR="009B5CC6" w:rsidRPr="009B5CC6" w:rsidRDefault="009B5CC6" w:rsidP="009B5CC6">
      <w:pPr>
        <w:pStyle w:val="PlainText"/>
        <w:ind w:left="720" w:hanging="720"/>
        <w:jc w:val="both"/>
        <w:rPr>
          <w:rFonts w:ascii="Arial" w:hAnsi="Arial" w:cs="Arial"/>
          <w:noProof/>
          <w:sz w:val="24"/>
          <w:szCs w:val="24"/>
          <w:lang w:val="id-ID"/>
        </w:rPr>
      </w:pPr>
      <w:r w:rsidRPr="009B5CC6">
        <w:rPr>
          <w:rFonts w:ascii="Arial" w:hAnsi="Arial" w:cs="Arial"/>
          <w:noProof/>
          <w:sz w:val="24"/>
          <w:szCs w:val="24"/>
          <w:lang w:val="id-ID"/>
        </w:rPr>
        <w:t xml:space="preserve">Suyitno, I. (2017). </w:t>
      </w:r>
      <w:r w:rsidRPr="009B5CC6">
        <w:rPr>
          <w:rFonts w:ascii="Arial" w:hAnsi="Arial" w:cs="Arial"/>
          <w:i/>
          <w:noProof/>
          <w:sz w:val="24"/>
          <w:szCs w:val="24"/>
          <w:lang w:val="id-ID"/>
        </w:rPr>
        <w:t>Norma Pedagogis Pembelajaran BIPA: Deskripsi Teoretis dan Hasil Kajian Empiris</w:t>
      </w:r>
      <w:r w:rsidRPr="009B5CC6">
        <w:rPr>
          <w:rFonts w:ascii="Arial" w:hAnsi="Arial" w:cs="Arial"/>
          <w:noProof/>
          <w:sz w:val="24"/>
          <w:szCs w:val="24"/>
          <w:lang w:val="id-ID"/>
        </w:rPr>
        <w:t>. Bandung: Refika Aditama.</w:t>
      </w:r>
    </w:p>
    <w:p w14:paraId="08ABDD54" w14:textId="61BBAA5C" w:rsidR="009B5CC6" w:rsidRPr="009B5CC6" w:rsidRDefault="009B5CC6" w:rsidP="009B5CC6">
      <w:pPr>
        <w:spacing w:after="0" w:line="240" w:lineRule="auto"/>
        <w:ind w:left="720" w:hanging="720"/>
        <w:jc w:val="both"/>
        <w:rPr>
          <w:rFonts w:ascii="Arial" w:hAnsi="Arial"/>
          <w:sz w:val="24"/>
          <w:szCs w:val="24"/>
          <w:lang w:val="en-US"/>
        </w:rPr>
      </w:pPr>
      <w:r w:rsidRPr="009B5CC6">
        <w:rPr>
          <w:rFonts w:ascii="Arial" w:hAnsi="Arial"/>
          <w:noProof/>
          <w:sz w:val="24"/>
          <w:szCs w:val="24"/>
        </w:rPr>
        <w:lastRenderedPageBreak/>
        <w:t xml:space="preserve">Suyitno, I., Susanto, G., Kamal, M., &amp; Fawzi, A. (2017). </w:t>
      </w:r>
      <w:r w:rsidRPr="009B5CC6">
        <w:rPr>
          <w:rFonts w:ascii="Arial" w:hAnsi="Arial"/>
          <w:bCs/>
          <w:i/>
          <w:iCs/>
          <w:sz w:val="24"/>
          <w:szCs w:val="24"/>
        </w:rPr>
        <w:t xml:space="preserve">Cognitive Learning Strategy of BIPA Students in Learning the Indonesian Language, </w:t>
      </w:r>
      <w:r w:rsidRPr="009B5CC6">
        <w:rPr>
          <w:rFonts w:ascii="Arial" w:hAnsi="Arial"/>
          <w:i/>
          <w:iCs/>
          <w:sz w:val="24"/>
          <w:szCs w:val="24"/>
        </w:rPr>
        <w:t>IAFOR Journal of Language Learning</w:t>
      </w:r>
      <w:r w:rsidRPr="009B5CC6">
        <w:rPr>
          <w:rFonts w:ascii="Arial" w:hAnsi="Arial"/>
          <w:sz w:val="24"/>
          <w:szCs w:val="24"/>
        </w:rPr>
        <w:t>, Volume 3 – Issue 2 – Winter 2017, Published January 15, 2018</w:t>
      </w:r>
      <w:r>
        <w:rPr>
          <w:rFonts w:ascii="Arial" w:hAnsi="Arial"/>
          <w:sz w:val="24"/>
          <w:szCs w:val="24"/>
          <w:lang w:val="en-US"/>
        </w:rPr>
        <w:t>.</w:t>
      </w:r>
    </w:p>
    <w:p w14:paraId="4951C06F" w14:textId="77836974" w:rsidR="009B5CC6" w:rsidRPr="009B5CC6" w:rsidRDefault="009B5CC6" w:rsidP="009B5CC6">
      <w:pPr>
        <w:pStyle w:val="Bibliography"/>
        <w:spacing w:after="0" w:line="240" w:lineRule="auto"/>
        <w:ind w:left="785" w:hangingChars="327" w:hanging="785"/>
        <w:jc w:val="both"/>
        <w:rPr>
          <w:rStyle w:val="Hyperlink"/>
          <w:rFonts w:ascii="Arial" w:hAnsi="Arial"/>
          <w:color w:val="auto"/>
          <w:sz w:val="24"/>
          <w:szCs w:val="24"/>
          <w:lang w:val="en-US"/>
        </w:rPr>
      </w:pPr>
      <w:r w:rsidRPr="009B5CC6">
        <w:rPr>
          <w:rFonts w:ascii="Arial" w:hAnsi="Arial"/>
          <w:sz w:val="24"/>
          <w:szCs w:val="24"/>
        </w:rPr>
        <w:t xml:space="preserve">van Schaik, C. P., &amp; Burkart, J. M. (2011). </w:t>
      </w:r>
      <w:r w:rsidRPr="009B5CC6">
        <w:rPr>
          <w:rFonts w:ascii="Arial" w:hAnsi="Arial"/>
          <w:i/>
          <w:iCs/>
          <w:sz w:val="24"/>
          <w:szCs w:val="24"/>
        </w:rPr>
        <w:t>Social learning and evolution: The cultural intelligence hypothesis</w:t>
      </w:r>
      <w:r w:rsidRPr="009B5CC6">
        <w:rPr>
          <w:rFonts w:ascii="Arial" w:hAnsi="Arial"/>
          <w:sz w:val="24"/>
          <w:szCs w:val="24"/>
        </w:rPr>
        <w:t xml:space="preserve">. </w:t>
      </w:r>
      <w:r w:rsidRPr="009B5CC6">
        <w:rPr>
          <w:rFonts w:ascii="Arial" w:hAnsi="Arial"/>
          <w:i/>
          <w:iCs/>
          <w:sz w:val="24"/>
          <w:szCs w:val="24"/>
        </w:rPr>
        <w:t>Philosophical Transactions of the Royal Society B: Biological Sciences</w:t>
      </w:r>
      <w:r w:rsidRPr="009B5CC6">
        <w:rPr>
          <w:rFonts w:ascii="Arial" w:hAnsi="Arial"/>
          <w:sz w:val="24"/>
          <w:szCs w:val="24"/>
        </w:rPr>
        <w:t xml:space="preserve">, </w:t>
      </w:r>
      <w:r w:rsidRPr="009B5CC6">
        <w:rPr>
          <w:rFonts w:ascii="Arial" w:hAnsi="Arial"/>
          <w:i/>
          <w:iCs/>
          <w:sz w:val="24"/>
          <w:szCs w:val="24"/>
        </w:rPr>
        <w:t>366</w:t>
      </w:r>
      <w:r w:rsidRPr="009B5CC6">
        <w:rPr>
          <w:rFonts w:ascii="Arial" w:hAnsi="Arial"/>
          <w:sz w:val="24"/>
          <w:szCs w:val="24"/>
        </w:rPr>
        <w:t xml:space="preserve">(1567), 1008–1016. </w:t>
      </w:r>
      <w:hyperlink r:id="rId20" w:history="1">
        <w:r w:rsidRPr="009B5CC6">
          <w:rPr>
            <w:rStyle w:val="Hyperlink"/>
            <w:rFonts w:ascii="Arial" w:hAnsi="Arial"/>
            <w:color w:val="auto"/>
            <w:sz w:val="24"/>
            <w:szCs w:val="24"/>
          </w:rPr>
          <w:t>https://doi.org/10.1098/rstb.2010.0304</w:t>
        </w:r>
      </w:hyperlink>
      <w:r>
        <w:rPr>
          <w:rStyle w:val="Hyperlink"/>
          <w:rFonts w:ascii="Arial" w:hAnsi="Arial"/>
          <w:color w:val="auto"/>
          <w:sz w:val="24"/>
          <w:szCs w:val="24"/>
          <w:lang w:val="en-US"/>
        </w:rPr>
        <w:t>.</w:t>
      </w:r>
    </w:p>
    <w:p w14:paraId="60504C92" w14:textId="77777777" w:rsidR="009B5CC6" w:rsidRPr="009B5CC6" w:rsidRDefault="009B5CC6" w:rsidP="009B5CC6">
      <w:pPr>
        <w:spacing w:after="0" w:line="240" w:lineRule="auto"/>
        <w:ind w:left="720" w:hanging="720"/>
        <w:jc w:val="both"/>
        <w:rPr>
          <w:rFonts w:ascii="Arial" w:hAnsi="Arial"/>
          <w:sz w:val="24"/>
          <w:szCs w:val="24"/>
        </w:rPr>
      </w:pPr>
      <w:r w:rsidRPr="009B5CC6">
        <w:rPr>
          <w:rFonts w:ascii="Arial" w:hAnsi="Arial"/>
          <w:sz w:val="24"/>
          <w:szCs w:val="24"/>
        </w:rPr>
        <w:t xml:space="preserve">Wardhaugh, R. (2002). </w:t>
      </w:r>
      <w:r w:rsidRPr="009B5CC6">
        <w:rPr>
          <w:rFonts w:ascii="Arial" w:hAnsi="Arial"/>
          <w:i/>
          <w:sz w:val="24"/>
          <w:szCs w:val="24"/>
        </w:rPr>
        <w:t>An introduction to sociolinguistics</w:t>
      </w:r>
      <w:r w:rsidRPr="009B5CC6">
        <w:rPr>
          <w:rFonts w:ascii="Arial" w:hAnsi="Arial"/>
          <w:sz w:val="24"/>
          <w:szCs w:val="24"/>
        </w:rPr>
        <w:t xml:space="preserve"> (Fourth Ed.). Oxford: Blackwell Publishers.</w:t>
      </w:r>
    </w:p>
    <w:p w14:paraId="03966C9C" w14:textId="77777777" w:rsidR="009B5CC6" w:rsidRPr="009B5CC6" w:rsidRDefault="009B5CC6" w:rsidP="009B5CC6">
      <w:pPr>
        <w:pStyle w:val="Heading3"/>
        <w:shd w:val="clear" w:color="auto" w:fill="FFFFFF"/>
        <w:spacing w:before="0" w:beforeAutospacing="0" w:after="0" w:afterAutospacing="0"/>
        <w:ind w:right="240"/>
        <w:rPr>
          <w:rFonts w:ascii="Arial" w:hAnsi="Arial" w:cs="Arial"/>
          <w:b w:val="0"/>
          <w:bCs w:val="0"/>
          <w:sz w:val="24"/>
          <w:szCs w:val="24"/>
          <w:lang w:val="en-GB"/>
        </w:rPr>
      </w:pPr>
    </w:p>
    <w:p w14:paraId="3CD161E8" w14:textId="77777777" w:rsidR="009B5CC6" w:rsidRPr="009B5CC6" w:rsidRDefault="009B5CC6" w:rsidP="009B5CC6">
      <w:pPr>
        <w:spacing w:after="0" w:line="240" w:lineRule="auto"/>
        <w:rPr>
          <w:rFonts w:ascii="Times New Roman" w:hAnsi="Times New Roman" w:cs="Times New Roman"/>
          <w:sz w:val="24"/>
          <w:szCs w:val="24"/>
          <w:lang w:val="en-GB"/>
        </w:rPr>
      </w:pPr>
    </w:p>
    <w:p w14:paraId="17E9A9A5" w14:textId="76239055" w:rsidR="00442879" w:rsidRPr="009B5CC6" w:rsidRDefault="00442879" w:rsidP="003C1A53">
      <w:pPr>
        <w:pStyle w:val="NormalWeb"/>
        <w:spacing w:before="0" w:beforeAutospacing="0" w:after="0" w:afterAutospacing="0"/>
        <w:ind w:left="360" w:right="195" w:hanging="360"/>
        <w:contextualSpacing/>
        <w:jc w:val="both"/>
        <w:rPr>
          <w:rFonts w:asciiTheme="minorBidi" w:hAnsiTheme="minorBidi" w:cstheme="minorBidi"/>
          <w:sz w:val="22"/>
          <w:szCs w:val="22"/>
          <w:u w:val="single"/>
        </w:rPr>
      </w:pPr>
    </w:p>
    <w:sectPr w:rsidR="00442879" w:rsidRPr="009B5CC6" w:rsidSect="00C23B75">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24FA5" w14:textId="77777777" w:rsidR="006B75A3" w:rsidRDefault="006B75A3" w:rsidP="009F7462">
      <w:pPr>
        <w:spacing w:after="0" w:line="240" w:lineRule="auto"/>
      </w:pPr>
      <w:r>
        <w:separator/>
      </w:r>
    </w:p>
  </w:endnote>
  <w:endnote w:type="continuationSeparator" w:id="0">
    <w:p w14:paraId="5127B7DE" w14:textId="77777777" w:rsidR="006B75A3" w:rsidRDefault="006B75A3"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0BAA" w14:textId="77777777" w:rsidR="00113A8C" w:rsidRDefault="00972108"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113A8C">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643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10912" w:rsidRPr="00710912">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10912" w:rsidRPr="00710912">
                          <w:rPr>
                            <w:noProof/>
                            <w:sz w:val="28"/>
                            <w:szCs w:val="28"/>
                          </w:rPr>
                          <w:t>8</w:t>
                        </w:r>
                        <w:r>
                          <w:rPr>
                            <w:noProof/>
                            <w:sz w:val="28"/>
                            <w:szCs w:val="28"/>
                          </w:rPr>
                          <w:fldChar w:fldCharType="end"/>
                        </w:r>
                      </w:p>
                    </w:txbxContent>
                  </v:textbox>
                  <w10:wrap anchorx="margin" anchory="margin"/>
                </v:shape>
              </w:pict>
            </mc:Fallback>
          </mc:AlternateContent>
        </w:r>
      </w:sdtContent>
    </w:sdt>
    <w:r w:rsidR="00113A8C">
      <w:tab/>
    </w:r>
  </w:p>
  <w:p w14:paraId="0E0EC577" w14:textId="1CDA90B9" w:rsidR="00113A8C" w:rsidRPr="006F2FE9" w:rsidRDefault="004877A5"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14:paraId="2C7B7F49" w14:textId="77777777" w:rsidR="00113A8C" w:rsidRPr="008F5414" w:rsidRDefault="00C23B75"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10912" w:rsidRPr="00710912">
                                <w:rPr>
                                  <w:noProof/>
                                  <w:sz w:val="28"/>
                                  <w:szCs w:val="28"/>
                                </w:rPr>
                                <w:t>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10912" w:rsidRPr="00710912">
                          <w:rPr>
                            <w:noProof/>
                            <w:sz w:val="28"/>
                            <w:szCs w:val="28"/>
                          </w:rPr>
                          <w:t>9</w:t>
                        </w:r>
                        <w:r>
                          <w:rPr>
                            <w:noProof/>
                            <w:sz w:val="28"/>
                            <w:szCs w:val="28"/>
                          </w:rPr>
                          <w:fldChar w:fldCharType="end"/>
                        </w:r>
                      </w:p>
                    </w:txbxContent>
                  </v:textbox>
                  <w10:wrap anchorx="margin" anchory="margin"/>
                </v:shape>
              </w:pict>
            </mc:Fallback>
          </mc:AlternateContent>
        </w:r>
        <w:r w:rsidR="00113A8C" w:rsidRPr="00113A8C">
          <w:rPr>
            <w:rFonts w:ascii="Book Antiqua" w:hAnsi="Book Antiqua"/>
            <w:b/>
            <w:bCs/>
            <w:sz w:val="16"/>
            <w:szCs w:val="16"/>
            <w:lang w:val="en-US"/>
          </w:rPr>
          <w:t xml:space="preserve"> </w:t>
        </w:r>
      </w:p>
      <w:p w14:paraId="5297B512" w14:textId="77777777" w:rsidR="00113A8C" w:rsidRDefault="00113A8C" w:rsidP="00113A8C">
        <w:pPr>
          <w:pStyle w:val="Footer"/>
          <w:spacing w:after="0" w:line="240" w:lineRule="auto"/>
          <w:rPr>
            <w:rFonts w:ascii="Book Antiqua" w:hAnsi="Book Antiqua"/>
            <w:b/>
            <w:bCs/>
            <w:sz w:val="16"/>
            <w:szCs w:val="16"/>
            <w:lang w:val="en-US"/>
          </w:rPr>
        </w:pPr>
      </w:p>
      <w:p w14:paraId="467250DC" w14:textId="5788F880" w:rsidR="00C23B75" w:rsidRPr="006F2FE9" w:rsidRDefault="004877A5" w:rsidP="00926523">
        <w:pPr>
          <w:pStyle w:val="Footer"/>
          <w:spacing w:after="0" w:line="240" w:lineRule="auto"/>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14:paraId="1724DC4E" w14:textId="6F22BB31" w:rsidR="005C2BCF" w:rsidRDefault="00C23B75">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10912" w:rsidRPr="00710912">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10912" w:rsidRPr="00710912">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7293" w14:textId="77777777" w:rsidR="006B75A3" w:rsidRDefault="006B75A3" w:rsidP="009F7462">
      <w:pPr>
        <w:spacing w:after="0" w:line="240" w:lineRule="auto"/>
      </w:pPr>
      <w:r>
        <w:separator/>
      </w:r>
    </w:p>
  </w:footnote>
  <w:footnote w:type="continuationSeparator" w:id="0">
    <w:p w14:paraId="6B7913B1" w14:textId="77777777" w:rsidR="006B75A3" w:rsidRDefault="006B75A3" w:rsidP="009F7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958" w14:textId="55D85740" w:rsidR="003C1A53" w:rsidRPr="006F2FE9" w:rsidRDefault="00BA6BCE" w:rsidP="003C1A53">
    <w:pPr>
      <w:pStyle w:val="Header"/>
      <w:rPr>
        <w:rFonts w:ascii="Book Antiqua" w:hAnsi="Book Antiqua" w:cstheme="minorBidi"/>
        <w:sz w:val="20"/>
        <w:szCs w:val="20"/>
        <w:lang w:val="en-US"/>
      </w:rPr>
    </w:pPr>
    <w:proofErr w:type="spellStart"/>
    <w:r>
      <w:rPr>
        <w:rFonts w:ascii="Book Antiqua" w:hAnsi="Book Antiqua" w:cstheme="minorBidi"/>
        <w:sz w:val="20"/>
        <w:szCs w:val="20"/>
        <w:lang w:val="en-US"/>
      </w:rPr>
      <w:t>Adilah</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Pratiwi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B72" w14:textId="6C7C43CF" w:rsidR="005C2BCF" w:rsidRPr="006F2FE9" w:rsidRDefault="00BA6BCE" w:rsidP="00E20C19">
    <w:pPr>
      <w:pStyle w:val="Header"/>
      <w:jc w:val="right"/>
      <w:rPr>
        <w:rFonts w:ascii="Book Antiqua" w:hAnsi="Book Antiqua" w:cstheme="minorBidi"/>
        <w:sz w:val="20"/>
        <w:szCs w:val="20"/>
        <w:lang w:val="en-US"/>
      </w:rPr>
    </w:pPr>
    <w:proofErr w:type="spellStart"/>
    <w:r>
      <w:rPr>
        <w:rFonts w:ascii="Book Antiqua" w:hAnsi="Book Antiqua" w:cstheme="minorBidi"/>
        <w:sz w:val="20"/>
        <w:szCs w:val="20"/>
        <w:lang w:val="en-US"/>
      </w:rPr>
      <w:t>Adilah</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Pratiwi</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5E44" w14:textId="77777777" w:rsidR="00B930EB" w:rsidRDefault="00B930EB" w:rsidP="00B930EB">
    <w:pPr>
      <w:pStyle w:val="Header"/>
    </w:pPr>
    <w:r>
      <w:rPr>
        <w:noProof/>
        <w:lang w:val="en-US"/>
      </w:rPr>
      <mc:AlternateContent>
        <mc:Choice Requires="wpg">
          <w:drawing>
            <wp:anchor distT="0" distB="0" distL="114300" distR="114300" simplePos="0" relativeHeight="25164492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7880ED0" id="Group 2" o:spid="_x0000_s1028" style="position:absolute;margin-left:5.7pt;margin-top:-26.95pt;width:584.85pt;height:58.15pt;z-index:25164492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" filled="f" strokecolor="white" strokeweight="0">
                <v:textbo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" filled="f" strokecolor="white" strokeweight="0">
                <v:textbo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C1F0"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w:t>
    </w:r>
    <w:r w:rsidR="009F7462">
      <w:rPr>
        <w:rFonts w:ascii="Goudy Old Style" w:hAnsi="Goudy Old Style"/>
        <w:i/>
        <w:iCs/>
      </w:rPr>
      <w:t xml:space="preserve"> cm</w:t>
    </w:r>
    <w:r w:rsidR="009F7462" w:rsidRPr="009F7462">
      <w:rPr>
        <w:rFonts w:ascii="Goudy Old Style" w:hAnsi="Goudy Old Style"/>
        <w:i/>
        <w:iCs/>
      </w:rPr>
      <w:t xml:space="preserve">   </w:t>
    </w:r>
    <w:r w:rsidR="009F7462" w:rsidRPr="009F7462">
      <w:rPr>
        <w:rFonts w:ascii="Goudy Old Style" w:hAnsi="Goudy Old Style"/>
        <w:i/>
        <w:iCs/>
      </w:rPr>
      <w:tab/>
      <w:t>Right Margin: 2,5</w:t>
    </w:r>
    <w:r>
      <w:rPr>
        <w:rFonts w:ascii="Goudy Old Style" w:hAnsi="Goudy Old Style"/>
        <w:i/>
        <w:iCs/>
        <w:lang w:val="en-US"/>
      </w:rPr>
      <w:t>4</w:t>
    </w:r>
    <w:r w:rsidR="009F7462">
      <w:rPr>
        <w:rFonts w:ascii="Goudy Old Style" w:hAnsi="Goudy Old Style"/>
        <w:i/>
        <w:iCs/>
      </w:rPr>
      <w:t xml:space="preserve"> cm</w:t>
    </w:r>
  </w:p>
  <w:p w14:paraId="6FEBDC0B"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w:t>
    </w:r>
    <w:r w:rsidR="009F7462">
      <w:rPr>
        <w:rFonts w:ascii="Goudy Old Style" w:hAnsi="Goudy Old Style"/>
        <w:i/>
        <w:iCs/>
      </w:rPr>
      <w:t xml:space="preserve"> cm</w:t>
    </w:r>
    <w:r w:rsidR="009F7462" w:rsidRPr="009F7462">
      <w:rPr>
        <w:rFonts w:ascii="Goudy Old Style" w:hAnsi="Goudy Old Style"/>
        <w:i/>
        <w:iCs/>
      </w:rPr>
      <w:t xml:space="preserve">   Bottom Margin: 2,5</w:t>
    </w:r>
    <w:r>
      <w:rPr>
        <w:rFonts w:ascii="Goudy Old Style" w:hAnsi="Goudy Old Style"/>
        <w:i/>
        <w:iCs/>
        <w:lang w:val="en-US"/>
      </w:rPr>
      <w:t>4</w:t>
    </w:r>
    <w:r w:rsidR="009F7462"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8">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5"/>
  </w:num>
  <w:num w:numId="2">
    <w:abstractNumId w:val="7"/>
  </w:num>
  <w:num w:numId="3">
    <w:abstractNumId w:val="8"/>
  </w:num>
  <w:num w:numId="4">
    <w:abstractNumId w:val="9"/>
  </w:num>
  <w:num w:numId="5">
    <w:abstractNumId w:val="2"/>
  </w:num>
  <w:num w:numId="6">
    <w:abstractNumId w:val="1"/>
  </w:num>
  <w:num w:numId="7">
    <w:abstractNumId w:val="6"/>
  </w:num>
  <w:num w:numId="8">
    <w:abstractNumId w:val="4"/>
  </w:num>
  <w:num w:numId="9">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ID"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CC4"/>
    <w:rsid w:val="000022AC"/>
    <w:rsid w:val="000353DD"/>
    <w:rsid w:val="0004476A"/>
    <w:rsid w:val="0005465F"/>
    <w:rsid w:val="0007230D"/>
    <w:rsid w:val="00072534"/>
    <w:rsid w:val="00076400"/>
    <w:rsid w:val="000936FE"/>
    <w:rsid w:val="000B38ED"/>
    <w:rsid w:val="000C3B6A"/>
    <w:rsid w:val="000C70D2"/>
    <w:rsid w:val="000E004A"/>
    <w:rsid w:val="000E68A8"/>
    <w:rsid w:val="000F3817"/>
    <w:rsid w:val="001013A4"/>
    <w:rsid w:val="001108FA"/>
    <w:rsid w:val="00111992"/>
    <w:rsid w:val="00113A8C"/>
    <w:rsid w:val="00115428"/>
    <w:rsid w:val="0011570B"/>
    <w:rsid w:val="00120C10"/>
    <w:rsid w:val="00126D45"/>
    <w:rsid w:val="00136AAD"/>
    <w:rsid w:val="00141F4A"/>
    <w:rsid w:val="00141FA0"/>
    <w:rsid w:val="00161A20"/>
    <w:rsid w:val="001627E8"/>
    <w:rsid w:val="00172D47"/>
    <w:rsid w:val="001814CC"/>
    <w:rsid w:val="001A141F"/>
    <w:rsid w:val="001A3F58"/>
    <w:rsid w:val="001B02F2"/>
    <w:rsid w:val="001B3E27"/>
    <w:rsid w:val="001B6A2F"/>
    <w:rsid w:val="001C0D31"/>
    <w:rsid w:val="001C2F81"/>
    <w:rsid w:val="001E3A19"/>
    <w:rsid w:val="001E50E7"/>
    <w:rsid w:val="001F0C6A"/>
    <w:rsid w:val="001F4498"/>
    <w:rsid w:val="001F631B"/>
    <w:rsid w:val="002043B3"/>
    <w:rsid w:val="002212F2"/>
    <w:rsid w:val="0022587A"/>
    <w:rsid w:val="00232606"/>
    <w:rsid w:val="00234083"/>
    <w:rsid w:val="00237ADA"/>
    <w:rsid w:val="00241B9D"/>
    <w:rsid w:val="002443D0"/>
    <w:rsid w:val="00266506"/>
    <w:rsid w:val="00275A32"/>
    <w:rsid w:val="00277609"/>
    <w:rsid w:val="00285233"/>
    <w:rsid w:val="00291FC8"/>
    <w:rsid w:val="002B3C3B"/>
    <w:rsid w:val="002E269A"/>
    <w:rsid w:val="002E3B75"/>
    <w:rsid w:val="002F529C"/>
    <w:rsid w:val="002F747E"/>
    <w:rsid w:val="002F77D3"/>
    <w:rsid w:val="00303C99"/>
    <w:rsid w:val="00314938"/>
    <w:rsid w:val="00321E73"/>
    <w:rsid w:val="0034128C"/>
    <w:rsid w:val="003536E9"/>
    <w:rsid w:val="0039703E"/>
    <w:rsid w:val="003A0A64"/>
    <w:rsid w:val="003C1A53"/>
    <w:rsid w:val="003C28F6"/>
    <w:rsid w:val="003D5EA0"/>
    <w:rsid w:val="003E5D83"/>
    <w:rsid w:val="003E6CA5"/>
    <w:rsid w:val="003F1385"/>
    <w:rsid w:val="003F1E8E"/>
    <w:rsid w:val="00412FFD"/>
    <w:rsid w:val="004161CA"/>
    <w:rsid w:val="00427511"/>
    <w:rsid w:val="00430D28"/>
    <w:rsid w:val="00431D93"/>
    <w:rsid w:val="0043312B"/>
    <w:rsid w:val="0043482F"/>
    <w:rsid w:val="00442879"/>
    <w:rsid w:val="00473440"/>
    <w:rsid w:val="004763A3"/>
    <w:rsid w:val="00484FCA"/>
    <w:rsid w:val="004861BE"/>
    <w:rsid w:val="004877A5"/>
    <w:rsid w:val="004930AD"/>
    <w:rsid w:val="004C3CA1"/>
    <w:rsid w:val="004E1C1C"/>
    <w:rsid w:val="004F3667"/>
    <w:rsid w:val="00504F71"/>
    <w:rsid w:val="005067D1"/>
    <w:rsid w:val="00524F3C"/>
    <w:rsid w:val="00525FFC"/>
    <w:rsid w:val="005315BE"/>
    <w:rsid w:val="005473F4"/>
    <w:rsid w:val="00563CD8"/>
    <w:rsid w:val="005721AA"/>
    <w:rsid w:val="00575747"/>
    <w:rsid w:val="00587CA0"/>
    <w:rsid w:val="00591DEE"/>
    <w:rsid w:val="005920C5"/>
    <w:rsid w:val="0059603C"/>
    <w:rsid w:val="005A33FA"/>
    <w:rsid w:val="005A728B"/>
    <w:rsid w:val="005C25EA"/>
    <w:rsid w:val="005C2BCF"/>
    <w:rsid w:val="005C3886"/>
    <w:rsid w:val="005C42C3"/>
    <w:rsid w:val="005D1C38"/>
    <w:rsid w:val="005D1DC1"/>
    <w:rsid w:val="005D763D"/>
    <w:rsid w:val="005E21E6"/>
    <w:rsid w:val="005F761D"/>
    <w:rsid w:val="006211EF"/>
    <w:rsid w:val="006459F2"/>
    <w:rsid w:val="00653420"/>
    <w:rsid w:val="00656F73"/>
    <w:rsid w:val="006617E2"/>
    <w:rsid w:val="00667932"/>
    <w:rsid w:val="00673794"/>
    <w:rsid w:val="00686702"/>
    <w:rsid w:val="00693F0D"/>
    <w:rsid w:val="00694C36"/>
    <w:rsid w:val="00696247"/>
    <w:rsid w:val="006A1F7B"/>
    <w:rsid w:val="006B75A3"/>
    <w:rsid w:val="006C3D03"/>
    <w:rsid w:val="006C5F7A"/>
    <w:rsid w:val="006D66DA"/>
    <w:rsid w:val="006D732E"/>
    <w:rsid w:val="006D7419"/>
    <w:rsid w:val="006E3287"/>
    <w:rsid w:val="006E408C"/>
    <w:rsid w:val="006E5F2D"/>
    <w:rsid w:val="006F2FE9"/>
    <w:rsid w:val="006F419F"/>
    <w:rsid w:val="00710912"/>
    <w:rsid w:val="0072139B"/>
    <w:rsid w:val="0073278D"/>
    <w:rsid w:val="00742ED1"/>
    <w:rsid w:val="00767469"/>
    <w:rsid w:val="007706CB"/>
    <w:rsid w:val="007822E3"/>
    <w:rsid w:val="00791F28"/>
    <w:rsid w:val="0079700D"/>
    <w:rsid w:val="007C502B"/>
    <w:rsid w:val="007C5F79"/>
    <w:rsid w:val="007C6284"/>
    <w:rsid w:val="007E5B28"/>
    <w:rsid w:val="007E7745"/>
    <w:rsid w:val="00801F73"/>
    <w:rsid w:val="00830472"/>
    <w:rsid w:val="0083115D"/>
    <w:rsid w:val="008379F1"/>
    <w:rsid w:val="00843226"/>
    <w:rsid w:val="00846E92"/>
    <w:rsid w:val="00850655"/>
    <w:rsid w:val="008578B7"/>
    <w:rsid w:val="00870BE3"/>
    <w:rsid w:val="00884233"/>
    <w:rsid w:val="00885E18"/>
    <w:rsid w:val="0089672B"/>
    <w:rsid w:val="008C08BB"/>
    <w:rsid w:val="008C3EB1"/>
    <w:rsid w:val="008F5414"/>
    <w:rsid w:val="00900914"/>
    <w:rsid w:val="00926523"/>
    <w:rsid w:val="00927131"/>
    <w:rsid w:val="00933E16"/>
    <w:rsid w:val="00943228"/>
    <w:rsid w:val="00943A4C"/>
    <w:rsid w:val="009507EC"/>
    <w:rsid w:val="00953CFF"/>
    <w:rsid w:val="00961838"/>
    <w:rsid w:val="00961DD1"/>
    <w:rsid w:val="009626BA"/>
    <w:rsid w:val="00963975"/>
    <w:rsid w:val="009A70B4"/>
    <w:rsid w:val="009B13A9"/>
    <w:rsid w:val="009B5CC6"/>
    <w:rsid w:val="009C0EC3"/>
    <w:rsid w:val="009C4BEB"/>
    <w:rsid w:val="009D3982"/>
    <w:rsid w:val="009D5ED7"/>
    <w:rsid w:val="009E23FF"/>
    <w:rsid w:val="009F3D01"/>
    <w:rsid w:val="009F7462"/>
    <w:rsid w:val="00A0722F"/>
    <w:rsid w:val="00A10BB1"/>
    <w:rsid w:val="00A10EE4"/>
    <w:rsid w:val="00A24EAE"/>
    <w:rsid w:val="00A26A0E"/>
    <w:rsid w:val="00A42F0B"/>
    <w:rsid w:val="00A53DA5"/>
    <w:rsid w:val="00A70861"/>
    <w:rsid w:val="00A710D6"/>
    <w:rsid w:val="00A97473"/>
    <w:rsid w:val="00AB5D9D"/>
    <w:rsid w:val="00AC02B6"/>
    <w:rsid w:val="00AC78BB"/>
    <w:rsid w:val="00AD6E72"/>
    <w:rsid w:val="00AE6F52"/>
    <w:rsid w:val="00AF28E4"/>
    <w:rsid w:val="00AF5E0D"/>
    <w:rsid w:val="00B14AAA"/>
    <w:rsid w:val="00B40C9D"/>
    <w:rsid w:val="00B55162"/>
    <w:rsid w:val="00B55E16"/>
    <w:rsid w:val="00B77CE0"/>
    <w:rsid w:val="00B930EB"/>
    <w:rsid w:val="00BA0989"/>
    <w:rsid w:val="00BA4007"/>
    <w:rsid w:val="00BA5BD6"/>
    <w:rsid w:val="00BA6BCE"/>
    <w:rsid w:val="00BB3E9E"/>
    <w:rsid w:val="00BB5081"/>
    <w:rsid w:val="00BC02AB"/>
    <w:rsid w:val="00BE0AB6"/>
    <w:rsid w:val="00BF1385"/>
    <w:rsid w:val="00BF3ECE"/>
    <w:rsid w:val="00C0277E"/>
    <w:rsid w:val="00C1419D"/>
    <w:rsid w:val="00C23B75"/>
    <w:rsid w:val="00C27D22"/>
    <w:rsid w:val="00C31ED2"/>
    <w:rsid w:val="00C55DB9"/>
    <w:rsid w:val="00C62859"/>
    <w:rsid w:val="00C63E06"/>
    <w:rsid w:val="00C66B17"/>
    <w:rsid w:val="00CA3CD7"/>
    <w:rsid w:val="00CB2417"/>
    <w:rsid w:val="00CC4458"/>
    <w:rsid w:val="00CC520C"/>
    <w:rsid w:val="00CE1AF2"/>
    <w:rsid w:val="00CF11AD"/>
    <w:rsid w:val="00CF2FA8"/>
    <w:rsid w:val="00CF72D5"/>
    <w:rsid w:val="00D22F37"/>
    <w:rsid w:val="00D27FB8"/>
    <w:rsid w:val="00D35EDE"/>
    <w:rsid w:val="00D43D36"/>
    <w:rsid w:val="00D6378F"/>
    <w:rsid w:val="00D63E6B"/>
    <w:rsid w:val="00D72BBD"/>
    <w:rsid w:val="00D74986"/>
    <w:rsid w:val="00D763D0"/>
    <w:rsid w:val="00D83B4F"/>
    <w:rsid w:val="00D847AD"/>
    <w:rsid w:val="00D866B5"/>
    <w:rsid w:val="00D97B21"/>
    <w:rsid w:val="00DA280C"/>
    <w:rsid w:val="00DC7B10"/>
    <w:rsid w:val="00DC7B91"/>
    <w:rsid w:val="00DD7E09"/>
    <w:rsid w:val="00DE7B2E"/>
    <w:rsid w:val="00DF0C88"/>
    <w:rsid w:val="00DF486C"/>
    <w:rsid w:val="00DF7064"/>
    <w:rsid w:val="00E019F1"/>
    <w:rsid w:val="00E03CE3"/>
    <w:rsid w:val="00E0604E"/>
    <w:rsid w:val="00E1217D"/>
    <w:rsid w:val="00E15E9E"/>
    <w:rsid w:val="00E206B8"/>
    <w:rsid w:val="00E27627"/>
    <w:rsid w:val="00E30556"/>
    <w:rsid w:val="00E43CC7"/>
    <w:rsid w:val="00E475EF"/>
    <w:rsid w:val="00E476D6"/>
    <w:rsid w:val="00E478E0"/>
    <w:rsid w:val="00E5221F"/>
    <w:rsid w:val="00E55190"/>
    <w:rsid w:val="00E60427"/>
    <w:rsid w:val="00E6179F"/>
    <w:rsid w:val="00E77BCB"/>
    <w:rsid w:val="00EA633A"/>
    <w:rsid w:val="00EC3D48"/>
    <w:rsid w:val="00EC4327"/>
    <w:rsid w:val="00EC53D3"/>
    <w:rsid w:val="00ED3625"/>
    <w:rsid w:val="00ED3665"/>
    <w:rsid w:val="00EE49DF"/>
    <w:rsid w:val="00F004B5"/>
    <w:rsid w:val="00F061F9"/>
    <w:rsid w:val="00F10F0F"/>
    <w:rsid w:val="00F11CBA"/>
    <w:rsid w:val="00F152E3"/>
    <w:rsid w:val="00F278EE"/>
    <w:rsid w:val="00F4016C"/>
    <w:rsid w:val="00F40AC9"/>
    <w:rsid w:val="00F411BC"/>
    <w:rsid w:val="00F416E6"/>
    <w:rsid w:val="00F433DA"/>
    <w:rsid w:val="00F63746"/>
    <w:rsid w:val="00F70593"/>
    <w:rsid w:val="00FB4592"/>
    <w:rsid w:val="00FC20DC"/>
    <w:rsid w:val="00FD0251"/>
    <w:rsid w:val="00FE1872"/>
    <w:rsid w:val="00FF1C82"/>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CC72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paragraph" w:styleId="Heading1">
    <w:name w:val="heading 1"/>
    <w:basedOn w:val="Normal"/>
    <w:link w:val="Heading1Char"/>
    <w:uiPriority w:val="9"/>
    <w:qFormat/>
    <w:rsid w:val="009B5CC6"/>
    <w:pPr>
      <w:spacing w:before="100" w:beforeAutospacing="1" w:after="100" w:afterAutospacing="1" w:line="240" w:lineRule="auto"/>
      <w:outlineLvl w:val="0"/>
    </w:pPr>
    <w:rPr>
      <w:rFonts w:ascii="Times New Roman" w:hAnsi="Times New Roman" w:cs="Times New Roman"/>
      <w:b/>
      <w:bCs/>
      <w:kern w:val="36"/>
      <w:sz w:val="48"/>
      <w:szCs w:val="48"/>
      <w:lang w:eastAsia="id-ID"/>
    </w:rPr>
  </w:style>
  <w:style w:type="paragraph" w:styleId="Heading3">
    <w:name w:val="heading 3"/>
    <w:basedOn w:val="Normal"/>
    <w:link w:val="Heading3Char"/>
    <w:uiPriority w:val="9"/>
    <w:qFormat/>
    <w:rsid w:val="009B5CC6"/>
    <w:pPr>
      <w:spacing w:before="100" w:beforeAutospacing="1" w:after="100" w:afterAutospacing="1" w:line="240" w:lineRule="auto"/>
      <w:outlineLvl w:val="2"/>
    </w:pPr>
    <w:rPr>
      <w:rFonts w:ascii="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character" w:customStyle="1" w:styleId="Heading1Char">
    <w:name w:val="Heading 1 Char"/>
    <w:basedOn w:val="DefaultParagraphFont"/>
    <w:link w:val="Heading1"/>
    <w:uiPriority w:val="9"/>
    <w:rsid w:val="009B5CC6"/>
    <w:rPr>
      <w:rFonts w:ascii="Times New Roman" w:hAnsi="Times New Roman" w:cs="Times New Roman"/>
      <w:b/>
      <w:bCs/>
      <w:kern w:val="36"/>
      <w:sz w:val="48"/>
      <w:szCs w:val="48"/>
      <w:lang w:val="id-ID" w:eastAsia="id-ID"/>
    </w:rPr>
  </w:style>
  <w:style w:type="character" w:customStyle="1" w:styleId="Heading3Char">
    <w:name w:val="Heading 3 Char"/>
    <w:basedOn w:val="DefaultParagraphFont"/>
    <w:link w:val="Heading3"/>
    <w:uiPriority w:val="9"/>
    <w:rsid w:val="009B5CC6"/>
    <w:rPr>
      <w:rFonts w:ascii="Times New Roman" w:hAnsi="Times New Roman" w:cs="Times New Roman"/>
      <w:b/>
      <w:bCs/>
      <w:sz w:val="27"/>
      <w:szCs w:val="27"/>
      <w:lang w:val="id-ID" w:eastAsia="id-ID"/>
    </w:rPr>
  </w:style>
  <w:style w:type="paragraph" w:styleId="PlainText">
    <w:name w:val="Plain Text"/>
    <w:basedOn w:val="Normal"/>
    <w:link w:val="PlainTextChar"/>
    <w:uiPriority w:val="99"/>
    <w:rsid w:val="009B5CC6"/>
    <w:pPr>
      <w:spacing w:after="0" w:line="240" w:lineRule="auto"/>
    </w:pPr>
    <w:rPr>
      <w:rFonts w:ascii="Courier New" w:hAnsi="Courier New" w:cs="Times New Roman"/>
      <w:sz w:val="20"/>
      <w:szCs w:val="20"/>
      <w:lang w:val="en-US"/>
    </w:rPr>
  </w:style>
  <w:style w:type="character" w:customStyle="1" w:styleId="PlainTextChar">
    <w:name w:val="Plain Text Char"/>
    <w:basedOn w:val="DefaultParagraphFont"/>
    <w:link w:val="PlainText"/>
    <w:uiPriority w:val="99"/>
    <w:rsid w:val="009B5CC6"/>
    <w:rPr>
      <w:rFonts w:ascii="Courier New" w:hAnsi="Courier New" w:cs="Times New Roman"/>
    </w:rPr>
  </w:style>
  <w:style w:type="character" w:styleId="Emphasis">
    <w:name w:val="Emphasis"/>
    <w:basedOn w:val="DefaultParagraphFont"/>
    <w:uiPriority w:val="20"/>
    <w:qFormat/>
    <w:rsid w:val="009B5C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paragraph" w:styleId="Heading1">
    <w:name w:val="heading 1"/>
    <w:basedOn w:val="Normal"/>
    <w:link w:val="Heading1Char"/>
    <w:uiPriority w:val="9"/>
    <w:qFormat/>
    <w:rsid w:val="009B5CC6"/>
    <w:pPr>
      <w:spacing w:before="100" w:beforeAutospacing="1" w:after="100" w:afterAutospacing="1" w:line="240" w:lineRule="auto"/>
      <w:outlineLvl w:val="0"/>
    </w:pPr>
    <w:rPr>
      <w:rFonts w:ascii="Times New Roman" w:hAnsi="Times New Roman" w:cs="Times New Roman"/>
      <w:b/>
      <w:bCs/>
      <w:kern w:val="36"/>
      <w:sz w:val="48"/>
      <w:szCs w:val="48"/>
      <w:lang w:eastAsia="id-ID"/>
    </w:rPr>
  </w:style>
  <w:style w:type="paragraph" w:styleId="Heading3">
    <w:name w:val="heading 3"/>
    <w:basedOn w:val="Normal"/>
    <w:link w:val="Heading3Char"/>
    <w:uiPriority w:val="9"/>
    <w:qFormat/>
    <w:rsid w:val="009B5CC6"/>
    <w:pPr>
      <w:spacing w:before="100" w:beforeAutospacing="1" w:after="100" w:afterAutospacing="1" w:line="240" w:lineRule="auto"/>
      <w:outlineLvl w:val="2"/>
    </w:pPr>
    <w:rPr>
      <w:rFonts w:ascii="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character" w:customStyle="1" w:styleId="Heading1Char">
    <w:name w:val="Heading 1 Char"/>
    <w:basedOn w:val="DefaultParagraphFont"/>
    <w:link w:val="Heading1"/>
    <w:uiPriority w:val="9"/>
    <w:rsid w:val="009B5CC6"/>
    <w:rPr>
      <w:rFonts w:ascii="Times New Roman" w:hAnsi="Times New Roman" w:cs="Times New Roman"/>
      <w:b/>
      <w:bCs/>
      <w:kern w:val="36"/>
      <w:sz w:val="48"/>
      <w:szCs w:val="48"/>
      <w:lang w:val="id-ID" w:eastAsia="id-ID"/>
    </w:rPr>
  </w:style>
  <w:style w:type="character" w:customStyle="1" w:styleId="Heading3Char">
    <w:name w:val="Heading 3 Char"/>
    <w:basedOn w:val="DefaultParagraphFont"/>
    <w:link w:val="Heading3"/>
    <w:uiPriority w:val="9"/>
    <w:rsid w:val="009B5CC6"/>
    <w:rPr>
      <w:rFonts w:ascii="Times New Roman" w:hAnsi="Times New Roman" w:cs="Times New Roman"/>
      <w:b/>
      <w:bCs/>
      <w:sz w:val="27"/>
      <w:szCs w:val="27"/>
      <w:lang w:val="id-ID" w:eastAsia="id-ID"/>
    </w:rPr>
  </w:style>
  <w:style w:type="paragraph" w:styleId="PlainText">
    <w:name w:val="Plain Text"/>
    <w:basedOn w:val="Normal"/>
    <w:link w:val="PlainTextChar"/>
    <w:uiPriority w:val="99"/>
    <w:rsid w:val="009B5CC6"/>
    <w:pPr>
      <w:spacing w:after="0" w:line="240" w:lineRule="auto"/>
    </w:pPr>
    <w:rPr>
      <w:rFonts w:ascii="Courier New" w:hAnsi="Courier New" w:cs="Times New Roman"/>
      <w:sz w:val="20"/>
      <w:szCs w:val="20"/>
      <w:lang w:val="en-US"/>
    </w:rPr>
  </w:style>
  <w:style w:type="character" w:customStyle="1" w:styleId="PlainTextChar">
    <w:name w:val="Plain Text Char"/>
    <w:basedOn w:val="DefaultParagraphFont"/>
    <w:link w:val="PlainText"/>
    <w:uiPriority w:val="99"/>
    <w:rsid w:val="009B5CC6"/>
    <w:rPr>
      <w:rFonts w:ascii="Courier New" w:hAnsi="Courier New" w:cs="Times New Roman"/>
    </w:rPr>
  </w:style>
  <w:style w:type="character" w:styleId="Emphasis">
    <w:name w:val="Emphasis"/>
    <w:basedOn w:val="DefaultParagraphFont"/>
    <w:uiPriority w:val="20"/>
    <w:qFormat/>
    <w:rsid w:val="009B5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36787">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repository.au.edu/bitstream/handle/66230045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98/rstb.2010.03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yperlink" Target="https://www.ijlter.org/index.php/ijlter/issue/view/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E9EF-9B68-4032-B4C9-61154738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0</TotalTime>
  <Pages>9</Pages>
  <Words>3782</Words>
  <Characters>26626</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HP</cp:lastModifiedBy>
  <cp:revision>2</cp:revision>
  <cp:lastPrinted>2019-06-19T03:05:00Z</cp:lastPrinted>
  <dcterms:created xsi:type="dcterms:W3CDTF">2020-08-31T13:39:00Z</dcterms:created>
  <dcterms:modified xsi:type="dcterms:W3CDTF">2020-08-31T13:39:00Z</dcterms:modified>
</cp:coreProperties>
</file>