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435" w:rsidRPr="004329E3" w:rsidRDefault="00793435" w:rsidP="00E31A44">
      <w:pPr>
        <w:spacing w:after="0" w:line="360" w:lineRule="auto"/>
        <w:jc w:val="center"/>
        <w:rPr>
          <w:rFonts w:asciiTheme="majorBidi" w:hAnsiTheme="majorBidi" w:cstheme="majorBidi"/>
          <w:b/>
          <w:bCs/>
          <w:sz w:val="24"/>
          <w:szCs w:val="24"/>
        </w:rPr>
      </w:pPr>
      <w:r w:rsidRPr="004329E3">
        <w:rPr>
          <w:rFonts w:asciiTheme="majorBidi" w:hAnsiTheme="majorBidi" w:cstheme="majorBidi"/>
          <w:b/>
          <w:bCs/>
          <w:sz w:val="24"/>
          <w:szCs w:val="24"/>
        </w:rPr>
        <w:t xml:space="preserve">Pesantren Sebagai Prototipe Pendidikan Nusantara </w:t>
      </w:r>
    </w:p>
    <w:p w:rsidR="00793435" w:rsidRPr="004329E3" w:rsidRDefault="0087275D" w:rsidP="00E31A44">
      <w:pPr>
        <w:spacing w:after="0" w:line="240" w:lineRule="auto"/>
        <w:jc w:val="center"/>
        <w:rPr>
          <w:rFonts w:asciiTheme="majorBidi" w:hAnsiTheme="majorBidi" w:cstheme="majorBidi"/>
          <w:b/>
          <w:bCs/>
          <w:sz w:val="24"/>
          <w:szCs w:val="24"/>
        </w:rPr>
      </w:pPr>
      <w:r w:rsidRPr="004329E3">
        <w:rPr>
          <w:rFonts w:asciiTheme="majorBidi" w:hAnsiTheme="majorBidi" w:cstheme="majorBidi"/>
          <w:b/>
          <w:bCs/>
          <w:sz w:val="24"/>
          <w:szCs w:val="24"/>
        </w:rPr>
        <w:t>Maimun</w:t>
      </w:r>
      <w:r w:rsidR="00793435" w:rsidRPr="004329E3">
        <w:rPr>
          <w:rFonts w:asciiTheme="majorBidi" w:hAnsiTheme="majorBidi" w:cstheme="majorBidi"/>
          <w:b/>
          <w:bCs/>
          <w:sz w:val="24"/>
          <w:szCs w:val="24"/>
        </w:rPr>
        <w:t>, S.H.I., M.Pd.I</w:t>
      </w:r>
    </w:p>
    <w:p w:rsidR="00793435" w:rsidRPr="004329E3" w:rsidRDefault="00793435" w:rsidP="00E31A44">
      <w:pPr>
        <w:spacing w:after="0" w:line="240" w:lineRule="auto"/>
        <w:jc w:val="center"/>
        <w:rPr>
          <w:rFonts w:asciiTheme="majorBidi" w:hAnsiTheme="majorBidi" w:cstheme="majorBidi"/>
          <w:i/>
          <w:iCs/>
          <w:sz w:val="24"/>
          <w:szCs w:val="24"/>
        </w:rPr>
      </w:pPr>
      <w:r w:rsidRPr="004329E3">
        <w:rPr>
          <w:rFonts w:asciiTheme="majorBidi" w:hAnsiTheme="majorBidi" w:cstheme="majorBidi"/>
          <w:i/>
          <w:iCs/>
          <w:sz w:val="24"/>
          <w:szCs w:val="24"/>
        </w:rPr>
        <w:t xml:space="preserve">Penulis adalah Dosen STAIN Pamekasan </w:t>
      </w:r>
    </w:p>
    <w:p w:rsidR="00793435" w:rsidRPr="004329E3" w:rsidRDefault="00793435" w:rsidP="00E31A44">
      <w:pPr>
        <w:spacing w:after="0" w:line="240" w:lineRule="auto"/>
        <w:jc w:val="center"/>
        <w:rPr>
          <w:rFonts w:asciiTheme="majorBidi" w:hAnsiTheme="majorBidi" w:cstheme="majorBidi"/>
          <w:i/>
          <w:iCs/>
          <w:sz w:val="24"/>
          <w:szCs w:val="24"/>
        </w:rPr>
      </w:pPr>
      <w:r w:rsidRPr="004329E3">
        <w:rPr>
          <w:rFonts w:asciiTheme="majorBidi" w:hAnsiTheme="majorBidi" w:cstheme="majorBidi"/>
          <w:i/>
          <w:iCs/>
          <w:sz w:val="24"/>
          <w:szCs w:val="24"/>
        </w:rPr>
        <w:t xml:space="preserve">Jurusan Tarbiyah </w:t>
      </w:r>
      <w:r w:rsidR="00B64370" w:rsidRPr="004329E3">
        <w:rPr>
          <w:rFonts w:asciiTheme="majorBidi" w:hAnsiTheme="majorBidi" w:cstheme="majorBidi"/>
          <w:i/>
          <w:iCs/>
          <w:sz w:val="24"/>
          <w:szCs w:val="24"/>
        </w:rPr>
        <w:t xml:space="preserve">Prodi </w:t>
      </w:r>
      <w:r w:rsidR="00B64370">
        <w:rPr>
          <w:rFonts w:asciiTheme="majorBidi" w:hAnsiTheme="majorBidi" w:cstheme="majorBidi"/>
          <w:i/>
          <w:iCs/>
          <w:sz w:val="24"/>
          <w:szCs w:val="24"/>
        </w:rPr>
        <w:t>Bimbingan Konseling Islam</w:t>
      </w:r>
    </w:p>
    <w:p w:rsidR="00793435" w:rsidRPr="004329E3" w:rsidRDefault="00793435" w:rsidP="00E31A44">
      <w:pPr>
        <w:spacing w:after="0" w:line="360" w:lineRule="auto"/>
        <w:jc w:val="center"/>
        <w:rPr>
          <w:rFonts w:asciiTheme="majorBidi" w:hAnsiTheme="majorBidi" w:cstheme="majorBidi"/>
          <w:i/>
          <w:iCs/>
          <w:sz w:val="24"/>
          <w:szCs w:val="24"/>
        </w:rPr>
      </w:pPr>
    </w:p>
    <w:p w:rsidR="00B1490A" w:rsidRDefault="00B1490A" w:rsidP="00E31A44">
      <w:pPr>
        <w:spacing w:after="0" w:line="360" w:lineRule="auto"/>
        <w:rPr>
          <w:rFonts w:asciiTheme="majorBidi" w:hAnsiTheme="majorBidi" w:cstheme="majorBidi"/>
          <w:b/>
          <w:bCs/>
          <w:sz w:val="24"/>
          <w:szCs w:val="24"/>
        </w:rPr>
      </w:pPr>
      <w:r>
        <w:rPr>
          <w:rFonts w:asciiTheme="majorBidi" w:hAnsiTheme="majorBidi" w:cstheme="majorBidi"/>
          <w:b/>
          <w:bCs/>
          <w:sz w:val="24"/>
          <w:szCs w:val="24"/>
        </w:rPr>
        <w:t>Abstrak</w:t>
      </w:r>
    </w:p>
    <w:p w:rsidR="00B1490A" w:rsidRPr="006A48D0" w:rsidRDefault="00375174" w:rsidP="004720DE">
      <w:pPr>
        <w:spacing w:after="0" w:line="240" w:lineRule="auto"/>
        <w:ind w:firstLine="720"/>
        <w:jc w:val="both"/>
        <w:rPr>
          <w:rFonts w:asciiTheme="majorBidi" w:hAnsiTheme="majorBidi" w:cstheme="majorBidi"/>
          <w:sz w:val="24"/>
          <w:szCs w:val="24"/>
        </w:rPr>
      </w:pPr>
      <w:r w:rsidRPr="006A48D0">
        <w:rPr>
          <w:rFonts w:asciiTheme="majorBidi" w:hAnsiTheme="majorBidi" w:cstheme="majorBidi"/>
          <w:sz w:val="24"/>
          <w:szCs w:val="24"/>
        </w:rPr>
        <w:t>Eksistensi pesantren dengan karakter</w:t>
      </w:r>
      <w:r w:rsidR="004720DE" w:rsidRPr="006A48D0">
        <w:rPr>
          <w:rFonts w:asciiTheme="majorBidi" w:hAnsiTheme="majorBidi" w:cstheme="majorBidi"/>
          <w:sz w:val="24"/>
          <w:szCs w:val="24"/>
        </w:rPr>
        <w:t>nya</w:t>
      </w:r>
      <w:r w:rsidRPr="006A48D0">
        <w:rPr>
          <w:rFonts w:asciiTheme="majorBidi" w:hAnsiTheme="majorBidi" w:cstheme="majorBidi"/>
          <w:sz w:val="24"/>
          <w:szCs w:val="24"/>
        </w:rPr>
        <w:t xml:space="preserve"> yang has dan keselarasannya dengan peradaban nusantara memastikan bahwa lembaga pendidikan ini </w:t>
      </w:r>
      <w:r w:rsidR="00A14E77" w:rsidRPr="006A48D0">
        <w:rPr>
          <w:rFonts w:asciiTheme="majorBidi" w:hAnsiTheme="majorBidi" w:cstheme="majorBidi"/>
          <w:sz w:val="24"/>
          <w:szCs w:val="24"/>
        </w:rPr>
        <w:t>merupakan lembaga pendidikan</w:t>
      </w:r>
      <w:r w:rsidRPr="006A48D0">
        <w:rPr>
          <w:rFonts w:asciiTheme="majorBidi" w:hAnsiTheme="majorBidi" w:cstheme="majorBidi"/>
          <w:sz w:val="24"/>
          <w:szCs w:val="24"/>
        </w:rPr>
        <w:t xml:space="preserve"> yang lahir dari rahim nusantara. </w:t>
      </w:r>
      <w:r w:rsidR="00D14197" w:rsidRPr="006A48D0">
        <w:rPr>
          <w:rFonts w:asciiTheme="majorBidi" w:hAnsiTheme="majorBidi" w:cstheme="majorBidi"/>
          <w:sz w:val="24"/>
          <w:szCs w:val="24"/>
        </w:rPr>
        <w:t xml:space="preserve">Penegasan </w:t>
      </w:r>
      <w:r w:rsidRPr="006A48D0">
        <w:rPr>
          <w:rFonts w:asciiTheme="majorBidi" w:hAnsiTheme="majorBidi" w:cstheme="majorBidi"/>
          <w:sz w:val="24"/>
          <w:szCs w:val="24"/>
        </w:rPr>
        <w:t xml:space="preserve">sifat </w:t>
      </w:r>
      <w:r w:rsidR="00966823" w:rsidRPr="006A48D0">
        <w:rPr>
          <w:rFonts w:asciiTheme="majorBidi" w:hAnsiTheme="majorBidi" w:cstheme="majorBidi"/>
          <w:i/>
          <w:iCs/>
          <w:sz w:val="24"/>
          <w:szCs w:val="24"/>
        </w:rPr>
        <w:t>indegenous</w:t>
      </w:r>
      <w:r w:rsidR="00FB5F75" w:rsidRPr="006A48D0">
        <w:rPr>
          <w:rFonts w:asciiTheme="majorBidi" w:hAnsiTheme="majorBidi" w:cstheme="majorBidi"/>
          <w:i/>
          <w:iCs/>
          <w:sz w:val="24"/>
          <w:szCs w:val="24"/>
        </w:rPr>
        <w:t xml:space="preserve"> </w:t>
      </w:r>
      <w:r w:rsidR="00FB5F75" w:rsidRPr="006A48D0">
        <w:rPr>
          <w:rFonts w:asciiTheme="majorBidi" w:hAnsiTheme="majorBidi" w:cstheme="majorBidi"/>
          <w:sz w:val="24"/>
          <w:szCs w:val="24"/>
        </w:rPr>
        <w:t>ini</w:t>
      </w:r>
      <w:r w:rsidR="00FB5F75" w:rsidRPr="006A48D0">
        <w:rPr>
          <w:rFonts w:asciiTheme="majorBidi" w:hAnsiTheme="majorBidi" w:cstheme="majorBidi"/>
          <w:i/>
          <w:iCs/>
          <w:sz w:val="24"/>
          <w:szCs w:val="24"/>
        </w:rPr>
        <w:t xml:space="preserve"> </w:t>
      </w:r>
      <w:r w:rsidR="00531389" w:rsidRPr="006A48D0">
        <w:rPr>
          <w:rFonts w:asciiTheme="majorBidi" w:hAnsiTheme="majorBidi" w:cstheme="majorBidi"/>
          <w:sz w:val="24"/>
          <w:szCs w:val="24"/>
        </w:rPr>
        <w:t xml:space="preserve">bisa dilacak </w:t>
      </w:r>
      <w:r w:rsidR="00FC6B03" w:rsidRPr="006A48D0">
        <w:rPr>
          <w:rFonts w:asciiTheme="majorBidi" w:hAnsiTheme="majorBidi" w:cstheme="majorBidi"/>
          <w:sz w:val="24"/>
          <w:szCs w:val="24"/>
        </w:rPr>
        <w:t xml:space="preserve">dari beberapa faktor, </w:t>
      </w:r>
      <w:r w:rsidR="00A14E77" w:rsidRPr="006A48D0">
        <w:rPr>
          <w:rFonts w:asciiTheme="majorBidi" w:hAnsiTheme="majorBidi" w:cstheme="majorBidi"/>
          <w:sz w:val="24"/>
          <w:szCs w:val="24"/>
        </w:rPr>
        <w:t>pertama faktor kesejarahan yang menegaskan bahwa gen pesantren</w:t>
      </w:r>
      <w:r w:rsidR="00966823" w:rsidRPr="006A48D0">
        <w:rPr>
          <w:rFonts w:asciiTheme="majorBidi" w:hAnsiTheme="majorBidi" w:cstheme="majorBidi"/>
          <w:i/>
          <w:iCs/>
          <w:sz w:val="24"/>
          <w:szCs w:val="24"/>
        </w:rPr>
        <w:t xml:space="preserve"> </w:t>
      </w:r>
      <w:r w:rsidR="00A14E77" w:rsidRPr="006A48D0">
        <w:rPr>
          <w:rFonts w:asciiTheme="majorBidi" w:hAnsiTheme="majorBidi" w:cstheme="majorBidi"/>
          <w:sz w:val="24"/>
          <w:szCs w:val="24"/>
        </w:rPr>
        <w:t xml:space="preserve">berasal dari pola pendidikan </w:t>
      </w:r>
      <w:r w:rsidR="00A14E77" w:rsidRPr="006A48D0">
        <w:rPr>
          <w:rFonts w:asciiTheme="majorBidi" w:hAnsiTheme="majorBidi" w:cstheme="majorBidi"/>
          <w:i/>
          <w:iCs/>
          <w:sz w:val="24"/>
          <w:szCs w:val="24"/>
        </w:rPr>
        <w:t>mandala</w:t>
      </w:r>
      <w:r w:rsidR="00A14E77" w:rsidRPr="006A48D0">
        <w:rPr>
          <w:rFonts w:asciiTheme="majorBidi" w:hAnsiTheme="majorBidi" w:cstheme="majorBidi"/>
          <w:sz w:val="24"/>
          <w:szCs w:val="24"/>
        </w:rPr>
        <w:t xml:space="preserve">, sistem pendidikan </w:t>
      </w:r>
      <w:r w:rsidR="004720DE" w:rsidRPr="006A48D0">
        <w:rPr>
          <w:rFonts w:asciiTheme="majorBidi" w:hAnsiTheme="majorBidi" w:cstheme="majorBidi"/>
          <w:sz w:val="24"/>
          <w:szCs w:val="24"/>
        </w:rPr>
        <w:t xml:space="preserve">Hindu-Budha </w:t>
      </w:r>
      <w:r w:rsidR="00A14E77" w:rsidRPr="006A48D0">
        <w:rPr>
          <w:rFonts w:asciiTheme="majorBidi" w:hAnsiTheme="majorBidi" w:cstheme="majorBidi"/>
          <w:sz w:val="24"/>
          <w:szCs w:val="24"/>
        </w:rPr>
        <w:t xml:space="preserve">yang sudah menjadi </w:t>
      </w:r>
      <w:r w:rsidR="00846A28" w:rsidRPr="006A48D0">
        <w:rPr>
          <w:rFonts w:asciiTheme="majorBidi" w:hAnsiTheme="majorBidi" w:cstheme="majorBidi"/>
          <w:sz w:val="24"/>
          <w:szCs w:val="24"/>
        </w:rPr>
        <w:t xml:space="preserve">bagian </w:t>
      </w:r>
      <w:r w:rsidR="00A14E77" w:rsidRPr="006A48D0">
        <w:rPr>
          <w:rFonts w:asciiTheme="majorBidi" w:hAnsiTheme="majorBidi" w:cstheme="majorBidi"/>
          <w:sz w:val="24"/>
          <w:szCs w:val="24"/>
        </w:rPr>
        <w:t xml:space="preserve">peradaban nusantara sebelum </w:t>
      </w:r>
      <w:r w:rsidR="00846A28" w:rsidRPr="006A48D0">
        <w:rPr>
          <w:rFonts w:asciiTheme="majorBidi" w:hAnsiTheme="majorBidi" w:cstheme="majorBidi"/>
          <w:sz w:val="24"/>
          <w:szCs w:val="24"/>
        </w:rPr>
        <w:t xml:space="preserve">Islam, </w:t>
      </w:r>
      <w:r w:rsidR="00A14E77" w:rsidRPr="006A48D0">
        <w:rPr>
          <w:rFonts w:asciiTheme="majorBidi" w:hAnsiTheme="majorBidi" w:cstheme="majorBidi"/>
          <w:sz w:val="24"/>
          <w:szCs w:val="24"/>
        </w:rPr>
        <w:t xml:space="preserve">jauh sebelum Indonesia </w:t>
      </w:r>
      <w:r w:rsidR="00846A28" w:rsidRPr="006A48D0">
        <w:rPr>
          <w:rFonts w:asciiTheme="majorBidi" w:hAnsiTheme="majorBidi" w:cstheme="majorBidi"/>
          <w:sz w:val="24"/>
          <w:szCs w:val="24"/>
        </w:rPr>
        <w:t xml:space="preserve">terbentuk sebagai </w:t>
      </w:r>
      <w:r w:rsidR="00846A28" w:rsidRPr="006A48D0">
        <w:rPr>
          <w:rFonts w:asciiTheme="majorBidi" w:hAnsiTheme="majorBidi" w:cstheme="majorBidi"/>
          <w:i/>
          <w:iCs/>
          <w:sz w:val="24"/>
          <w:szCs w:val="24"/>
        </w:rPr>
        <w:t>nation state</w:t>
      </w:r>
      <w:r w:rsidR="00A14E77" w:rsidRPr="006A48D0">
        <w:rPr>
          <w:rFonts w:asciiTheme="majorBidi" w:hAnsiTheme="majorBidi" w:cstheme="majorBidi"/>
          <w:sz w:val="24"/>
          <w:szCs w:val="24"/>
        </w:rPr>
        <w:t>. Faktor yang lain adalah keselarasan budaya pesantren dan budaya nusantara yang terpatri dalam kehidupan masyarakat</w:t>
      </w:r>
      <w:r w:rsidR="00575000" w:rsidRPr="006A48D0">
        <w:rPr>
          <w:rFonts w:asciiTheme="majorBidi" w:hAnsiTheme="majorBidi" w:cstheme="majorBidi"/>
          <w:sz w:val="24"/>
          <w:szCs w:val="24"/>
        </w:rPr>
        <w:t xml:space="preserve"> secara konvensional</w:t>
      </w:r>
      <w:r w:rsidR="00A14E77" w:rsidRPr="006A48D0">
        <w:rPr>
          <w:rFonts w:asciiTheme="majorBidi" w:hAnsiTheme="majorBidi" w:cstheme="majorBidi"/>
          <w:sz w:val="24"/>
          <w:szCs w:val="24"/>
        </w:rPr>
        <w:t>, antara lain; religiusitas, kepatuhan, kemandirian dan jiwa tolong menolong</w:t>
      </w:r>
      <w:r w:rsidR="00B2377F">
        <w:rPr>
          <w:rFonts w:asciiTheme="majorBidi" w:hAnsiTheme="majorBidi" w:cstheme="majorBidi"/>
          <w:sz w:val="24"/>
          <w:szCs w:val="24"/>
        </w:rPr>
        <w:t>,</w:t>
      </w:r>
      <w:r w:rsidR="00E67357" w:rsidRPr="006A48D0">
        <w:rPr>
          <w:rFonts w:asciiTheme="majorBidi" w:hAnsiTheme="majorBidi" w:cstheme="majorBidi"/>
          <w:sz w:val="24"/>
          <w:szCs w:val="24"/>
        </w:rPr>
        <w:t xml:space="preserve"> menjadikan indegenousitas </w:t>
      </w:r>
      <w:r w:rsidR="00FB2689" w:rsidRPr="006A48D0">
        <w:rPr>
          <w:rFonts w:asciiTheme="majorBidi" w:hAnsiTheme="majorBidi" w:cstheme="majorBidi"/>
          <w:sz w:val="24"/>
          <w:szCs w:val="24"/>
        </w:rPr>
        <w:t xml:space="preserve">tadi </w:t>
      </w:r>
      <w:r w:rsidR="00E67357" w:rsidRPr="006A48D0">
        <w:rPr>
          <w:rFonts w:asciiTheme="majorBidi" w:hAnsiTheme="majorBidi" w:cstheme="majorBidi"/>
          <w:sz w:val="24"/>
          <w:szCs w:val="24"/>
        </w:rPr>
        <w:t>lebih kuat</w:t>
      </w:r>
      <w:r w:rsidR="00A14E77" w:rsidRPr="006A48D0">
        <w:rPr>
          <w:rFonts w:asciiTheme="majorBidi" w:hAnsiTheme="majorBidi" w:cstheme="majorBidi"/>
          <w:sz w:val="24"/>
          <w:szCs w:val="24"/>
        </w:rPr>
        <w:t>.</w:t>
      </w:r>
      <w:r w:rsidR="00846A28" w:rsidRPr="006A48D0">
        <w:rPr>
          <w:rFonts w:asciiTheme="majorBidi" w:hAnsiTheme="majorBidi" w:cstheme="majorBidi"/>
          <w:sz w:val="24"/>
          <w:szCs w:val="24"/>
        </w:rPr>
        <w:t xml:space="preserve"> </w:t>
      </w:r>
      <w:r w:rsidR="00575000" w:rsidRPr="006A48D0">
        <w:rPr>
          <w:rFonts w:asciiTheme="majorBidi" w:hAnsiTheme="majorBidi" w:cstheme="majorBidi"/>
          <w:sz w:val="24"/>
          <w:szCs w:val="24"/>
        </w:rPr>
        <w:t xml:space="preserve">Empat karakter ini menjadi identitas sinergi yang mampu menyambung emosi keindonesiaan dan kepesantrenan sehingga </w:t>
      </w:r>
      <w:r w:rsidR="00FB2689" w:rsidRPr="006A48D0">
        <w:rPr>
          <w:rFonts w:asciiTheme="majorBidi" w:hAnsiTheme="majorBidi" w:cstheme="majorBidi"/>
          <w:sz w:val="24"/>
          <w:szCs w:val="24"/>
        </w:rPr>
        <w:t>secara fungsional pesantren</w:t>
      </w:r>
      <w:r w:rsidR="00575000" w:rsidRPr="006A48D0">
        <w:rPr>
          <w:rFonts w:asciiTheme="majorBidi" w:hAnsiTheme="majorBidi" w:cstheme="majorBidi"/>
          <w:sz w:val="24"/>
          <w:szCs w:val="24"/>
        </w:rPr>
        <w:t xml:space="preserve"> memiliki kepantasan untuk dirujuk sebagai sistem nasional yang memungkinkan orientasi pendidikan lebih mudah tercapai.</w:t>
      </w:r>
    </w:p>
    <w:p w:rsidR="00DA244F" w:rsidRDefault="00DA244F" w:rsidP="00DA244F">
      <w:pPr>
        <w:spacing w:after="0" w:line="240" w:lineRule="auto"/>
        <w:jc w:val="both"/>
        <w:rPr>
          <w:rFonts w:ascii="Book Antiqua" w:hAnsi="Book Antiqua" w:cstheme="majorBidi"/>
          <w:sz w:val="24"/>
          <w:szCs w:val="24"/>
        </w:rPr>
      </w:pPr>
    </w:p>
    <w:p w:rsidR="00DA244F" w:rsidRPr="00DA244F" w:rsidRDefault="00DA244F" w:rsidP="00864C4C">
      <w:pPr>
        <w:spacing w:after="0" w:line="360" w:lineRule="auto"/>
        <w:jc w:val="both"/>
        <w:rPr>
          <w:rFonts w:ascii="Book Antiqua" w:hAnsi="Book Antiqua" w:cstheme="majorBidi"/>
          <w:b/>
          <w:bCs/>
          <w:sz w:val="24"/>
          <w:szCs w:val="24"/>
        </w:rPr>
      </w:pPr>
      <w:r w:rsidRPr="00DA244F">
        <w:rPr>
          <w:rFonts w:ascii="Book Antiqua" w:hAnsi="Book Antiqua" w:cstheme="majorBidi"/>
          <w:b/>
          <w:bCs/>
          <w:sz w:val="24"/>
          <w:szCs w:val="24"/>
        </w:rPr>
        <w:t xml:space="preserve">Abstract </w:t>
      </w:r>
    </w:p>
    <w:p w:rsidR="00DA244F" w:rsidRPr="00864C4C" w:rsidRDefault="00864C4C" w:rsidP="00545BAA">
      <w:pPr>
        <w:spacing w:after="0" w:line="240" w:lineRule="auto"/>
        <w:jc w:val="both"/>
        <w:rPr>
          <w:rFonts w:asciiTheme="majorBidi" w:hAnsiTheme="majorBidi" w:cstheme="majorBidi"/>
          <w:sz w:val="24"/>
          <w:szCs w:val="24"/>
        </w:rPr>
      </w:pPr>
      <w:r>
        <w:tab/>
      </w:r>
      <w:r w:rsidRPr="00864C4C">
        <w:rPr>
          <w:rFonts w:asciiTheme="majorBidi" w:hAnsiTheme="majorBidi" w:cstheme="majorBidi"/>
          <w:sz w:val="24"/>
          <w:szCs w:val="24"/>
        </w:rPr>
        <w:t xml:space="preserve">The existence of pesantren </w:t>
      </w:r>
      <w:r w:rsidR="00B2377F">
        <w:rPr>
          <w:rFonts w:asciiTheme="majorBidi" w:hAnsiTheme="majorBidi" w:cstheme="majorBidi"/>
          <w:sz w:val="24"/>
          <w:szCs w:val="24"/>
        </w:rPr>
        <w:t xml:space="preserve">with </w:t>
      </w:r>
      <w:r w:rsidRPr="00864C4C">
        <w:rPr>
          <w:rFonts w:asciiTheme="majorBidi" w:hAnsiTheme="majorBidi" w:cstheme="majorBidi"/>
          <w:sz w:val="24"/>
          <w:szCs w:val="24"/>
        </w:rPr>
        <w:t xml:space="preserve">its </w:t>
      </w:r>
      <w:r w:rsidR="00212911">
        <w:rPr>
          <w:rFonts w:asciiTheme="majorBidi" w:hAnsiTheme="majorBidi" w:cstheme="majorBidi"/>
          <w:sz w:val="24"/>
          <w:szCs w:val="24"/>
        </w:rPr>
        <w:t xml:space="preserve">special </w:t>
      </w:r>
      <w:r w:rsidRPr="00864C4C">
        <w:rPr>
          <w:rFonts w:asciiTheme="majorBidi" w:hAnsiTheme="majorBidi" w:cstheme="majorBidi"/>
          <w:sz w:val="24"/>
          <w:szCs w:val="24"/>
        </w:rPr>
        <w:t xml:space="preserve">character and its harmony with </w:t>
      </w:r>
      <w:r w:rsidR="00212911">
        <w:rPr>
          <w:rFonts w:asciiTheme="majorBidi" w:hAnsiTheme="majorBidi" w:cstheme="majorBidi"/>
          <w:sz w:val="24"/>
          <w:szCs w:val="24"/>
        </w:rPr>
        <w:t xml:space="preserve">Nusantara </w:t>
      </w:r>
      <w:r w:rsidRPr="00864C4C">
        <w:rPr>
          <w:rFonts w:asciiTheme="majorBidi" w:hAnsiTheme="majorBidi" w:cstheme="majorBidi"/>
          <w:sz w:val="24"/>
          <w:szCs w:val="24"/>
        </w:rPr>
        <w:t xml:space="preserve">civilization ensures that this educational institution is born from the womb of </w:t>
      </w:r>
      <w:r w:rsidR="00212911">
        <w:rPr>
          <w:rFonts w:asciiTheme="majorBidi" w:hAnsiTheme="majorBidi" w:cstheme="majorBidi"/>
          <w:sz w:val="24"/>
          <w:szCs w:val="24"/>
        </w:rPr>
        <w:t>Nusantara</w:t>
      </w:r>
      <w:r w:rsidRPr="00864C4C">
        <w:rPr>
          <w:rFonts w:asciiTheme="majorBidi" w:hAnsiTheme="majorBidi" w:cstheme="majorBidi"/>
          <w:sz w:val="24"/>
          <w:szCs w:val="24"/>
        </w:rPr>
        <w:t xml:space="preserve">. This indegenous traits </w:t>
      </w:r>
      <w:r w:rsidR="00B2377F" w:rsidRPr="00864C4C">
        <w:rPr>
          <w:rFonts w:asciiTheme="majorBidi" w:hAnsiTheme="majorBidi" w:cstheme="majorBidi"/>
          <w:sz w:val="24"/>
          <w:szCs w:val="24"/>
        </w:rPr>
        <w:t xml:space="preserve">assertion </w:t>
      </w:r>
      <w:r w:rsidRPr="00864C4C">
        <w:rPr>
          <w:rFonts w:asciiTheme="majorBidi" w:hAnsiTheme="majorBidi" w:cstheme="majorBidi"/>
          <w:sz w:val="24"/>
          <w:szCs w:val="24"/>
        </w:rPr>
        <w:t xml:space="preserve">can be traced from several factors, the first </w:t>
      </w:r>
      <w:r w:rsidR="00FB5BEE">
        <w:rPr>
          <w:rFonts w:asciiTheme="majorBidi" w:hAnsiTheme="majorBidi" w:cstheme="majorBidi"/>
          <w:sz w:val="24"/>
          <w:szCs w:val="24"/>
        </w:rPr>
        <w:t xml:space="preserve">is </w:t>
      </w:r>
      <w:r w:rsidRPr="00864C4C">
        <w:rPr>
          <w:rFonts w:asciiTheme="majorBidi" w:hAnsiTheme="majorBidi" w:cstheme="majorBidi"/>
          <w:sz w:val="24"/>
          <w:szCs w:val="24"/>
        </w:rPr>
        <w:t xml:space="preserve">historical factor which asserts that the genes of pesantren derived from the pattern of </w:t>
      </w:r>
      <w:r w:rsidR="00FB5BEE" w:rsidRPr="00864C4C">
        <w:rPr>
          <w:rFonts w:asciiTheme="majorBidi" w:hAnsiTheme="majorBidi" w:cstheme="majorBidi"/>
          <w:sz w:val="24"/>
          <w:szCs w:val="24"/>
        </w:rPr>
        <w:t xml:space="preserve">mandala </w:t>
      </w:r>
      <w:r w:rsidRPr="00864C4C">
        <w:rPr>
          <w:rFonts w:asciiTheme="majorBidi" w:hAnsiTheme="majorBidi" w:cstheme="majorBidi"/>
          <w:sz w:val="24"/>
          <w:szCs w:val="24"/>
        </w:rPr>
        <w:t xml:space="preserve">education, the Hindu-Buddhist education system that has become part of </w:t>
      </w:r>
      <w:r w:rsidR="00FB5BEE">
        <w:rPr>
          <w:rFonts w:asciiTheme="majorBidi" w:hAnsiTheme="majorBidi" w:cstheme="majorBidi"/>
          <w:sz w:val="24"/>
          <w:szCs w:val="24"/>
        </w:rPr>
        <w:t xml:space="preserve">nusantara civilization </w:t>
      </w:r>
      <w:r w:rsidRPr="00864C4C">
        <w:rPr>
          <w:rFonts w:asciiTheme="majorBidi" w:hAnsiTheme="majorBidi" w:cstheme="majorBidi"/>
          <w:sz w:val="24"/>
          <w:szCs w:val="24"/>
        </w:rPr>
        <w:t>before Islam, long</w:t>
      </w:r>
      <w:r w:rsidR="00FB5BEE">
        <w:rPr>
          <w:rFonts w:asciiTheme="majorBidi" w:hAnsiTheme="majorBidi" w:cstheme="majorBidi"/>
          <w:sz w:val="24"/>
          <w:szCs w:val="24"/>
        </w:rPr>
        <w:t xml:space="preserve"> time</w:t>
      </w:r>
      <w:r w:rsidRPr="00864C4C">
        <w:rPr>
          <w:rFonts w:asciiTheme="majorBidi" w:hAnsiTheme="majorBidi" w:cstheme="majorBidi"/>
          <w:sz w:val="24"/>
          <w:szCs w:val="24"/>
        </w:rPr>
        <w:t xml:space="preserve"> before Indonesia was formed as a nation state. Another factor is the alignment of pesantren culture and </w:t>
      </w:r>
      <w:r w:rsidR="00AA012E">
        <w:rPr>
          <w:rFonts w:asciiTheme="majorBidi" w:hAnsiTheme="majorBidi" w:cstheme="majorBidi"/>
          <w:sz w:val="24"/>
          <w:szCs w:val="24"/>
        </w:rPr>
        <w:t xml:space="preserve">nusantara </w:t>
      </w:r>
      <w:r w:rsidR="00545BAA" w:rsidRPr="00864C4C">
        <w:rPr>
          <w:rFonts w:asciiTheme="majorBidi" w:hAnsiTheme="majorBidi" w:cstheme="majorBidi"/>
          <w:sz w:val="24"/>
          <w:szCs w:val="24"/>
        </w:rPr>
        <w:t>culture</w:t>
      </w:r>
      <w:r w:rsidR="00545BAA">
        <w:rPr>
          <w:rFonts w:asciiTheme="majorBidi" w:hAnsiTheme="majorBidi" w:cstheme="majorBidi"/>
          <w:sz w:val="24"/>
          <w:szCs w:val="24"/>
        </w:rPr>
        <w:t>,</w:t>
      </w:r>
      <w:r w:rsidR="00545BAA" w:rsidRPr="00864C4C">
        <w:rPr>
          <w:rFonts w:asciiTheme="majorBidi" w:hAnsiTheme="majorBidi" w:cstheme="majorBidi"/>
          <w:sz w:val="24"/>
          <w:szCs w:val="24"/>
        </w:rPr>
        <w:t xml:space="preserve"> </w:t>
      </w:r>
      <w:r w:rsidRPr="00864C4C">
        <w:rPr>
          <w:rFonts w:asciiTheme="majorBidi" w:hAnsiTheme="majorBidi" w:cstheme="majorBidi"/>
          <w:sz w:val="24"/>
          <w:szCs w:val="24"/>
        </w:rPr>
        <w:t>that imprinted in the life of society conventionally, among others</w:t>
      </w:r>
      <w:r w:rsidR="00AA012E">
        <w:rPr>
          <w:rFonts w:asciiTheme="majorBidi" w:hAnsiTheme="majorBidi" w:cstheme="majorBidi"/>
          <w:sz w:val="24"/>
          <w:szCs w:val="24"/>
        </w:rPr>
        <w:t xml:space="preserve"> are</w:t>
      </w:r>
      <w:r w:rsidRPr="00864C4C">
        <w:rPr>
          <w:rFonts w:asciiTheme="majorBidi" w:hAnsiTheme="majorBidi" w:cstheme="majorBidi"/>
          <w:sz w:val="24"/>
          <w:szCs w:val="24"/>
        </w:rPr>
        <w:t xml:space="preserve">; religiosity, obedience, independence and </w:t>
      </w:r>
      <w:r w:rsidR="00AA012E">
        <w:rPr>
          <w:rFonts w:asciiTheme="majorBidi" w:hAnsiTheme="majorBidi" w:cstheme="majorBidi"/>
          <w:sz w:val="24"/>
          <w:szCs w:val="24"/>
        </w:rPr>
        <w:t xml:space="preserve">the </w:t>
      </w:r>
      <w:r w:rsidRPr="00864C4C">
        <w:rPr>
          <w:rFonts w:asciiTheme="majorBidi" w:hAnsiTheme="majorBidi" w:cstheme="majorBidi"/>
          <w:sz w:val="24"/>
          <w:szCs w:val="24"/>
        </w:rPr>
        <w:t xml:space="preserve">soul </w:t>
      </w:r>
      <w:r w:rsidR="00AA012E">
        <w:rPr>
          <w:rFonts w:asciiTheme="majorBidi" w:hAnsiTheme="majorBidi" w:cstheme="majorBidi"/>
          <w:sz w:val="24"/>
          <w:szCs w:val="24"/>
        </w:rPr>
        <w:t xml:space="preserve">of mutual </w:t>
      </w:r>
      <w:r w:rsidRPr="00864C4C">
        <w:rPr>
          <w:rFonts w:asciiTheme="majorBidi" w:hAnsiTheme="majorBidi" w:cstheme="majorBidi"/>
          <w:sz w:val="24"/>
          <w:szCs w:val="24"/>
        </w:rPr>
        <w:t>help</w:t>
      </w:r>
      <w:r w:rsidR="00AA012E">
        <w:rPr>
          <w:rFonts w:asciiTheme="majorBidi" w:hAnsiTheme="majorBidi" w:cstheme="majorBidi"/>
          <w:sz w:val="24"/>
          <w:szCs w:val="24"/>
        </w:rPr>
        <w:t>, they</w:t>
      </w:r>
      <w:r w:rsidRPr="00864C4C">
        <w:rPr>
          <w:rFonts w:asciiTheme="majorBidi" w:hAnsiTheme="majorBidi" w:cstheme="majorBidi"/>
          <w:sz w:val="24"/>
          <w:szCs w:val="24"/>
        </w:rPr>
        <w:t xml:space="preserve"> make </w:t>
      </w:r>
      <w:r w:rsidR="00AA012E">
        <w:rPr>
          <w:rFonts w:asciiTheme="majorBidi" w:hAnsiTheme="majorBidi" w:cstheme="majorBidi"/>
          <w:sz w:val="24"/>
          <w:szCs w:val="24"/>
        </w:rPr>
        <w:t xml:space="preserve">the </w:t>
      </w:r>
      <w:r w:rsidRPr="00864C4C">
        <w:rPr>
          <w:rFonts w:asciiTheme="majorBidi" w:hAnsiTheme="majorBidi" w:cstheme="majorBidi"/>
          <w:sz w:val="24"/>
          <w:szCs w:val="24"/>
        </w:rPr>
        <w:t>indegenous</w:t>
      </w:r>
      <w:r w:rsidR="00AA012E">
        <w:rPr>
          <w:rFonts w:asciiTheme="majorBidi" w:hAnsiTheme="majorBidi" w:cstheme="majorBidi"/>
          <w:sz w:val="24"/>
          <w:szCs w:val="24"/>
        </w:rPr>
        <w:t xml:space="preserve"> side </w:t>
      </w:r>
      <w:r w:rsidRPr="00864C4C">
        <w:rPr>
          <w:rFonts w:asciiTheme="majorBidi" w:hAnsiTheme="majorBidi" w:cstheme="majorBidi"/>
          <w:sz w:val="24"/>
          <w:szCs w:val="24"/>
        </w:rPr>
        <w:t xml:space="preserve">stronger. These four characters become the </w:t>
      </w:r>
      <w:r w:rsidR="00D9463F" w:rsidRPr="00864C4C">
        <w:rPr>
          <w:rFonts w:asciiTheme="majorBidi" w:hAnsiTheme="majorBidi" w:cstheme="majorBidi"/>
          <w:sz w:val="24"/>
          <w:szCs w:val="24"/>
        </w:rPr>
        <w:t xml:space="preserve">synergy </w:t>
      </w:r>
      <w:r w:rsidRPr="00864C4C">
        <w:rPr>
          <w:rFonts w:asciiTheme="majorBidi" w:hAnsiTheme="majorBidi" w:cstheme="majorBidi"/>
          <w:sz w:val="24"/>
          <w:szCs w:val="24"/>
        </w:rPr>
        <w:t>identity that able to connect the emotions of Indonesia and pesantren</w:t>
      </w:r>
      <w:r w:rsidR="00545BAA">
        <w:rPr>
          <w:rFonts w:asciiTheme="majorBidi" w:hAnsiTheme="majorBidi" w:cstheme="majorBidi"/>
          <w:sz w:val="24"/>
          <w:szCs w:val="24"/>
        </w:rPr>
        <w:t xml:space="preserve">. </w:t>
      </w:r>
      <w:r w:rsidR="00545BAA" w:rsidRPr="00864C4C">
        <w:rPr>
          <w:rFonts w:asciiTheme="majorBidi" w:hAnsiTheme="majorBidi" w:cstheme="majorBidi"/>
          <w:sz w:val="24"/>
          <w:szCs w:val="24"/>
        </w:rPr>
        <w:t>S</w:t>
      </w:r>
      <w:r w:rsidRPr="00864C4C">
        <w:rPr>
          <w:rFonts w:asciiTheme="majorBidi" w:hAnsiTheme="majorBidi" w:cstheme="majorBidi"/>
          <w:sz w:val="24"/>
          <w:szCs w:val="24"/>
        </w:rPr>
        <w:t>o</w:t>
      </w:r>
      <w:r w:rsidR="00545BAA">
        <w:rPr>
          <w:rFonts w:asciiTheme="majorBidi" w:hAnsiTheme="majorBidi" w:cstheme="majorBidi"/>
          <w:sz w:val="24"/>
          <w:szCs w:val="24"/>
        </w:rPr>
        <w:t xml:space="preserve"> </w:t>
      </w:r>
      <w:r w:rsidRPr="00864C4C">
        <w:rPr>
          <w:rFonts w:asciiTheme="majorBidi" w:hAnsiTheme="majorBidi" w:cstheme="majorBidi"/>
          <w:sz w:val="24"/>
          <w:szCs w:val="24"/>
        </w:rPr>
        <w:t>that</w:t>
      </w:r>
      <w:r w:rsidR="00545BAA">
        <w:rPr>
          <w:rFonts w:asciiTheme="majorBidi" w:hAnsiTheme="majorBidi" w:cstheme="majorBidi"/>
          <w:sz w:val="24"/>
          <w:szCs w:val="24"/>
        </w:rPr>
        <w:t>,</w:t>
      </w:r>
      <w:r w:rsidRPr="00864C4C">
        <w:rPr>
          <w:rFonts w:asciiTheme="majorBidi" w:hAnsiTheme="majorBidi" w:cstheme="majorBidi"/>
          <w:sz w:val="24"/>
          <w:szCs w:val="24"/>
        </w:rPr>
        <w:t xml:space="preserve"> functionally pesantren ha</w:t>
      </w:r>
      <w:r w:rsidR="00D9463F">
        <w:rPr>
          <w:rFonts w:asciiTheme="majorBidi" w:hAnsiTheme="majorBidi" w:cstheme="majorBidi"/>
          <w:sz w:val="24"/>
          <w:szCs w:val="24"/>
        </w:rPr>
        <w:t>s</w:t>
      </w:r>
      <w:r w:rsidRPr="00864C4C">
        <w:rPr>
          <w:rFonts w:asciiTheme="majorBidi" w:hAnsiTheme="majorBidi" w:cstheme="majorBidi"/>
          <w:sz w:val="24"/>
          <w:szCs w:val="24"/>
        </w:rPr>
        <w:t xml:space="preserve"> </w:t>
      </w:r>
      <w:r w:rsidR="00D9463F" w:rsidRPr="00D9463F">
        <w:rPr>
          <w:rStyle w:val="gt-baf-word-clickable"/>
          <w:rFonts w:asciiTheme="majorBidi" w:hAnsiTheme="majorBidi" w:cstheme="majorBidi"/>
          <w:sz w:val="24"/>
          <w:szCs w:val="24"/>
        </w:rPr>
        <w:t>suitability</w:t>
      </w:r>
      <w:r w:rsidRPr="00864C4C">
        <w:rPr>
          <w:rFonts w:asciiTheme="majorBidi" w:hAnsiTheme="majorBidi" w:cstheme="majorBidi"/>
          <w:sz w:val="24"/>
          <w:szCs w:val="24"/>
        </w:rPr>
        <w:t xml:space="preserve"> to be referred as national system that enables education orientation more easily achieved.</w:t>
      </w:r>
    </w:p>
    <w:p w:rsidR="00864C4C" w:rsidRDefault="00864C4C" w:rsidP="00A14E77">
      <w:pPr>
        <w:spacing w:after="0" w:line="360" w:lineRule="auto"/>
      </w:pPr>
    </w:p>
    <w:p w:rsidR="00864C4C" w:rsidRDefault="00864C4C" w:rsidP="0071744D">
      <w:pPr>
        <w:spacing w:after="0" w:line="360" w:lineRule="auto"/>
        <w:rPr>
          <w:rFonts w:asciiTheme="majorBidi" w:hAnsiTheme="majorBidi" w:cstheme="majorBidi"/>
          <w:sz w:val="24"/>
          <w:szCs w:val="24"/>
        </w:rPr>
      </w:pPr>
      <w:r w:rsidRPr="00864C4C">
        <w:rPr>
          <w:rFonts w:asciiTheme="majorBidi" w:hAnsiTheme="majorBidi" w:cstheme="majorBidi"/>
          <w:b/>
          <w:bCs/>
          <w:sz w:val="24"/>
          <w:szCs w:val="24"/>
        </w:rPr>
        <w:t>Kata kunci</w:t>
      </w:r>
      <w:r>
        <w:rPr>
          <w:rFonts w:asciiTheme="majorBidi" w:hAnsiTheme="majorBidi" w:cstheme="majorBidi"/>
          <w:sz w:val="24"/>
          <w:szCs w:val="24"/>
        </w:rPr>
        <w:t>: Pesantren, Pendidikan</w:t>
      </w:r>
      <w:r w:rsidR="0071744D">
        <w:rPr>
          <w:rFonts w:asciiTheme="majorBidi" w:hAnsiTheme="majorBidi" w:cstheme="majorBidi"/>
          <w:sz w:val="24"/>
          <w:szCs w:val="24"/>
        </w:rPr>
        <w:t>,</w:t>
      </w:r>
      <w:r>
        <w:rPr>
          <w:rFonts w:asciiTheme="majorBidi" w:hAnsiTheme="majorBidi" w:cstheme="majorBidi"/>
          <w:sz w:val="24"/>
          <w:szCs w:val="24"/>
        </w:rPr>
        <w:t xml:space="preserve"> Nusantara</w:t>
      </w:r>
    </w:p>
    <w:p w:rsidR="00864C4C" w:rsidRDefault="00864C4C" w:rsidP="00A14E77">
      <w:pPr>
        <w:spacing w:after="0" w:line="360" w:lineRule="auto"/>
        <w:rPr>
          <w:rFonts w:asciiTheme="majorBidi" w:hAnsiTheme="majorBidi" w:cstheme="majorBidi"/>
          <w:sz w:val="24"/>
          <w:szCs w:val="24"/>
        </w:rPr>
      </w:pPr>
    </w:p>
    <w:p w:rsidR="00793435" w:rsidRPr="004329E3" w:rsidRDefault="00793435" w:rsidP="00E31A44">
      <w:pPr>
        <w:spacing w:after="0" w:line="360" w:lineRule="auto"/>
        <w:rPr>
          <w:rFonts w:asciiTheme="majorBidi" w:hAnsiTheme="majorBidi" w:cstheme="majorBidi"/>
          <w:b/>
          <w:bCs/>
          <w:sz w:val="24"/>
          <w:szCs w:val="24"/>
        </w:rPr>
      </w:pPr>
      <w:r w:rsidRPr="004329E3">
        <w:rPr>
          <w:rFonts w:asciiTheme="majorBidi" w:hAnsiTheme="majorBidi" w:cstheme="majorBidi"/>
          <w:b/>
          <w:bCs/>
          <w:sz w:val="24"/>
          <w:szCs w:val="24"/>
        </w:rPr>
        <w:t>Pendahuluan</w:t>
      </w:r>
    </w:p>
    <w:p w:rsidR="00E7265C" w:rsidRDefault="00666ABD" w:rsidP="006D0EB8">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Paradigma, sebagai acuan dasar dalam sauatu kerja memutlakkan semua upaya untuk fokus padanya agar semua elemen terarah pada satu visi dan terorganisir dengan baik. Kebutuhan ini juga berlaku sama pada dunia pendidikan, </w:t>
      </w:r>
      <w:r>
        <w:rPr>
          <w:rFonts w:asciiTheme="majorBidi" w:hAnsiTheme="majorBidi" w:cstheme="majorBidi"/>
          <w:sz w:val="24"/>
          <w:szCs w:val="24"/>
        </w:rPr>
        <w:lastRenderedPageBreak/>
        <w:t xml:space="preserve">dunia yang dipola memang hanya untuk membangun peradaban bangsa yang bermartabat, bernilai keadilan dan berkualitas. Indonesia sebagai bagian dari </w:t>
      </w:r>
      <w:r w:rsidRPr="00666ABD">
        <w:rPr>
          <w:rFonts w:asciiTheme="majorBidi" w:hAnsiTheme="majorBidi" w:cstheme="majorBidi"/>
          <w:i/>
          <w:iCs/>
          <w:sz w:val="24"/>
          <w:szCs w:val="24"/>
        </w:rPr>
        <w:t>nation state</w:t>
      </w:r>
      <w:r>
        <w:rPr>
          <w:rFonts w:asciiTheme="majorBidi" w:hAnsiTheme="majorBidi" w:cstheme="majorBidi"/>
          <w:sz w:val="24"/>
          <w:szCs w:val="24"/>
        </w:rPr>
        <w:t xml:space="preserve"> yang sudah mendapat pengakuan eksistensi di dunia, bahkan dalam waktu yang sudah cukup lama</w:t>
      </w:r>
      <w:r w:rsidR="006D0EB8">
        <w:rPr>
          <w:rFonts w:asciiTheme="majorBidi" w:hAnsiTheme="majorBidi" w:cstheme="majorBidi"/>
          <w:sz w:val="24"/>
          <w:szCs w:val="24"/>
        </w:rPr>
        <w:t>,</w:t>
      </w:r>
      <w:r>
        <w:rPr>
          <w:rFonts w:asciiTheme="majorBidi" w:hAnsiTheme="majorBidi" w:cstheme="majorBidi"/>
          <w:sz w:val="24"/>
          <w:szCs w:val="24"/>
        </w:rPr>
        <w:t xml:space="preserve"> pasti memiliki identitas kebangsaan yang genuine, asli nusantara</w:t>
      </w:r>
      <w:r w:rsidR="00427E84">
        <w:rPr>
          <w:rFonts w:asciiTheme="majorBidi" w:hAnsiTheme="majorBidi" w:cstheme="majorBidi"/>
          <w:sz w:val="24"/>
          <w:szCs w:val="24"/>
        </w:rPr>
        <w:t>,</w:t>
      </w:r>
      <w:r>
        <w:rPr>
          <w:rFonts w:asciiTheme="majorBidi" w:hAnsiTheme="majorBidi" w:cstheme="majorBidi"/>
          <w:sz w:val="24"/>
          <w:szCs w:val="24"/>
        </w:rPr>
        <w:t xml:space="preserve"> yang lahir dari rahim bangsa mereka sendiri, membudaya dan terwariskan dari generasi ke generasi. </w:t>
      </w:r>
      <w:r w:rsidR="006D0EB8">
        <w:rPr>
          <w:rFonts w:asciiTheme="majorBidi" w:hAnsiTheme="majorBidi" w:cstheme="majorBidi"/>
          <w:sz w:val="24"/>
          <w:szCs w:val="24"/>
        </w:rPr>
        <w:t xml:space="preserve">Dalam konteks ini, </w:t>
      </w:r>
      <w:r>
        <w:rPr>
          <w:rFonts w:asciiTheme="majorBidi" w:hAnsiTheme="majorBidi" w:cstheme="majorBidi"/>
          <w:sz w:val="24"/>
          <w:szCs w:val="24"/>
        </w:rPr>
        <w:t xml:space="preserve">Sejauh ini pola pendidikan </w:t>
      </w:r>
      <w:r w:rsidR="006D0EB8">
        <w:rPr>
          <w:rFonts w:asciiTheme="majorBidi" w:hAnsiTheme="majorBidi" w:cstheme="majorBidi"/>
          <w:sz w:val="24"/>
          <w:szCs w:val="24"/>
        </w:rPr>
        <w:t xml:space="preserve">Indonesia </w:t>
      </w:r>
      <w:r>
        <w:rPr>
          <w:rFonts w:asciiTheme="majorBidi" w:hAnsiTheme="majorBidi" w:cstheme="majorBidi"/>
          <w:sz w:val="24"/>
          <w:szCs w:val="24"/>
        </w:rPr>
        <w:t xml:space="preserve">yang memenuhi kriteria ini adalah lembaga pendidikan pondok pesantren yang bagi bangsa ini </w:t>
      </w:r>
      <w:r w:rsidR="00427E84">
        <w:rPr>
          <w:rFonts w:asciiTheme="majorBidi" w:hAnsiTheme="majorBidi" w:cstheme="majorBidi"/>
          <w:sz w:val="24"/>
          <w:szCs w:val="24"/>
        </w:rPr>
        <w:t xml:space="preserve">sendiri </w:t>
      </w:r>
      <w:r>
        <w:rPr>
          <w:rFonts w:asciiTheme="majorBidi" w:hAnsiTheme="majorBidi" w:cstheme="majorBidi"/>
          <w:sz w:val="24"/>
          <w:szCs w:val="24"/>
        </w:rPr>
        <w:t xml:space="preserve">tidak hanya berwujud institusi tapi juga paradigma, nilai dan budaya bangsa Indonesia sendiri.  </w:t>
      </w:r>
    </w:p>
    <w:p w:rsidR="004620EC" w:rsidRDefault="006D0EB8" w:rsidP="006D0EB8">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Disadari atau tidak, sinergitas </w:t>
      </w:r>
      <w:r w:rsidR="004620EC">
        <w:rPr>
          <w:rFonts w:asciiTheme="majorBidi" w:hAnsiTheme="majorBidi" w:cstheme="majorBidi"/>
          <w:sz w:val="24"/>
          <w:szCs w:val="24"/>
        </w:rPr>
        <w:t xml:space="preserve">dan nilai kenusantaraan inilah yang menjadi salah satu kelebihan pondok pesantren sehingga secara operasional mudah terserap dengan baik oleh peserta didik atau santri yang notabene </w:t>
      </w:r>
      <w:r>
        <w:rPr>
          <w:rFonts w:asciiTheme="majorBidi" w:hAnsiTheme="majorBidi" w:cstheme="majorBidi"/>
          <w:sz w:val="24"/>
          <w:szCs w:val="24"/>
        </w:rPr>
        <w:t xml:space="preserve">memang merupakan </w:t>
      </w:r>
      <w:r w:rsidR="004620EC">
        <w:rPr>
          <w:rFonts w:asciiTheme="majorBidi" w:hAnsiTheme="majorBidi" w:cstheme="majorBidi"/>
          <w:sz w:val="24"/>
          <w:szCs w:val="24"/>
        </w:rPr>
        <w:t>masyarakat nusanta</w:t>
      </w:r>
      <w:r w:rsidR="00917B5F">
        <w:rPr>
          <w:rFonts w:asciiTheme="majorBidi" w:hAnsiTheme="majorBidi" w:cstheme="majorBidi"/>
          <w:sz w:val="24"/>
          <w:szCs w:val="24"/>
        </w:rPr>
        <w:t>ra dengan karakternya yang khas.</w:t>
      </w:r>
    </w:p>
    <w:p w:rsidR="004620EC" w:rsidRDefault="00427E84" w:rsidP="006D0EB8">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Ironinya, </w:t>
      </w:r>
      <w:r w:rsidR="000E5A1D">
        <w:rPr>
          <w:rFonts w:asciiTheme="majorBidi" w:hAnsiTheme="majorBidi" w:cstheme="majorBidi"/>
          <w:sz w:val="24"/>
          <w:szCs w:val="24"/>
        </w:rPr>
        <w:t xml:space="preserve">sejauh ini pemerintah kurang memberikan perhatian lebih pada lembaga ini sehingga eksistensinya tertutupi oleh budaya pendidikan nasional yang cenderung </w:t>
      </w:r>
      <w:r w:rsidR="00E7265C">
        <w:rPr>
          <w:rFonts w:asciiTheme="majorBidi" w:hAnsiTheme="majorBidi" w:cstheme="majorBidi"/>
          <w:sz w:val="24"/>
          <w:szCs w:val="24"/>
        </w:rPr>
        <w:t xml:space="preserve">formal dan </w:t>
      </w:r>
      <w:r w:rsidR="000E5A1D">
        <w:rPr>
          <w:rFonts w:asciiTheme="majorBidi" w:hAnsiTheme="majorBidi" w:cstheme="majorBidi"/>
          <w:sz w:val="24"/>
          <w:szCs w:val="24"/>
        </w:rPr>
        <w:t>modern</w:t>
      </w:r>
      <w:r w:rsidR="004E1A13">
        <w:rPr>
          <w:rFonts w:asciiTheme="majorBidi" w:hAnsiTheme="majorBidi" w:cstheme="majorBidi"/>
          <w:sz w:val="24"/>
          <w:szCs w:val="24"/>
        </w:rPr>
        <w:t>,</w:t>
      </w:r>
      <w:r w:rsidR="00E453FE">
        <w:rPr>
          <w:rStyle w:val="FootnoteReference"/>
          <w:rFonts w:asciiTheme="majorBidi" w:hAnsiTheme="majorBidi" w:cstheme="majorBidi"/>
          <w:sz w:val="24"/>
          <w:szCs w:val="24"/>
        </w:rPr>
        <w:footnoteReference w:id="2"/>
      </w:r>
      <w:r w:rsidR="004E1A13">
        <w:rPr>
          <w:rFonts w:asciiTheme="majorBidi" w:hAnsiTheme="majorBidi" w:cstheme="majorBidi"/>
          <w:sz w:val="24"/>
          <w:szCs w:val="24"/>
        </w:rPr>
        <w:t xml:space="preserve"> </w:t>
      </w:r>
      <w:r w:rsidR="004620EC">
        <w:rPr>
          <w:rFonts w:asciiTheme="majorBidi" w:hAnsiTheme="majorBidi" w:cstheme="majorBidi"/>
          <w:sz w:val="24"/>
          <w:szCs w:val="24"/>
        </w:rPr>
        <w:t xml:space="preserve">ala </w:t>
      </w:r>
      <w:r w:rsidR="004E1A13">
        <w:rPr>
          <w:rFonts w:asciiTheme="majorBidi" w:hAnsiTheme="majorBidi" w:cstheme="majorBidi"/>
          <w:sz w:val="24"/>
          <w:szCs w:val="24"/>
        </w:rPr>
        <w:t>pendidikan negeri</w:t>
      </w:r>
      <w:r w:rsidR="000E5A1D">
        <w:rPr>
          <w:rFonts w:asciiTheme="majorBidi" w:hAnsiTheme="majorBidi" w:cstheme="majorBidi"/>
          <w:sz w:val="24"/>
          <w:szCs w:val="24"/>
        </w:rPr>
        <w:t xml:space="preserve">. </w:t>
      </w:r>
      <w:r w:rsidR="004620EC">
        <w:rPr>
          <w:rFonts w:asciiTheme="majorBidi" w:hAnsiTheme="majorBidi" w:cstheme="majorBidi"/>
          <w:sz w:val="24"/>
          <w:szCs w:val="24"/>
        </w:rPr>
        <w:t xml:space="preserve">Celah </w:t>
      </w:r>
      <w:r w:rsidR="004E1A13">
        <w:rPr>
          <w:rFonts w:asciiTheme="majorBidi" w:hAnsiTheme="majorBidi" w:cstheme="majorBidi"/>
          <w:sz w:val="24"/>
          <w:szCs w:val="24"/>
        </w:rPr>
        <w:t xml:space="preserve">ini membentuk </w:t>
      </w:r>
      <w:r w:rsidR="004620EC" w:rsidRPr="004620EC">
        <w:rPr>
          <w:rFonts w:asciiTheme="majorBidi" w:hAnsiTheme="majorBidi" w:cstheme="majorBidi"/>
          <w:sz w:val="24"/>
          <w:szCs w:val="24"/>
        </w:rPr>
        <w:t>suatu ke</w:t>
      </w:r>
      <w:r w:rsidR="006D0EB8">
        <w:rPr>
          <w:rFonts w:asciiTheme="majorBidi" w:hAnsiTheme="majorBidi" w:cstheme="majorBidi"/>
          <w:sz w:val="24"/>
          <w:szCs w:val="24"/>
        </w:rPr>
        <w:t>n</w:t>
      </w:r>
      <w:r w:rsidR="004620EC" w:rsidRPr="004620EC">
        <w:rPr>
          <w:rFonts w:asciiTheme="majorBidi" w:hAnsiTheme="majorBidi" w:cstheme="majorBidi"/>
          <w:sz w:val="24"/>
          <w:szCs w:val="24"/>
        </w:rPr>
        <w:t>yataan bahwa pemerintah sulit menemukan</w:t>
      </w:r>
      <w:r w:rsidR="004620EC">
        <w:rPr>
          <w:rFonts w:asciiTheme="majorBidi" w:hAnsiTheme="majorBidi" w:cstheme="majorBidi"/>
          <w:i/>
          <w:iCs/>
          <w:sz w:val="24"/>
          <w:szCs w:val="24"/>
        </w:rPr>
        <w:t xml:space="preserve"> </w:t>
      </w:r>
      <w:r w:rsidR="004620EC">
        <w:rPr>
          <w:rFonts w:asciiTheme="majorBidi" w:hAnsiTheme="majorBidi" w:cstheme="majorBidi"/>
          <w:sz w:val="24"/>
          <w:szCs w:val="24"/>
        </w:rPr>
        <w:t xml:space="preserve">formulasi ideal untuk pendidikan bangsa ini, </w:t>
      </w:r>
      <w:r>
        <w:rPr>
          <w:rFonts w:asciiTheme="majorBidi" w:hAnsiTheme="majorBidi" w:cstheme="majorBidi"/>
          <w:sz w:val="24"/>
          <w:szCs w:val="24"/>
        </w:rPr>
        <w:t xml:space="preserve">- khususnya pada pendidikan mental yang digaungkan dengan sebutan Gerakan Revolusi Mental – terbukti </w:t>
      </w:r>
      <w:r w:rsidR="00917B5F" w:rsidRPr="007E5CCD">
        <w:rPr>
          <w:rFonts w:asciiTheme="majorBidi" w:hAnsiTheme="majorBidi" w:cstheme="majorBidi"/>
          <w:sz w:val="24"/>
          <w:szCs w:val="24"/>
        </w:rPr>
        <w:t xml:space="preserve">kegelisahan </w:t>
      </w:r>
      <w:r w:rsidR="004620EC" w:rsidRPr="007E5CCD">
        <w:rPr>
          <w:rFonts w:asciiTheme="majorBidi" w:hAnsiTheme="majorBidi" w:cstheme="majorBidi"/>
          <w:sz w:val="24"/>
          <w:szCs w:val="24"/>
        </w:rPr>
        <w:t xml:space="preserve">pemerintah </w:t>
      </w:r>
      <w:r w:rsidR="00917B5F">
        <w:rPr>
          <w:rFonts w:asciiTheme="majorBidi" w:hAnsiTheme="majorBidi" w:cstheme="majorBidi"/>
          <w:sz w:val="24"/>
          <w:szCs w:val="24"/>
        </w:rPr>
        <w:t xml:space="preserve">karena </w:t>
      </w:r>
      <w:r w:rsidR="004620EC">
        <w:rPr>
          <w:rFonts w:asciiTheme="majorBidi" w:hAnsiTheme="majorBidi" w:cstheme="majorBidi"/>
          <w:sz w:val="24"/>
          <w:szCs w:val="24"/>
        </w:rPr>
        <w:t xml:space="preserve">kondisi </w:t>
      </w:r>
      <w:r w:rsidR="004620EC" w:rsidRPr="007E5CCD">
        <w:rPr>
          <w:rFonts w:asciiTheme="majorBidi" w:hAnsiTheme="majorBidi" w:cstheme="majorBidi"/>
          <w:sz w:val="24"/>
          <w:szCs w:val="24"/>
        </w:rPr>
        <w:t>pendidikan yang minim hasil</w:t>
      </w:r>
      <w:r w:rsidR="00917B5F">
        <w:rPr>
          <w:rFonts w:asciiTheme="majorBidi" w:hAnsiTheme="majorBidi" w:cstheme="majorBidi"/>
          <w:sz w:val="24"/>
          <w:szCs w:val="24"/>
        </w:rPr>
        <w:t>,</w:t>
      </w:r>
      <w:r w:rsidR="004620EC" w:rsidRPr="007E5CCD">
        <w:rPr>
          <w:rFonts w:asciiTheme="majorBidi" w:hAnsiTheme="majorBidi" w:cstheme="majorBidi"/>
          <w:sz w:val="24"/>
          <w:szCs w:val="24"/>
        </w:rPr>
        <w:t xml:space="preserve"> </w:t>
      </w:r>
      <w:r w:rsidR="004620EC">
        <w:rPr>
          <w:rFonts w:asciiTheme="majorBidi" w:hAnsiTheme="majorBidi" w:cstheme="majorBidi"/>
          <w:sz w:val="24"/>
          <w:szCs w:val="24"/>
        </w:rPr>
        <w:t xml:space="preserve">baik secara kuantitatif ataupun kualitatif, </w:t>
      </w:r>
      <w:r w:rsidR="004620EC" w:rsidRPr="007E5CCD">
        <w:rPr>
          <w:rFonts w:asciiTheme="majorBidi" w:hAnsiTheme="majorBidi" w:cstheme="majorBidi"/>
          <w:sz w:val="24"/>
          <w:szCs w:val="24"/>
        </w:rPr>
        <w:t>padahal berulangkali ada upaya reformulasi kurikulum, copat</w:t>
      </w:r>
      <w:r w:rsidR="004620EC">
        <w:rPr>
          <w:rFonts w:asciiTheme="majorBidi" w:hAnsiTheme="majorBidi" w:cstheme="majorBidi"/>
          <w:sz w:val="24"/>
          <w:szCs w:val="24"/>
        </w:rPr>
        <w:t>-</w:t>
      </w:r>
      <w:r w:rsidR="004620EC" w:rsidRPr="007E5CCD">
        <w:rPr>
          <w:rFonts w:asciiTheme="majorBidi" w:hAnsiTheme="majorBidi" w:cstheme="majorBidi"/>
          <w:sz w:val="24"/>
          <w:szCs w:val="24"/>
        </w:rPr>
        <w:t xml:space="preserve">copot kementerian </w:t>
      </w:r>
      <w:r w:rsidR="004620EC">
        <w:rPr>
          <w:rFonts w:asciiTheme="majorBidi" w:hAnsiTheme="majorBidi" w:cstheme="majorBidi"/>
          <w:sz w:val="24"/>
          <w:szCs w:val="24"/>
        </w:rPr>
        <w:t xml:space="preserve">walaupun tidak sampai satu </w:t>
      </w:r>
      <w:r w:rsidR="004620EC" w:rsidRPr="007E5CCD">
        <w:rPr>
          <w:rFonts w:asciiTheme="majorBidi" w:hAnsiTheme="majorBidi" w:cstheme="majorBidi"/>
          <w:sz w:val="24"/>
          <w:szCs w:val="24"/>
        </w:rPr>
        <w:t>periode pemerintahan</w:t>
      </w:r>
      <w:r w:rsidR="006D0EB8">
        <w:rPr>
          <w:rFonts w:asciiTheme="majorBidi" w:hAnsiTheme="majorBidi" w:cstheme="majorBidi"/>
          <w:sz w:val="24"/>
          <w:szCs w:val="24"/>
        </w:rPr>
        <w:t>.</w:t>
      </w:r>
      <w:r w:rsidR="004620EC">
        <w:rPr>
          <w:rFonts w:asciiTheme="majorBidi" w:hAnsiTheme="majorBidi" w:cstheme="majorBidi"/>
          <w:sz w:val="24"/>
          <w:szCs w:val="24"/>
        </w:rPr>
        <w:t xml:space="preserve"> </w:t>
      </w:r>
      <w:r w:rsidR="006D0EB8">
        <w:rPr>
          <w:rFonts w:asciiTheme="majorBidi" w:hAnsiTheme="majorBidi" w:cstheme="majorBidi"/>
          <w:sz w:val="24"/>
          <w:szCs w:val="24"/>
        </w:rPr>
        <w:t xml:space="preserve">Apalagi </w:t>
      </w:r>
      <w:r w:rsidR="004620EC">
        <w:rPr>
          <w:rFonts w:asciiTheme="majorBidi" w:hAnsiTheme="majorBidi" w:cstheme="majorBidi"/>
          <w:sz w:val="24"/>
          <w:szCs w:val="24"/>
        </w:rPr>
        <w:t xml:space="preserve">besarnya anggaran yang dialokasikan setiap tahunnya menjadikan kondisi pendidikan nasional ini ironi, tidak hanya labil tapi kecil keberkahan sehingga semarak pendidikan bangsa ini seperti gemuruh lautan yang setiap saat akan menenggelamkan bangsa </w:t>
      </w:r>
      <w:r w:rsidR="00917B5F">
        <w:rPr>
          <w:rFonts w:asciiTheme="majorBidi" w:hAnsiTheme="majorBidi" w:cstheme="majorBidi"/>
          <w:sz w:val="24"/>
          <w:szCs w:val="24"/>
        </w:rPr>
        <w:t>ini</w:t>
      </w:r>
      <w:r w:rsidR="004620EC">
        <w:rPr>
          <w:rFonts w:asciiTheme="majorBidi" w:hAnsiTheme="majorBidi" w:cstheme="majorBidi"/>
          <w:sz w:val="24"/>
          <w:szCs w:val="24"/>
        </w:rPr>
        <w:t xml:space="preserve"> sendiri. Kenapa tidak? Output pendidikan ditingkat siswa ataupun mahasiswa </w:t>
      </w:r>
      <w:r w:rsidR="00EC005F">
        <w:rPr>
          <w:rFonts w:asciiTheme="majorBidi" w:hAnsiTheme="majorBidi" w:cstheme="majorBidi"/>
          <w:sz w:val="24"/>
          <w:szCs w:val="24"/>
        </w:rPr>
        <w:t xml:space="preserve">menunjukkan trend kontra produktif dimana para siswa banyak </w:t>
      </w:r>
      <w:r w:rsidR="004620EC">
        <w:rPr>
          <w:rFonts w:asciiTheme="majorBidi" w:hAnsiTheme="majorBidi" w:cstheme="majorBidi"/>
          <w:sz w:val="24"/>
          <w:szCs w:val="24"/>
        </w:rPr>
        <w:t xml:space="preserve">mewarnai panggung pidana dan kriminalitas bangsa daripada menuai </w:t>
      </w:r>
      <w:r w:rsidR="004620EC">
        <w:rPr>
          <w:rFonts w:asciiTheme="majorBidi" w:hAnsiTheme="majorBidi" w:cstheme="majorBidi"/>
          <w:sz w:val="24"/>
          <w:szCs w:val="24"/>
        </w:rPr>
        <w:lastRenderedPageBreak/>
        <w:t>prestasi yang mengharumkan</w:t>
      </w:r>
      <w:r w:rsidR="00917B5F">
        <w:rPr>
          <w:rFonts w:asciiTheme="majorBidi" w:hAnsiTheme="majorBidi" w:cstheme="majorBidi"/>
          <w:sz w:val="24"/>
          <w:szCs w:val="24"/>
        </w:rPr>
        <w:t>,</w:t>
      </w:r>
      <w:r w:rsidR="004620EC">
        <w:rPr>
          <w:rFonts w:asciiTheme="majorBidi" w:hAnsiTheme="majorBidi" w:cstheme="majorBidi"/>
          <w:sz w:val="24"/>
          <w:szCs w:val="24"/>
        </w:rPr>
        <w:t xml:space="preserve"> </w:t>
      </w:r>
      <w:r w:rsidR="00917B5F">
        <w:rPr>
          <w:rFonts w:asciiTheme="majorBidi" w:hAnsiTheme="majorBidi" w:cstheme="majorBidi"/>
          <w:sz w:val="24"/>
          <w:szCs w:val="24"/>
        </w:rPr>
        <w:t xml:space="preserve">dan para </w:t>
      </w:r>
      <w:r w:rsidR="004620EC">
        <w:rPr>
          <w:rFonts w:asciiTheme="majorBidi" w:hAnsiTheme="majorBidi" w:cstheme="majorBidi"/>
          <w:sz w:val="24"/>
          <w:szCs w:val="24"/>
        </w:rPr>
        <w:t xml:space="preserve">sarjanapun lahir dengan keahlian </w:t>
      </w:r>
      <w:r w:rsidR="00917B5F">
        <w:rPr>
          <w:rFonts w:asciiTheme="majorBidi" w:hAnsiTheme="majorBidi" w:cstheme="majorBidi"/>
          <w:sz w:val="24"/>
          <w:szCs w:val="24"/>
        </w:rPr>
        <w:t>negasi yang menjadikan</w:t>
      </w:r>
      <w:r w:rsidR="004620EC">
        <w:rPr>
          <w:rFonts w:asciiTheme="majorBidi" w:hAnsiTheme="majorBidi" w:cstheme="majorBidi"/>
          <w:sz w:val="24"/>
          <w:szCs w:val="24"/>
        </w:rPr>
        <w:t xml:space="preserve"> KPK tidak pernah kesepian panggung </w:t>
      </w:r>
      <w:r w:rsidR="00917B5F">
        <w:rPr>
          <w:rFonts w:asciiTheme="majorBidi" w:hAnsiTheme="majorBidi" w:cstheme="majorBidi"/>
          <w:sz w:val="24"/>
          <w:szCs w:val="24"/>
        </w:rPr>
        <w:t xml:space="preserve">dengan tampilan </w:t>
      </w:r>
      <w:r w:rsidR="004620EC">
        <w:rPr>
          <w:rFonts w:asciiTheme="majorBidi" w:hAnsiTheme="majorBidi" w:cstheme="majorBidi"/>
          <w:sz w:val="24"/>
          <w:szCs w:val="24"/>
        </w:rPr>
        <w:t>dramaturgi korupsi bangsa yang tidak pernah ada habis-habisnya</w:t>
      </w:r>
      <w:r w:rsidR="00917B5F">
        <w:rPr>
          <w:rFonts w:asciiTheme="majorBidi" w:hAnsiTheme="majorBidi" w:cstheme="majorBidi"/>
          <w:sz w:val="24"/>
          <w:szCs w:val="24"/>
        </w:rPr>
        <w:t xml:space="preserve">. </w:t>
      </w:r>
    </w:p>
    <w:p w:rsidR="00EC005F" w:rsidRDefault="00427E84" w:rsidP="00E31A44">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Sekalipun sejatinya kegelisahan </w:t>
      </w:r>
      <w:r w:rsidR="00EC005F">
        <w:rPr>
          <w:rFonts w:asciiTheme="majorBidi" w:hAnsiTheme="majorBidi" w:cstheme="majorBidi"/>
          <w:sz w:val="24"/>
          <w:szCs w:val="24"/>
        </w:rPr>
        <w:t xml:space="preserve">ini </w:t>
      </w:r>
      <w:r w:rsidR="0054757A">
        <w:rPr>
          <w:rFonts w:asciiTheme="majorBidi" w:hAnsiTheme="majorBidi" w:cstheme="majorBidi"/>
          <w:sz w:val="24"/>
          <w:szCs w:val="24"/>
        </w:rPr>
        <w:t>tidak mutlak 100 % bisa dijawab melalui satu usaha kelembagaan pesantren</w:t>
      </w:r>
      <w:r w:rsidR="006D0EB8">
        <w:rPr>
          <w:rFonts w:asciiTheme="majorBidi" w:hAnsiTheme="majorBidi" w:cstheme="majorBidi"/>
          <w:sz w:val="24"/>
          <w:szCs w:val="24"/>
        </w:rPr>
        <w:t>,</w:t>
      </w:r>
      <w:r w:rsidR="0054757A">
        <w:rPr>
          <w:rFonts w:asciiTheme="majorBidi" w:hAnsiTheme="majorBidi" w:cstheme="majorBidi"/>
          <w:sz w:val="24"/>
          <w:szCs w:val="24"/>
        </w:rPr>
        <w:t xml:space="preserve"> tapi paling tidak titik perbedaan pondok pesantren dengan lembaga pendidikan lainnya yang terletak pada pendidikan sarat nilainya, menjadikan ruang santri ini sebagai lokus dan momentum untuk menggembleng karakter bangsa yang lahir dari kenusantaraannya, luhur, se</w:t>
      </w:r>
      <w:r>
        <w:rPr>
          <w:rFonts w:asciiTheme="majorBidi" w:hAnsiTheme="majorBidi" w:cstheme="majorBidi"/>
          <w:sz w:val="24"/>
          <w:szCs w:val="24"/>
        </w:rPr>
        <w:t>derhana, bermartabat dan agamis bisa diaktualisasikan sebagai hasil.</w:t>
      </w:r>
    </w:p>
    <w:p w:rsidR="00793435" w:rsidRDefault="00793435" w:rsidP="00E31A44">
      <w:pPr>
        <w:spacing w:after="0" w:line="360" w:lineRule="auto"/>
        <w:rPr>
          <w:rFonts w:asciiTheme="majorBidi" w:hAnsiTheme="majorBidi" w:cstheme="majorBidi"/>
          <w:sz w:val="24"/>
          <w:szCs w:val="24"/>
        </w:rPr>
      </w:pPr>
    </w:p>
    <w:p w:rsidR="002C4A7E" w:rsidRPr="00DC5416" w:rsidRDefault="002C4A7E" w:rsidP="00E31A44">
      <w:pPr>
        <w:spacing w:after="0" w:line="360" w:lineRule="auto"/>
        <w:rPr>
          <w:rFonts w:asciiTheme="majorBidi" w:hAnsiTheme="majorBidi" w:cstheme="majorBidi"/>
          <w:b/>
          <w:bCs/>
          <w:sz w:val="24"/>
          <w:szCs w:val="24"/>
        </w:rPr>
      </w:pPr>
      <w:r w:rsidRPr="00DC5416">
        <w:rPr>
          <w:rFonts w:asciiTheme="majorBidi" w:hAnsiTheme="majorBidi" w:cstheme="majorBidi"/>
          <w:b/>
          <w:bCs/>
          <w:sz w:val="24"/>
          <w:szCs w:val="24"/>
        </w:rPr>
        <w:t xml:space="preserve">Sejarah </w:t>
      </w:r>
      <w:r w:rsidR="00DC5416" w:rsidRPr="00DC5416">
        <w:rPr>
          <w:rFonts w:asciiTheme="majorBidi" w:hAnsiTheme="majorBidi" w:cstheme="majorBidi"/>
          <w:b/>
          <w:bCs/>
          <w:sz w:val="24"/>
          <w:szCs w:val="24"/>
        </w:rPr>
        <w:t>Pesantren</w:t>
      </w:r>
    </w:p>
    <w:p w:rsidR="00695725" w:rsidRDefault="00695725" w:rsidP="00E31A44">
      <w:pPr>
        <w:spacing w:after="0" w:line="360" w:lineRule="auto"/>
        <w:ind w:firstLine="720"/>
        <w:jc w:val="both"/>
        <w:rPr>
          <w:rFonts w:asciiTheme="majorBidi" w:hAnsiTheme="majorBidi" w:cstheme="majorBidi"/>
          <w:sz w:val="24"/>
          <w:szCs w:val="24"/>
        </w:rPr>
      </w:pPr>
      <w:r w:rsidRPr="000C474D">
        <w:rPr>
          <w:rFonts w:asciiTheme="majorBidi" w:hAnsiTheme="majorBidi" w:cstheme="majorBidi"/>
          <w:sz w:val="24"/>
          <w:szCs w:val="24"/>
        </w:rPr>
        <w:t xml:space="preserve">Secara etimologi, kata pesantren berasal dari kata </w:t>
      </w:r>
      <w:r w:rsidRPr="000C474D">
        <w:rPr>
          <w:rFonts w:asciiTheme="majorBidi" w:hAnsiTheme="majorBidi" w:cstheme="majorBidi"/>
          <w:i/>
          <w:iCs/>
          <w:sz w:val="24"/>
          <w:szCs w:val="24"/>
        </w:rPr>
        <w:t>santri</w:t>
      </w:r>
      <w:r w:rsidRPr="000C474D">
        <w:rPr>
          <w:rFonts w:asciiTheme="majorBidi" w:hAnsiTheme="majorBidi" w:cstheme="majorBidi"/>
          <w:sz w:val="24"/>
          <w:szCs w:val="24"/>
        </w:rPr>
        <w:t xml:space="preserve"> dengan awalan </w:t>
      </w:r>
      <w:r w:rsidRPr="000C474D">
        <w:rPr>
          <w:rFonts w:asciiTheme="majorBidi" w:hAnsiTheme="majorBidi" w:cstheme="majorBidi"/>
          <w:i/>
          <w:iCs/>
          <w:sz w:val="24"/>
          <w:szCs w:val="24"/>
        </w:rPr>
        <w:t>pe</w:t>
      </w:r>
      <w:r w:rsidRPr="000C474D">
        <w:rPr>
          <w:rFonts w:asciiTheme="majorBidi" w:hAnsiTheme="majorBidi" w:cstheme="majorBidi"/>
          <w:sz w:val="24"/>
          <w:szCs w:val="24"/>
        </w:rPr>
        <w:t xml:space="preserve"> dan akhiran </w:t>
      </w:r>
      <w:r w:rsidRPr="000C474D">
        <w:rPr>
          <w:rFonts w:asciiTheme="majorBidi" w:hAnsiTheme="majorBidi" w:cstheme="majorBidi"/>
          <w:i/>
          <w:iCs/>
          <w:sz w:val="24"/>
          <w:szCs w:val="24"/>
        </w:rPr>
        <w:t>an</w:t>
      </w:r>
      <w:r w:rsidRPr="000C474D">
        <w:rPr>
          <w:rFonts w:asciiTheme="majorBidi" w:hAnsiTheme="majorBidi" w:cstheme="majorBidi"/>
          <w:sz w:val="24"/>
          <w:szCs w:val="24"/>
        </w:rPr>
        <w:t xml:space="preserve"> yang bermakna tempat tinggal para santri. Istilah ini diasumsikan berasal dari bahasa Tamil yang berarti guru mengaji, sedangkan dalam keterangan yang lain disebutkan bahwa istilah santri berasal dari istilah </w:t>
      </w:r>
      <w:r w:rsidRPr="000C474D">
        <w:rPr>
          <w:rFonts w:asciiTheme="majorBidi" w:hAnsiTheme="majorBidi" w:cstheme="majorBidi"/>
          <w:i/>
          <w:iCs/>
          <w:sz w:val="24"/>
          <w:szCs w:val="24"/>
        </w:rPr>
        <w:t>shastri,</w:t>
      </w:r>
      <w:r w:rsidRPr="000C474D">
        <w:rPr>
          <w:rFonts w:asciiTheme="majorBidi" w:hAnsiTheme="majorBidi" w:cstheme="majorBidi"/>
          <w:sz w:val="24"/>
          <w:szCs w:val="24"/>
        </w:rPr>
        <w:t xml:space="preserve"> merupakan bahasa India  yang berarti orang pintar atau orang yang tahu buku-buku suci agama Hindu, atau juga seorang sarjana ahli kitab suci agama Hindu. Dari definisis dan asal-usul kata santri ini muncul pemahaman komunal yang menyatakan bahwa lembaga pesantren pada dasarnya adalah lembaga pendidikan keagamaan bangsa Indonesia yang lahir sejak dahulu dimana masyarakat masih menganut agama Hindu/Budha. Mereka memiliki tempat pertapaan sekaligus pembelajaran bagi para calon pendeta yang biasa dikenal dengan nama </w:t>
      </w:r>
      <w:r w:rsidRPr="000C474D">
        <w:rPr>
          <w:rFonts w:asciiTheme="majorBidi" w:hAnsiTheme="majorBidi" w:cstheme="majorBidi"/>
          <w:i/>
          <w:iCs/>
          <w:sz w:val="24"/>
          <w:szCs w:val="24"/>
        </w:rPr>
        <w:t>mandala</w:t>
      </w:r>
      <w:r w:rsidRPr="000C474D">
        <w:rPr>
          <w:rFonts w:asciiTheme="majorBidi" w:hAnsiTheme="majorBidi" w:cstheme="majorBidi"/>
          <w:sz w:val="24"/>
          <w:szCs w:val="24"/>
        </w:rPr>
        <w:t xml:space="preserve"> yang kemudian pada masa berikutnya, pasca islamisasi nusantara, berhasil diislamkan oleh para kyai.</w:t>
      </w:r>
      <w:r w:rsidRPr="000C474D">
        <w:rPr>
          <w:rStyle w:val="FootnoteReference"/>
          <w:rFonts w:asciiTheme="majorBidi" w:hAnsiTheme="majorBidi" w:cstheme="majorBidi"/>
          <w:sz w:val="24"/>
          <w:szCs w:val="24"/>
        </w:rPr>
        <w:footnoteReference w:id="3"/>
      </w:r>
    </w:p>
    <w:p w:rsidR="00695725" w:rsidRDefault="00695725" w:rsidP="00E31A44">
      <w:pPr>
        <w:spacing w:after="0" w:line="360" w:lineRule="auto"/>
        <w:ind w:firstLine="720"/>
        <w:jc w:val="both"/>
        <w:rPr>
          <w:rFonts w:asciiTheme="majorBidi" w:hAnsiTheme="majorBidi" w:cstheme="majorBidi"/>
          <w:sz w:val="24"/>
          <w:szCs w:val="24"/>
        </w:rPr>
      </w:pPr>
      <w:r w:rsidRPr="000C474D">
        <w:rPr>
          <w:rFonts w:asciiTheme="majorBidi" w:hAnsiTheme="majorBidi" w:cstheme="majorBidi"/>
          <w:sz w:val="24"/>
          <w:szCs w:val="24"/>
        </w:rPr>
        <w:t xml:space="preserve">Hal ini berarti bahwa secara institusional asal usul pesantren sangat korelatif dengan tradisi pra-Islam bahkan berpangkal dari </w:t>
      </w:r>
      <w:r w:rsidRPr="000C474D">
        <w:rPr>
          <w:rFonts w:asciiTheme="majorBidi" w:hAnsiTheme="majorBidi" w:cstheme="majorBidi"/>
          <w:i/>
          <w:iCs/>
          <w:sz w:val="24"/>
          <w:szCs w:val="24"/>
        </w:rPr>
        <w:t>Mandala</w:t>
      </w:r>
      <w:r w:rsidRPr="000C474D">
        <w:rPr>
          <w:rFonts w:asciiTheme="majorBidi" w:hAnsiTheme="majorBidi" w:cstheme="majorBidi"/>
          <w:sz w:val="24"/>
          <w:szCs w:val="24"/>
        </w:rPr>
        <w:t xml:space="preserve"> dan </w:t>
      </w:r>
      <w:r w:rsidRPr="000C474D">
        <w:rPr>
          <w:rFonts w:asciiTheme="majorBidi" w:hAnsiTheme="majorBidi" w:cstheme="majorBidi"/>
          <w:i/>
          <w:iCs/>
          <w:sz w:val="24"/>
          <w:szCs w:val="24"/>
        </w:rPr>
        <w:t>ashrama,</w:t>
      </w:r>
      <w:r w:rsidRPr="000C474D">
        <w:rPr>
          <w:rFonts w:asciiTheme="majorBidi" w:hAnsiTheme="majorBidi" w:cstheme="majorBidi"/>
          <w:sz w:val="24"/>
          <w:szCs w:val="24"/>
        </w:rPr>
        <w:t xml:space="preserve"> tempat pertapaan sekaligus pembelajaran bagi para calon pendeta tersebut yang mampu betahan beberapa waktu setelah Jawa diislamkan bahkan pertapaan-pertapaan baru terus didirikan. Dalam perjalanannya kemudian, sejumlah </w:t>
      </w:r>
      <w:r w:rsidRPr="000C474D">
        <w:rPr>
          <w:rFonts w:asciiTheme="majorBidi" w:hAnsiTheme="majorBidi" w:cstheme="majorBidi"/>
          <w:i/>
          <w:iCs/>
          <w:sz w:val="24"/>
          <w:szCs w:val="24"/>
        </w:rPr>
        <w:t>mandala</w:t>
      </w:r>
      <w:r w:rsidRPr="000C474D">
        <w:rPr>
          <w:rFonts w:asciiTheme="majorBidi" w:hAnsiTheme="majorBidi" w:cstheme="majorBidi"/>
          <w:sz w:val="24"/>
          <w:szCs w:val="24"/>
        </w:rPr>
        <w:t xml:space="preserve"> secara bertahap berhasil ditransformasikan ke dalam bentuk dan pola islami, yaitu </w:t>
      </w:r>
      <w:r w:rsidRPr="000C474D">
        <w:rPr>
          <w:rFonts w:asciiTheme="majorBidi" w:hAnsiTheme="majorBidi" w:cstheme="majorBidi"/>
          <w:sz w:val="24"/>
          <w:szCs w:val="24"/>
        </w:rPr>
        <w:lastRenderedPageBreak/>
        <w:t>pesantren, dimana para kyai tetap melanjutkan ajaran kesufian yang menjadi karakter mandala tetapi dalam bingkai pengetahuan mistik Islam, di samping doktrin-doktrin keislaman secara murni. Dengan demikian, secara historis, pesantren tidak hanya mengandung makna keislaman, tetapi juga keaslian (</w:t>
      </w:r>
      <w:r w:rsidRPr="000C474D">
        <w:rPr>
          <w:rFonts w:asciiTheme="majorBidi" w:hAnsiTheme="majorBidi" w:cstheme="majorBidi"/>
          <w:i/>
          <w:iCs/>
          <w:sz w:val="24"/>
          <w:szCs w:val="24"/>
        </w:rPr>
        <w:t>indigenous</w:t>
      </w:r>
      <w:r w:rsidRPr="000C474D">
        <w:rPr>
          <w:rFonts w:asciiTheme="majorBidi" w:hAnsiTheme="majorBidi" w:cstheme="majorBidi"/>
          <w:sz w:val="24"/>
          <w:szCs w:val="24"/>
        </w:rPr>
        <w:t>) Indonesia, karena sesungguhnya lembaga ini sudah ada cikal bakalnya pada masa hindu-budha berkuasa di Indonesia.</w:t>
      </w:r>
      <w:r w:rsidRPr="000C474D">
        <w:rPr>
          <w:rStyle w:val="FootnoteReference"/>
          <w:rFonts w:asciiTheme="majorBidi" w:hAnsiTheme="majorBidi" w:cstheme="majorBidi"/>
          <w:sz w:val="24"/>
          <w:szCs w:val="24"/>
        </w:rPr>
        <w:footnoteReference w:id="4"/>
      </w:r>
    </w:p>
    <w:p w:rsidR="00695725" w:rsidRDefault="00695725" w:rsidP="00E31A44">
      <w:pPr>
        <w:spacing w:after="0" w:line="360" w:lineRule="auto"/>
        <w:ind w:firstLine="720"/>
        <w:jc w:val="both"/>
        <w:rPr>
          <w:rFonts w:asciiTheme="majorBidi" w:hAnsiTheme="majorBidi" w:cstheme="majorBidi"/>
          <w:sz w:val="24"/>
          <w:szCs w:val="24"/>
        </w:rPr>
      </w:pPr>
      <w:r w:rsidRPr="000C474D">
        <w:rPr>
          <w:rFonts w:asciiTheme="majorBidi" w:hAnsiTheme="majorBidi" w:cstheme="majorBidi"/>
          <w:sz w:val="24"/>
          <w:szCs w:val="24"/>
        </w:rPr>
        <w:t xml:space="preserve">Di bagian yang lain terdapat pandangan berbeda yang mengaitkan asal usul pesantren dengan desa </w:t>
      </w:r>
      <w:r w:rsidRPr="000C474D">
        <w:rPr>
          <w:rFonts w:asciiTheme="majorBidi" w:hAnsiTheme="majorBidi" w:cstheme="majorBidi"/>
          <w:i/>
          <w:iCs/>
          <w:sz w:val="24"/>
          <w:szCs w:val="24"/>
        </w:rPr>
        <w:t>perdikan</w:t>
      </w:r>
      <w:r w:rsidRPr="000C474D">
        <w:rPr>
          <w:rStyle w:val="FootnoteReference"/>
          <w:rFonts w:asciiTheme="majorBidi" w:hAnsiTheme="majorBidi" w:cstheme="majorBidi"/>
          <w:i/>
          <w:iCs/>
          <w:sz w:val="24"/>
          <w:szCs w:val="24"/>
        </w:rPr>
        <w:footnoteReference w:id="5"/>
      </w:r>
      <w:r w:rsidRPr="000C474D">
        <w:rPr>
          <w:rFonts w:asciiTheme="majorBidi" w:hAnsiTheme="majorBidi" w:cstheme="majorBidi"/>
          <w:sz w:val="24"/>
          <w:szCs w:val="24"/>
        </w:rPr>
        <w:t xml:space="preserve"> dan ajaran tentang wakaf. Mereka menganggap bahwa pertemuan budaya (cultural encounter) antara tradisi mandala, desa </w:t>
      </w:r>
      <w:r w:rsidRPr="000C474D">
        <w:rPr>
          <w:rFonts w:asciiTheme="majorBidi" w:hAnsiTheme="majorBidi" w:cstheme="majorBidi"/>
          <w:i/>
          <w:iCs/>
          <w:sz w:val="24"/>
          <w:szCs w:val="24"/>
        </w:rPr>
        <w:t>perdikan</w:t>
      </w:r>
      <w:r w:rsidRPr="000C474D">
        <w:rPr>
          <w:rFonts w:asciiTheme="majorBidi" w:hAnsiTheme="majorBidi" w:cstheme="majorBidi"/>
          <w:sz w:val="24"/>
          <w:szCs w:val="24"/>
        </w:rPr>
        <w:t xml:space="preserve"> (sebagai tradisi lokal), ajaran wakaf, ajaran Islam tentang </w:t>
      </w:r>
      <w:r w:rsidRPr="000C474D">
        <w:rPr>
          <w:rFonts w:asciiTheme="majorBidi" w:hAnsiTheme="majorBidi" w:cstheme="majorBidi"/>
          <w:i/>
          <w:iCs/>
          <w:sz w:val="24"/>
          <w:szCs w:val="24"/>
        </w:rPr>
        <w:t>talab al-‘ilm</w:t>
      </w:r>
      <w:r w:rsidRPr="000C474D">
        <w:rPr>
          <w:rFonts w:asciiTheme="majorBidi" w:hAnsiTheme="majorBidi" w:cstheme="majorBidi"/>
          <w:sz w:val="24"/>
          <w:szCs w:val="24"/>
        </w:rPr>
        <w:t xml:space="preserve"> dan tradisi pembelajaran Islam menjadi bagian integral yang membentuk proses pelembagaan pesantren. Apalagi tradisi pembelajaran model </w:t>
      </w:r>
      <w:r w:rsidRPr="000C474D">
        <w:rPr>
          <w:rFonts w:asciiTheme="majorBidi" w:hAnsiTheme="majorBidi" w:cstheme="majorBidi"/>
          <w:i/>
          <w:iCs/>
          <w:sz w:val="24"/>
          <w:szCs w:val="24"/>
        </w:rPr>
        <w:t>halaqah</w:t>
      </w:r>
      <w:r w:rsidRPr="000C474D">
        <w:rPr>
          <w:rFonts w:asciiTheme="majorBidi" w:hAnsiTheme="majorBidi" w:cstheme="majorBidi"/>
          <w:sz w:val="24"/>
          <w:szCs w:val="24"/>
        </w:rPr>
        <w:t xml:space="preserve"> sudah ditemukan pada masa kerajaan Samudra Pasai dan Malaka, kerajaan-kerajaan Islam yang berpengaruh pada abad ke 13.</w:t>
      </w:r>
      <w:r w:rsidRPr="000C474D">
        <w:rPr>
          <w:rStyle w:val="FootnoteReference"/>
          <w:rFonts w:asciiTheme="majorBidi" w:hAnsiTheme="majorBidi" w:cstheme="majorBidi"/>
          <w:sz w:val="24"/>
          <w:szCs w:val="24"/>
        </w:rPr>
        <w:footnoteReference w:id="6"/>
      </w:r>
    </w:p>
    <w:p w:rsidR="00695725" w:rsidRDefault="004866BF" w:rsidP="00E31A44">
      <w:pPr>
        <w:spacing w:after="0" w:line="360" w:lineRule="auto"/>
        <w:ind w:firstLine="720"/>
        <w:jc w:val="both"/>
        <w:rPr>
          <w:rStyle w:val="l6"/>
          <w:rFonts w:asciiTheme="majorBidi" w:hAnsiTheme="majorBidi" w:cstheme="majorBidi"/>
          <w:sz w:val="24"/>
          <w:szCs w:val="24"/>
        </w:rPr>
      </w:pPr>
      <w:r>
        <w:rPr>
          <w:rStyle w:val="a"/>
          <w:rFonts w:asciiTheme="majorBidi" w:hAnsiTheme="majorBidi" w:cstheme="majorBidi"/>
          <w:sz w:val="24"/>
          <w:szCs w:val="24"/>
        </w:rPr>
        <w:t xml:space="preserve">Hal ini berarti bahwa </w:t>
      </w:r>
      <w:r w:rsidRPr="000C474D">
        <w:rPr>
          <w:rStyle w:val="a"/>
          <w:rFonts w:asciiTheme="majorBidi" w:hAnsiTheme="majorBidi" w:cstheme="majorBidi"/>
          <w:sz w:val="24"/>
          <w:szCs w:val="24"/>
        </w:rPr>
        <w:t xml:space="preserve">secara </w:t>
      </w:r>
      <w:r w:rsidR="00695725" w:rsidRPr="000C474D">
        <w:rPr>
          <w:rStyle w:val="a"/>
          <w:rFonts w:asciiTheme="majorBidi" w:hAnsiTheme="majorBidi" w:cstheme="majorBidi"/>
          <w:sz w:val="24"/>
          <w:szCs w:val="24"/>
        </w:rPr>
        <w:t xml:space="preserve">historis, awal mula kehadiran pesantren secara pasti di Indonesia baik menyangkut waktu, tempat, dan tokoh pendirinya tidak dapat diperoleh keterangan yang pasti. Hanya saja berdasarkan hasil pendataan yang dilakukan oleh Kementerian Agama (dulu Departemen Agama) pada tahun 1984-1985 didapatkan suatu keterangan bahwa pada tahun 1062 terdapat sebuah pesantren tertua yang didirikan di Pamekasan Madura, dengan nama Pesantren Jan Tampes II. Keterangan ini  juga masih diragukan kebenarannya karena secara logika matematis adanya Jan Tampes II mengharuskan adanya pesantren </w:t>
      </w:r>
      <w:r w:rsidR="00695725" w:rsidRPr="000C474D">
        <w:rPr>
          <w:rStyle w:val="l6"/>
          <w:rFonts w:asciiTheme="majorBidi" w:hAnsiTheme="majorBidi" w:cstheme="majorBidi"/>
          <w:sz w:val="24"/>
          <w:szCs w:val="24"/>
        </w:rPr>
        <w:t>Jan Tampes I sebagai pesantren yang lebih tua.</w:t>
      </w:r>
      <w:r w:rsidR="00695725" w:rsidRPr="000C474D">
        <w:rPr>
          <w:rStyle w:val="FootnoteReference"/>
          <w:rFonts w:asciiTheme="majorBidi" w:hAnsiTheme="majorBidi" w:cstheme="majorBidi"/>
          <w:sz w:val="24"/>
          <w:szCs w:val="24"/>
        </w:rPr>
        <w:footnoteReference w:id="7"/>
      </w:r>
      <w:r w:rsidR="00695725" w:rsidRPr="000C474D">
        <w:rPr>
          <w:rStyle w:val="l6"/>
          <w:rFonts w:asciiTheme="majorBidi" w:hAnsiTheme="majorBidi" w:cstheme="majorBidi"/>
          <w:sz w:val="24"/>
          <w:szCs w:val="24"/>
        </w:rPr>
        <w:t xml:space="preserve"> Sementara fakta sejarah menunjukkan bahwa Jan Tampes I ini sulit ditemukan keberadaannya.</w:t>
      </w:r>
    </w:p>
    <w:p w:rsidR="00695725" w:rsidRDefault="00695725" w:rsidP="00E31A44">
      <w:pPr>
        <w:spacing w:after="0" w:line="360" w:lineRule="auto"/>
        <w:ind w:firstLine="720"/>
        <w:jc w:val="both"/>
        <w:rPr>
          <w:rFonts w:asciiTheme="majorBidi" w:hAnsiTheme="majorBidi" w:cstheme="majorBidi"/>
          <w:sz w:val="24"/>
          <w:szCs w:val="24"/>
        </w:rPr>
      </w:pPr>
      <w:r w:rsidRPr="000C474D">
        <w:rPr>
          <w:rFonts w:asciiTheme="majorBidi" w:hAnsiTheme="majorBidi" w:cstheme="majorBidi"/>
          <w:sz w:val="24"/>
          <w:szCs w:val="24"/>
        </w:rPr>
        <w:t xml:space="preserve">Dalam keterangan yang lain dinyatakan bahwa di daerah Jawa dan Madura, istilah pesantren ini muncul pada tahun 1960-an. Tetapi istilah pondok lebih masyhur dibanding istilah pesantren. Dalam konteks ini, Zamakhsyari </w:t>
      </w:r>
      <w:r w:rsidRPr="000C474D">
        <w:rPr>
          <w:rFonts w:asciiTheme="majorBidi" w:hAnsiTheme="majorBidi" w:cstheme="majorBidi"/>
          <w:sz w:val="24"/>
          <w:szCs w:val="24"/>
        </w:rPr>
        <w:lastRenderedPageBreak/>
        <w:t xml:space="preserve">Dhofier menduga bahwa istilah pondok berasal dari pengertian asrama-asrama para santri atau tempat tinggal yang dibuat dari bambu, atau yang berasal dari bahasa Arab, </w:t>
      </w:r>
      <w:r w:rsidRPr="000C474D">
        <w:rPr>
          <w:rFonts w:asciiTheme="majorBidi" w:hAnsiTheme="majorBidi" w:cstheme="majorBidi"/>
          <w:i/>
          <w:iCs/>
          <w:sz w:val="24"/>
          <w:szCs w:val="24"/>
        </w:rPr>
        <w:t>funduq</w:t>
      </w:r>
      <w:r w:rsidRPr="000C474D">
        <w:rPr>
          <w:rFonts w:asciiTheme="majorBidi" w:hAnsiTheme="majorBidi" w:cstheme="majorBidi"/>
          <w:sz w:val="24"/>
          <w:szCs w:val="24"/>
        </w:rPr>
        <w:t xml:space="preserve"> yang bermakna hotel atau asrama.</w:t>
      </w:r>
      <w:r w:rsidRPr="000C474D">
        <w:rPr>
          <w:rStyle w:val="FootnoteReference"/>
          <w:rFonts w:asciiTheme="majorBidi" w:hAnsiTheme="majorBidi" w:cstheme="majorBidi"/>
          <w:sz w:val="24"/>
          <w:szCs w:val="24"/>
        </w:rPr>
        <w:footnoteReference w:id="8"/>
      </w:r>
      <w:r w:rsidRPr="000C474D">
        <w:rPr>
          <w:rFonts w:asciiTheme="majorBidi" w:hAnsiTheme="majorBidi" w:cstheme="majorBidi"/>
          <w:sz w:val="24"/>
          <w:szCs w:val="24"/>
        </w:rPr>
        <w:t xml:space="preserve"> </w:t>
      </w:r>
    </w:p>
    <w:p w:rsidR="00695725" w:rsidRDefault="00695725" w:rsidP="00E31A44">
      <w:pPr>
        <w:spacing w:after="0" w:line="360" w:lineRule="auto"/>
        <w:ind w:firstLine="720"/>
        <w:jc w:val="both"/>
        <w:rPr>
          <w:rFonts w:asciiTheme="majorBidi" w:hAnsiTheme="majorBidi" w:cstheme="majorBidi"/>
          <w:sz w:val="24"/>
          <w:szCs w:val="24"/>
        </w:rPr>
      </w:pPr>
      <w:r w:rsidRPr="000C474D">
        <w:rPr>
          <w:rFonts w:asciiTheme="majorBidi" w:hAnsiTheme="majorBidi" w:cstheme="majorBidi"/>
          <w:sz w:val="24"/>
          <w:szCs w:val="24"/>
        </w:rPr>
        <w:t>Dalam pemakaian sehari-hari, istilah pesantren sering disebut dengan pondok saja atau juga digabung menjadi pondok pesantren yang secara esensial semua istilah ini mengandung makna yang sama, walaupun ada sedikit perbedaan. Sisi perbedaannya terletak pada asrama yang menjadi penginapan para santri. Sedangkan pada pesantren santrinya tidak disediakan asrama atau pemondokan dalam komplek pesantren tersebut, mereka tinggal di sekeliling pesantren tempat tinggal mereka sendiri atau bersama masyarakat sekitar (santri kalong). Dalam konteks ini cara dan metode pendidikan dan pengajaran agama Islam yang diberikan dengan sistem wetonan dimana para santri datang berduyun-duyun pada waktu tertentu. Tetapi dalam perkembangannya kemudian perbedaan ini mengalami kekaburan, sehingga pondok dan pesantren memiliki makna yang sama.</w:t>
      </w:r>
      <w:r w:rsidRPr="000C474D">
        <w:rPr>
          <w:rStyle w:val="FootnoteReference"/>
          <w:rFonts w:asciiTheme="majorBidi" w:hAnsiTheme="majorBidi" w:cstheme="majorBidi"/>
          <w:sz w:val="24"/>
          <w:szCs w:val="24"/>
        </w:rPr>
        <w:footnoteReference w:id="9"/>
      </w:r>
    </w:p>
    <w:p w:rsidR="00695725" w:rsidRDefault="00695725" w:rsidP="007D3A87">
      <w:pPr>
        <w:spacing w:after="0" w:line="360" w:lineRule="auto"/>
        <w:ind w:firstLine="720"/>
        <w:jc w:val="both"/>
        <w:rPr>
          <w:rFonts w:asciiTheme="majorBidi" w:hAnsiTheme="majorBidi" w:cstheme="majorBidi"/>
          <w:sz w:val="24"/>
          <w:szCs w:val="24"/>
        </w:rPr>
      </w:pPr>
      <w:r w:rsidRPr="000C474D">
        <w:rPr>
          <w:rFonts w:asciiTheme="majorBidi" w:hAnsiTheme="majorBidi" w:cstheme="majorBidi"/>
          <w:sz w:val="24"/>
          <w:szCs w:val="24"/>
        </w:rPr>
        <w:t>Sejarah nusantara (Indonesia) memberikan afirmasi yang menegaskan bahwa usia pesantren adalah seusia dengan masuknya Islam itu sendiri. Hal ini diakui sebagai kebenaran historis yang sangat valid karena syaikh Maulana Malik Ibrahim sebagai peletak fondasi pesantren merupakan eksponen awal islamisasi nusantara atau penyebar Islam pertama yang diakui secara masyhur dalam sejarah khususnya di daerah Jawa</w:t>
      </w:r>
      <w:r w:rsidR="007D3A87">
        <w:rPr>
          <w:rFonts w:asciiTheme="majorBidi" w:hAnsiTheme="majorBidi" w:cstheme="majorBidi"/>
          <w:sz w:val="24"/>
          <w:szCs w:val="24"/>
        </w:rPr>
        <w:t>.</w:t>
      </w:r>
      <w:r w:rsidRPr="000C474D">
        <w:rPr>
          <w:rFonts w:asciiTheme="majorBidi" w:hAnsiTheme="majorBidi" w:cstheme="majorBidi"/>
          <w:sz w:val="24"/>
          <w:szCs w:val="24"/>
        </w:rPr>
        <w:t xml:space="preserve"> </w:t>
      </w:r>
      <w:r w:rsidR="007D3A87" w:rsidRPr="000C474D">
        <w:rPr>
          <w:rFonts w:asciiTheme="majorBidi" w:hAnsiTheme="majorBidi" w:cstheme="majorBidi"/>
          <w:sz w:val="24"/>
          <w:szCs w:val="24"/>
        </w:rPr>
        <w:t xml:space="preserve">Beliau </w:t>
      </w:r>
      <w:r w:rsidRPr="000C474D">
        <w:rPr>
          <w:rFonts w:asciiTheme="majorBidi" w:hAnsiTheme="majorBidi" w:cstheme="majorBidi"/>
          <w:sz w:val="24"/>
          <w:szCs w:val="24"/>
        </w:rPr>
        <w:t xml:space="preserve">merupakan peletak dasar pola pendidikan pesantren ini. Hal ini didukung dengan fakta adanya lembaga pendidikan Sunan Ampel Surbaya yang menjadi saksi hidup berdiri sampai saat ini. Nama Sunan Ampel ini memang tidak berkaitan langsung dengan Maulana Malik Ibrahim, tapi lembaga pendidikan ini pada mulanya merupakan rintisan yang digunakannya sebagai media dakwah Islam yang dalam perkembangannya kemudian dilanjutkan oleh putra beliau yang bernama Raden Rahmat atau yang dikenal dengan namma Sunan Ampel sebagai penerus dakwah Islam dan mengemban tugas kependidikan </w:t>
      </w:r>
      <w:r w:rsidRPr="000C474D">
        <w:rPr>
          <w:rFonts w:asciiTheme="majorBidi" w:hAnsiTheme="majorBidi" w:cstheme="majorBidi"/>
          <w:sz w:val="24"/>
          <w:szCs w:val="24"/>
        </w:rPr>
        <w:lastRenderedPageBreak/>
        <w:t>maulana malik ibrahim serta menyempurnakan sistem belajar mengajarnya dengan membentuk pesantren</w:t>
      </w:r>
      <w:r w:rsidRPr="000C474D">
        <w:rPr>
          <w:rFonts w:asciiTheme="majorBidi" w:hAnsiTheme="majorBidi" w:cstheme="majorBidi"/>
          <w:i/>
          <w:iCs/>
          <w:sz w:val="24"/>
          <w:szCs w:val="24"/>
        </w:rPr>
        <w:t xml:space="preserve"> </w:t>
      </w:r>
      <w:r w:rsidRPr="000C474D">
        <w:rPr>
          <w:rFonts w:asciiTheme="majorBidi" w:hAnsiTheme="majorBidi" w:cstheme="majorBidi"/>
          <w:b/>
          <w:bCs/>
          <w:i/>
          <w:iCs/>
          <w:sz w:val="24"/>
          <w:szCs w:val="24"/>
        </w:rPr>
        <w:t>Kembang Kuning</w:t>
      </w:r>
      <w:r w:rsidRPr="000C474D">
        <w:rPr>
          <w:rFonts w:asciiTheme="majorBidi" w:hAnsiTheme="majorBidi" w:cstheme="majorBidi"/>
          <w:b/>
          <w:bCs/>
          <w:sz w:val="24"/>
          <w:szCs w:val="24"/>
        </w:rPr>
        <w:t xml:space="preserve"> </w:t>
      </w:r>
      <w:r w:rsidRPr="000C474D">
        <w:rPr>
          <w:rFonts w:asciiTheme="majorBidi" w:hAnsiTheme="majorBidi" w:cstheme="majorBidi"/>
          <w:sz w:val="24"/>
          <w:szCs w:val="24"/>
        </w:rPr>
        <w:t>di</w:t>
      </w:r>
      <w:r w:rsidRPr="000C474D">
        <w:rPr>
          <w:rFonts w:asciiTheme="majorBidi" w:hAnsiTheme="majorBidi" w:cstheme="majorBidi"/>
          <w:b/>
          <w:bCs/>
          <w:sz w:val="24"/>
          <w:szCs w:val="24"/>
        </w:rPr>
        <w:t xml:space="preserve"> </w:t>
      </w:r>
      <w:r w:rsidRPr="000C474D">
        <w:rPr>
          <w:rFonts w:asciiTheme="majorBidi" w:hAnsiTheme="majorBidi" w:cstheme="majorBidi"/>
          <w:sz w:val="24"/>
          <w:szCs w:val="24"/>
        </w:rPr>
        <w:t>Surabaya.</w:t>
      </w:r>
      <w:r w:rsidRPr="000C474D">
        <w:rPr>
          <w:rStyle w:val="FootnoteReference"/>
          <w:rFonts w:asciiTheme="majorBidi" w:hAnsiTheme="majorBidi" w:cstheme="majorBidi"/>
          <w:sz w:val="24"/>
          <w:szCs w:val="24"/>
        </w:rPr>
        <w:footnoteReference w:id="10"/>
      </w:r>
    </w:p>
    <w:p w:rsidR="00695725" w:rsidRDefault="00695725" w:rsidP="00E31A44">
      <w:pPr>
        <w:spacing w:after="0" w:line="360" w:lineRule="auto"/>
        <w:ind w:firstLine="720"/>
        <w:jc w:val="both"/>
        <w:rPr>
          <w:rFonts w:asciiTheme="majorBidi" w:hAnsiTheme="majorBidi" w:cstheme="majorBidi"/>
          <w:sz w:val="24"/>
          <w:szCs w:val="24"/>
        </w:rPr>
      </w:pPr>
      <w:r w:rsidRPr="000C474D">
        <w:rPr>
          <w:rFonts w:asciiTheme="majorBidi" w:hAnsiTheme="majorBidi" w:cstheme="majorBidi"/>
          <w:sz w:val="24"/>
          <w:szCs w:val="24"/>
        </w:rPr>
        <w:t xml:space="preserve">Bahwa ada pengakuan lain yang menyebutkan sunan gunung jati (syaikh Syarif Hidayatullah) yang menjadi cikal pesantren bisa diuji dengan selisih atau jarak masa kehidupan mereka. Dengan raden rahmat saja selisih waktu wafat sunan gunung jati sekitar 103 tahun, mengingat tahun wafatnya sunan ampel adalah 1467 M. sedangkan sunan gunung jati adalah 1570 M. rentang waktu yang sangat jauh. Kecuali pengakuan terhadap sunan </w:t>
      </w:r>
      <w:r w:rsidR="006A77A7" w:rsidRPr="000C474D">
        <w:rPr>
          <w:rFonts w:asciiTheme="majorBidi" w:hAnsiTheme="majorBidi" w:cstheme="majorBidi"/>
          <w:sz w:val="24"/>
          <w:szCs w:val="24"/>
        </w:rPr>
        <w:t xml:space="preserve">Gunung Jati </w:t>
      </w:r>
      <w:r w:rsidRPr="000C474D">
        <w:rPr>
          <w:rFonts w:asciiTheme="majorBidi" w:hAnsiTheme="majorBidi" w:cstheme="majorBidi"/>
          <w:sz w:val="24"/>
          <w:szCs w:val="24"/>
        </w:rPr>
        <w:t xml:space="preserve">hanya khusus daerah </w:t>
      </w:r>
      <w:r w:rsidR="006A77A7" w:rsidRPr="000C474D">
        <w:rPr>
          <w:rFonts w:asciiTheme="majorBidi" w:hAnsiTheme="majorBidi" w:cstheme="majorBidi"/>
          <w:sz w:val="24"/>
          <w:szCs w:val="24"/>
        </w:rPr>
        <w:t xml:space="preserve">Cirebon Jawa Barat </w:t>
      </w:r>
      <w:r w:rsidRPr="000C474D">
        <w:rPr>
          <w:rFonts w:asciiTheme="majorBidi" w:hAnsiTheme="majorBidi" w:cstheme="majorBidi"/>
          <w:sz w:val="24"/>
          <w:szCs w:val="24"/>
        </w:rPr>
        <w:t>saja, bukan seluruh pulau jawa.</w:t>
      </w:r>
      <w:r w:rsidRPr="000C474D">
        <w:rPr>
          <w:rStyle w:val="FootnoteReference"/>
          <w:rFonts w:asciiTheme="majorBidi" w:hAnsiTheme="majorBidi" w:cstheme="majorBidi"/>
          <w:sz w:val="24"/>
          <w:szCs w:val="24"/>
        </w:rPr>
        <w:footnoteReference w:id="11"/>
      </w:r>
    </w:p>
    <w:p w:rsidR="00695725" w:rsidRDefault="006A77A7" w:rsidP="00E31A44">
      <w:pPr>
        <w:spacing w:after="0" w:line="36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Hal </w:t>
      </w:r>
      <w:r w:rsidR="00695725" w:rsidRPr="000C474D">
        <w:rPr>
          <w:rFonts w:asciiTheme="majorBidi" w:eastAsia="Times New Roman" w:hAnsiTheme="majorBidi" w:cstheme="majorBidi"/>
          <w:sz w:val="24"/>
          <w:szCs w:val="24"/>
        </w:rPr>
        <w:t>ini berarti bahwa sejarah Asal mula pesantren tidak dapat dipisahkan dari sejarah Walisongo pada abad 15-16 di Jawa karena lembaga pendidikan ini disinyalir telah berkembang seusia dengan islamisasi nusantara itu sendiri khususnya di tanah Jawa.</w:t>
      </w:r>
      <w:r w:rsidR="00695725" w:rsidRPr="000C474D">
        <w:rPr>
          <w:rStyle w:val="FootnoteReference"/>
          <w:rFonts w:asciiTheme="majorBidi" w:eastAsia="Times New Roman" w:hAnsiTheme="majorBidi" w:cstheme="majorBidi"/>
          <w:sz w:val="24"/>
          <w:szCs w:val="24"/>
        </w:rPr>
        <w:footnoteReference w:id="12"/>
      </w:r>
      <w:r w:rsidR="00695725" w:rsidRPr="000C474D">
        <w:rPr>
          <w:rFonts w:asciiTheme="majorBidi" w:eastAsia="Times New Roman" w:hAnsiTheme="majorBidi" w:cstheme="majorBidi"/>
          <w:sz w:val="24"/>
          <w:szCs w:val="24"/>
        </w:rPr>
        <w:t xml:space="preserve"> Dalam konteks ini Maulana Malik Ibrahim, yang dijuluki sebagai </w:t>
      </w:r>
      <w:r w:rsidR="00695725" w:rsidRPr="000C474D">
        <w:rPr>
          <w:rFonts w:asciiTheme="majorBidi" w:eastAsia="Times New Roman" w:hAnsiTheme="majorBidi" w:cstheme="majorBidi"/>
          <w:i/>
          <w:sz w:val="24"/>
          <w:szCs w:val="24"/>
        </w:rPr>
        <w:t>Spiritual Father</w:t>
      </w:r>
      <w:r w:rsidR="00695725" w:rsidRPr="000C474D">
        <w:rPr>
          <w:rFonts w:asciiTheme="majorBidi" w:eastAsia="Times New Roman" w:hAnsiTheme="majorBidi" w:cstheme="majorBidi"/>
          <w:sz w:val="24"/>
          <w:szCs w:val="24"/>
        </w:rPr>
        <w:t xml:space="preserve"> Walisongo, dikenal sebagai maha guru tradisi pesantren di tanah Jawa.</w:t>
      </w:r>
      <w:r w:rsidR="00695725" w:rsidRPr="000C474D">
        <w:rPr>
          <w:rStyle w:val="FootnoteReference"/>
          <w:rFonts w:asciiTheme="majorBidi" w:eastAsia="Times New Roman" w:hAnsiTheme="majorBidi" w:cstheme="majorBidi"/>
          <w:sz w:val="24"/>
          <w:szCs w:val="24"/>
        </w:rPr>
        <w:footnoteReference w:id="13"/>
      </w:r>
      <w:r w:rsidR="00695725" w:rsidRPr="000C474D">
        <w:rPr>
          <w:rFonts w:asciiTheme="majorBidi" w:eastAsia="Times New Roman" w:hAnsiTheme="majorBidi" w:cstheme="majorBidi"/>
          <w:sz w:val="24"/>
          <w:szCs w:val="24"/>
        </w:rPr>
        <w:t xml:space="preserve"> Bahkan Abdurrahman Mas’ud menjadikan Maulana Malik Ibrahim sebagai </w:t>
      </w:r>
      <w:r w:rsidR="00695725" w:rsidRPr="000C474D">
        <w:rPr>
          <w:rFonts w:asciiTheme="majorBidi" w:eastAsia="Times New Roman" w:hAnsiTheme="majorBidi" w:cstheme="majorBidi"/>
          <w:i/>
          <w:iCs/>
          <w:sz w:val="24"/>
          <w:szCs w:val="24"/>
        </w:rPr>
        <w:t>modeling</w:t>
      </w:r>
      <w:r w:rsidR="00695725" w:rsidRPr="000C474D">
        <w:rPr>
          <w:rFonts w:asciiTheme="majorBidi" w:eastAsia="Times New Roman" w:hAnsiTheme="majorBidi" w:cstheme="majorBidi"/>
          <w:sz w:val="24"/>
          <w:szCs w:val="24"/>
        </w:rPr>
        <w:t xml:space="preserve"> yang melembagakan metode pendidikan pesantren di Jawa yang diorientasikan untuk menjadi tempat rujukan dan kosultasi masyarakat dalam persoalan social keagamaan mereka serta digunakan untuk menghimpun banyak murid dan anggota.</w:t>
      </w:r>
      <w:r w:rsidR="00695725" w:rsidRPr="000C474D">
        <w:rPr>
          <w:rStyle w:val="FootnoteReference"/>
          <w:rFonts w:asciiTheme="majorBidi" w:eastAsia="Times New Roman" w:hAnsiTheme="majorBidi" w:cstheme="majorBidi"/>
          <w:sz w:val="24"/>
          <w:szCs w:val="24"/>
        </w:rPr>
        <w:footnoteReference w:id="14"/>
      </w:r>
    </w:p>
    <w:p w:rsidR="00FC1E14" w:rsidRDefault="00FC1E14" w:rsidP="00E31A44">
      <w:pPr>
        <w:spacing w:after="0" w:line="360" w:lineRule="auto"/>
        <w:ind w:firstLine="720"/>
        <w:jc w:val="both"/>
        <w:rPr>
          <w:rFonts w:asciiTheme="majorBidi" w:eastAsia="Times New Roman" w:hAnsiTheme="majorBidi" w:cstheme="majorBidi"/>
          <w:sz w:val="24"/>
          <w:szCs w:val="24"/>
        </w:rPr>
      </w:pPr>
    </w:p>
    <w:p w:rsidR="00E34A69" w:rsidRPr="004329E3" w:rsidRDefault="00213C2B" w:rsidP="00E31A44">
      <w:pPr>
        <w:spacing w:after="0" w:line="360" w:lineRule="auto"/>
        <w:rPr>
          <w:rFonts w:asciiTheme="majorBidi" w:hAnsiTheme="majorBidi" w:cstheme="majorBidi"/>
          <w:b/>
          <w:bCs/>
          <w:sz w:val="24"/>
          <w:szCs w:val="24"/>
        </w:rPr>
      </w:pPr>
      <w:r w:rsidRPr="004329E3">
        <w:rPr>
          <w:rFonts w:asciiTheme="majorBidi" w:hAnsiTheme="majorBidi" w:cstheme="majorBidi"/>
          <w:b/>
          <w:bCs/>
          <w:sz w:val="24"/>
          <w:szCs w:val="24"/>
        </w:rPr>
        <w:t>Pesantren dan Budaya Nusantara</w:t>
      </w:r>
    </w:p>
    <w:p w:rsidR="002C4A7E" w:rsidRDefault="00125CC3" w:rsidP="00E31A44">
      <w:pPr>
        <w:spacing w:after="0" w:line="360" w:lineRule="auto"/>
        <w:ind w:firstLine="720"/>
        <w:jc w:val="both"/>
        <w:rPr>
          <w:rFonts w:asciiTheme="majorBidi" w:hAnsiTheme="majorBidi" w:cstheme="majorBidi"/>
          <w:sz w:val="24"/>
          <w:szCs w:val="24"/>
        </w:rPr>
      </w:pPr>
      <w:r w:rsidRPr="004329E3">
        <w:rPr>
          <w:rFonts w:asciiTheme="majorBidi" w:hAnsiTheme="majorBidi" w:cstheme="majorBidi"/>
          <w:sz w:val="24"/>
          <w:szCs w:val="24"/>
        </w:rPr>
        <w:t xml:space="preserve">Sejarah nusantara </w:t>
      </w:r>
      <w:r w:rsidR="002C4A7E">
        <w:rPr>
          <w:rFonts w:asciiTheme="majorBidi" w:hAnsiTheme="majorBidi" w:cstheme="majorBidi"/>
          <w:sz w:val="24"/>
          <w:szCs w:val="24"/>
        </w:rPr>
        <w:t>telah</w:t>
      </w:r>
      <w:r w:rsidR="002C4A7E" w:rsidRPr="004329E3">
        <w:rPr>
          <w:rFonts w:asciiTheme="majorBidi" w:hAnsiTheme="majorBidi" w:cstheme="majorBidi"/>
          <w:sz w:val="24"/>
          <w:szCs w:val="24"/>
        </w:rPr>
        <w:t xml:space="preserve"> </w:t>
      </w:r>
      <w:r w:rsidR="002C4A7E">
        <w:rPr>
          <w:rFonts w:asciiTheme="majorBidi" w:hAnsiTheme="majorBidi" w:cstheme="majorBidi"/>
          <w:sz w:val="24"/>
          <w:szCs w:val="24"/>
        </w:rPr>
        <w:t>memberikan rajutan</w:t>
      </w:r>
      <w:r w:rsidRPr="004329E3">
        <w:rPr>
          <w:rFonts w:asciiTheme="majorBidi" w:hAnsiTheme="majorBidi" w:cstheme="majorBidi"/>
          <w:sz w:val="24"/>
          <w:szCs w:val="24"/>
        </w:rPr>
        <w:t xml:space="preserve"> kultural yang terwarisi sebagai bagian dari karakter bangsa. </w:t>
      </w:r>
      <w:r w:rsidR="002C4A7E">
        <w:rPr>
          <w:rFonts w:asciiTheme="majorBidi" w:hAnsiTheme="majorBidi" w:cstheme="majorBidi"/>
          <w:sz w:val="24"/>
          <w:szCs w:val="24"/>
        </w:rPr>
        <w:t xml:space="preserve">Rajutan </w:t>
      </w:r>
      <w:r w:rsidRPr="004329E3">
        <w:rPr>
          <w:rFonts w:asciiTheme="majorBidi" w:hAnsiTheme="majorBidi" w:cstheme="majorBidi"/>
          <w:sz w:val="24"/>
          <w:szCs w:val="24"/>
        </w:rPr>
        <w:t>ini melekat dan terjawantah dalam perilaku kehidup</w:t>
      </w:r>
      <w:r w:rsidR="002C4A7E">
        <w:rPr>
          <w:rFonts w:asciiTheme="majorBidi" w:hAnsiTheme="majorBidi" w:cstheme="majorBidi"/>
          <w:sz w:val="24"/>
          <w:szCs w:val="24"/>
        </w:rPr>
        <w:t>a</w:t>
      </w:r>
      <w:r w:rsidRPr="004329E3">
        <w:rPr>
          <w:rFonts w:asciiTheme="majorBidi" w:hAnsiTheme="majorBidi" w:cstheme="majorBidi"/>
          <w:sz w:val="24"/>
          <w:szCs w:val="24"/>
        </w:rPr>
        <w:t>n masyarakat sehari-hari</w:t>
      </w:r>
      <w:r w:rsidR="002C4A7E">
        <w:rPr>
          <w:rFonts w:asciiTheme="majorBidi" w:hAnsiTheme="majorBidi" w:cstheme="majorBidi"/>
          <w:sz w:val="24"/>
          <w:szCs w:val="24"/>
        </w:rPr>
        <w:t xml:space="preserve"> yang </w:t>
      </w:r>
      <w:r w:rsidRPr="004329E3">
        <w:rPr>
          <w:rFonts w:asciiTheme="majorBidi" w:hAnsiTheme="majorBidi" w:cstheme="majorBidi"/>
          <w:sz w:val="24"/>
          <w:szCs w:val="24"/>
        </w:rPr>
        <w:t xml:space="preserve">berkelindan sepanjang sejarah </w:t>
      </w:r>
      <w:r w:rsidR="002C4A7E">
        <w:rPr>
          <w:rFonts w:asciiTheme="majorBidi" w:hAnsiTheme="majorBidi" w:cstheme="majorBidi"/>
          <w:sz w:val="24"/>
          <w:szCs w:val="24"/>
        </w:rPr>
        <w:t xml:space="preserve">bahkan </w:t>
      </w:r>
      <w:r w:rsidRPr="004329E3">
        <w:rPr>
          <w:rFonts w:asciiTheme="majorBidi" w:hAnsiTheme="majorBidi" w:cstheme="majorBidi"/>
          <w:sz w:val="24"/>
          <w:szCs w:val="24"/>
        </w:rPr>
        <w:t>hingga hari ini</w:t>
      </w:r>
      <w:r w:rsidR="002C4A7E">
        <w:rPr>
          <w:rFonts w:asciiTheme="majorBidi" w:hAnsiTheme="majorBidi" w:cstheme="majorBidi"/>
          <w:sz w:val="24"/>
          <w:szCs w:val="24"/>
        </w:rPr>
        <w:t xml:space="preserve">. Dalam konteks dunia pendidikan, pesantren hadir sebagai miniatur rajutan sejarah nusantara ini yang senantiasa mampu memberikan raut </w:t>
      </w:r>
      <w:r w:rsidR="002C4A7E">
        <w:rPr>
          <w:rFonts w:asciiTheme="majorBidi" w:hAnsiTheme="majorBidi" w:cstheme="majorBidi"/>
          <w:sz w:val="24"/>
          <w:szCs w:val="24"/>
        </w:rPr>
        <w:lastRenderedPageBreak/>
        <w:t xml:space="preserve">budaya untuk dipahami oleh tiap generasi. Dengan kata lain, sesungguhnya ada </w:t>
      </w:r>
      <w:r w:rsidRPr="004329E3">
        <w:rPr>
          <w:rFonts w:asciiTheme="majorBidi" w:hAnsiTheme="majorBidi" w:cstheme="majorBidi"/>
          <w:sz w:val="24"/>
          <w:szCs w:val="24"/>
        </w:rPr>
        <w:t>kesamaan action yang menunjukkan bahwa pes</w:t>
      </w:r>
      <w:r w:rsidR="002C4A7E">
        <w:rPr>
          <w:rFonts w:asciiTheme="majorBidi" w:hAnsiTheme="majorBidi" w:cstheme="majorBidi"/>
          <w:sz w:val="24"/>
          <w:szCs w:val="24"/>
        </w:rPr>
        <w:t>a</w:t>
      </w:r>
      <w:r w:rsidRPr="004329E3">
        <w:rPr>
          <w:rFonts w:asciiTheme="majorBidi" w:hAnsiTheme="majorBidi" w:cstheme="majorBidi"/>
          <w:sz w:val="24"/>
          <w:szCs w:val="24"/>
        </w:rPr>
        <w:t xml:space="preserve">ntren </w:t>
      </w:r>
      <w:r w:rsidR="002C4A7E">
        <w:rPr>
          <w:rFonts w:asciiTheme="majorBidi" w:hAnsiTheme="majorBidi" w:cstheme="majorBidi"/>
          <w:sz w:val="24"/>
          <w:szCs w:val="24"/>
        </w:rPr>
        <w:t xml:space="preserve">merupakan </w:t>
      </w:r>
      <w:r w:rsidRPr="004329E3">
        <w:rPr>
          <w:rFonts w:asciiTheme="majorBidi" w:hAnsiTheme="majorBidi" w:cstheme="majorBidi"/>
          <w:sz w:val="24"/>
          <w:szCs w:val="24"/>
        </w:rPr>
        <w:t xml:space="preserve">penopang kehidupan masyarakat yang sinergi dengan roh dan jiwa nusantara itu sendiri. </w:t>
      </w:r>
    </w:p>
    <w:p w:rsidR="002E7C3C" w:rsidRDefault="00125CC3" w:rsidP="00E31A44">
      <w:pPr>
        <w:spacing w:after="0" w:line="360" w:lineRule="auto"/>
        <w:ind w:firstLine="720"/>
        <w:jc w:val="both"/>
        <w:rPr>
          <w:rFonts w:asciiTheme="majorBidi" w:hAnsiTheme="majorBidi" w:cstheme="majorBidi"/>
          <w:sz w:val="24"/>
          <w:szCs w:val="24"/>
        </w:rPr>
      </w:pPr>
      <w:r w:rsidRPr="00ED38B8">
        <w:rPr>
          <w:rFonts w:asciiTheme="majorBidi" w:hAnsiTheme="majorBidi" w:cstheme="majorBidi"/>
          <w:sz w:val="24"/>
          <w:szCs w:val="24"/>
        </w:rPr>
        <w:t>Ada beberapa karakter pesantren yang merupakan identitas budaya masyarakat</w:t>
      </w:r>
      <w:r w:rsidR="002C4A7E" w:rsidRPr="00ED38B8">
        <w:rPr>
          <w:rFonts w:asciiTheme="majorBidi" w:hAnsiTheme="majorBidi" w:cstheme="majorBidi"/>
          <w:sz w:val="24"/>
          <w:szCs w:val="24"/>
        </w:rPr>
        <w:t xml:space="preserve"> nusantara</w:t>
      </w:r>
      <w:r w:rsidRPr="00ED38B8">
        <w:rPr>
          <w:rFonts w:asciiTheme="majorBidi" w:hAnsiTheme="majorBidi" w:cstheme="majorBidi"/>
          <w:sz w:val="24"/>
          <w:szCs w:val="24"/>
        </w:rPr>
        <w:t xml:space="preserve">, diantaranya; </w:t>
      </w:r>
      <w:r w:rsidRPr="0012035B">
        <w:rPr>
          <w:rFonts w:asciiTheme="majorBidi" w:hAnsiTheme="majorBidi" w:cstheme="majorBidi"/>
          <w:i/>
          <w:iCs/>
          <w:sz w:val="24"/>
          <w:szCs w:val="24"/>
        </w:rPr>
        <w:t>pertama</w:t>
      </w:r>
      <w:r w:rsidRPr="00ED38B8">
        <w:rPr>
          <w:rFonts w:asciiTheme="majorBidi" w:hAnsiTheme="majorBidi" w:cstheme="majorBidi"/>
          <w:sz w:val="24"/>
          <w:szCs w:val="24"/>
        </w:rPr>
        <w:t xml:space="preserve">, </w:t>
      </w:r>
      <w:r w:rsidR="002C4A7E" w:rsidRPr="00ED38B8">
        <w:rPr>
          <w:rFonts w:asciiTheme="majorBidi" w:hAnsiTheme="majorBidi" w:cstheme="majorBidi"/>
          <w:sz w:val="24"/>
          <w:szCs w:val="24"/>
        </w:rPr>
        <w:t>religius.</w:t>
      </w:r>
      <w:r w:rsidR="00ED38B8">
        <w:rPr>
          <w:rFonts w:asciiTheme="majorBidi" w:hAnsiTheme="majorBidi" w:cstheme="majorBidi"/>
          <w:sz w:val="24"/>
          <w:szCs w:val="24"/>
        </w:rPr>
        <w:t xml:space="preserve"> Masyarakat nusantara sejak awal memang dikenal sebagai masyarakat religius, masyarakat yang memiliki kecenderungan beragama dan ketaatan yang me</w:t>
      </w:r>
      <w:r w:rsidR="00B364D7">
        <w:rPr>
          <w:rFonts w:asciiTheme="majorBidi" w:hAnsiTheme="majorBidi" w:cstheme="majorBidi"/>
          <w:sz w:val="24"/>
          <w:szCs w:val="24"/>
        </w:rPr>
        <w:t>n</w:t>
      </w:r>
      <w:r w:rsidR="00ED38B8">
        <w:rPr>
          <w:rFonts w:asciiTheme="majorBidi" w:hAnsiTheme="majorBidi" w:cstheme="majorBidi"/>
          <w:sz w:val="24"/>
          <w:szCs w:val="24"/>
        </w:rPr>
        <w:t>iscayakannya terwariskan dari generasi ke generasi berikutnya. Animisme dan dinamisme menjadi gejala awal yang membuktikan religiusitas tadi dalam bentuknya yang paling sederhana.</w:t>
      </w:r>
      <w:r w:rsidR="00ED38B8">
        <w:rPr>
          <w:rStyle w:val="FootnoteReference"/>
          <w:rFonts w:asciiTheme="majorBidi" w:hAnsiTheme="majorBidi" w:cstheme="majorBidi"/>
          <w:sz w:val="24"/>
          <w:szCs w:val="24"/>
        </w:rPr>
        <w:footnoteReference w:id="15"/>
      </w:r>
      <w:r w:rsidR="00ED38B8">
        <w:rPr>
          <w:rFonts w:asciiTheme="majorBidi" w:hAnsiTheme="majorBidi" w:cstheme="majorBidi"/>
          <w:sz w:val="24"/>
          <w:szCs w:val="24"/>
        </w:rPr>
        <w:t xml:space="preserve"> Tendensi ini secara substansial memudahkan adanya proses internalisasi keberagamaan lain, lebih-lebih bentuk kepercayaan yang lebih sempurna.</w:t>
      </w:r>
    </w:p>
    <w:p w:rsidR="002C4A7E" w:rsidRPr="00ED38B8" w:rsidRDefault="002E7C3C" w:rsidP="00E31A44">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Dalam dunia pesantren keberagamaan merupakan hakikat dan program prioritas yang ditumbuh-kembangakan</w:t>
      </w:r>
      <w:r w:rsidR="00ED38B8">
        <w:rPr>
          <w:rFonts w:asciiTheme="majorBidi" w:hAnsiTheme="majorBidi" w:cstheme="majorBidi"/>
          <w:sz w:val="24"/>
          <w:szCs w:val="24"/>
        </w:rPr>
        <w:t xml:space="preserve"> </w:t>
      </w:r>
      <w:r>
        <w:rPr>
          <w:rFonts w:asciiTheme="majorBidi" w:hAnsiTheme="majorBidi" w:cstheme="majorBidi"/>
          <w:sz w:val="24"/>
          <w:szCs w:val="24"/>
        </w:rPr>
        <w:t xml:space="preserve">guna mencapai kepribadian luhur selaras dengan nilai-nilai keagamaan yang melekat pada dirinya. Dalam cara </w:t>
      </w:r>
      <w:r w:rsidR="00EC0F6C">
        <w:rPr>
          <w:rFonts w:asciiTheme="majorBidi" w:hAnsiTheme="majorBidi" w:cstheme="majorBidi"/>
          <w:sz w:val="24"/>
          <w:szCs w:val="24"/>
        </w:rPr>
        <w:t xml:space="preserve">mereka </w:t>
      </w:r>
      <w:r>
        <w:rPr>
          <w:rFonts w:asciiTheme="majorBidi" w:hAnsiTheme="majorBidi" w:cstheme="majorBidi"/>
          <w:sz w:val="24"/>
          <w:szCs w:val="24"/>
        </w:rPr>
        <w:t>berislam</w:t>
      </w:r>
      <w:r w:rsidR="00EC0F6C">
        <w:rPr>
          <w:rFonts w:asciiTheme="majorBidi" w:hAnsiTheme="majorBidi" w:cstheme="majorBidi"/>
          <w:sz w:val="24"/>
          <w:szCs w:val="24"/>
        </w:rPr>
        <w:t>,</w:t>
      </w:r>
      <w:r>
        <w:rPr>
          <w:rFonts w:asciiTheme="majorBidi" w:hAnsiTheme="majorBidi" w:cstheme="majorBidi"/>
          <w:sz w:val="24"/>
          <w:szCs w:val="24"/>
        </w:rPr>
        <w:t xml:space="preserve"> mistisisme menjadi ikhtiar komunal dalam menjiwai ajarannya, apalagi sejarah panjang dakwah </w:t>
      </w:r>
      <w:r w:rsidR="00EC0F6C">
        <w:rPr>
          <w:rFonts w:asciiTheme="majorBidi" w:hAnsiTheme="majorBidi" w:cstheme="majorBidi"/>
          <w:sz w:val="24"/>
          <w:szCs w:val="24"/>
        </w:rPr>
        <w:t xml:space="preserve">Islam </w:t>
      </w:r>
      <w:r>
        <w:rPr>
          <w:rFonts w:asciiTheme="majorBidi" w:hAnsiTheme="majorBidi" w:cstheme="majorBidi"/>
          <w:sz w:val="24"/>
          <w:szCs w:val="24"/>
        </w:rPr>
        <w:t>dilakukan oleh para wali (walisongo) dengan karakter mistiknya sebagai strategi yang sesuai dengan kepribadian masyarakat nusantara.</w:t>
      </w:r>
    </w:p>
    <w:p w:rsidR="00125CC3" w:rsidRPr="004329E3" w:rsidRDefault="00125CC3" w:rsidP="00E31A44">
      <w:pPr>
        <w:spacing w:after="0" w:line="360" w:lineRule="auto"/>
        <w:ind w:firstLine="720"/>
        <w:jc w:val="both"/>
        <w:rPr>
          <w:rFonts w:asciiTheme="majorBidi" w:hAnsiTheme="majorBidi" w:cstheme="majorBidi"/>
          <w:sz w:val="24"/>
          <w:szCs w:val="24"/>
        </w:rPr>
      </w:pPr>
      <w:r w:rsidRPr="004329E3">
        <w:rPr>
          <w:rFonts w:asciiTheme="majorBidi" w:hAnsiTheme="majorBidi" w:cstheme="majorBidi"/>
          <w:sz w:val="24"/>
          <w:szCs w:val="24"/>
        </w:rPr>
        <w:t>Sejak awal bangsa ini terbentuk mistisisme telah menjadi bagian integral dalam karakter kehidupan sehari-hari masyarakat nusantara. Kecenderungan menyendiri dan bertapa dalam kondisi geografis yang berhutan adalah salah satu bukti dimana mistik menyertai perjalanan masyarakat nusantara.</w:t>
      </w:r>
    </w:p>
    <w:p w:rsidR="00250E2E" w:rsidRPr="00EC0F6C" w:rsidRDefault="007C5496" w:rsidP="00E31A44">
      <w:pPr>
        <w:spacing w:after="0" w:line="360" w:lineRule="auto"/>
        <w:jc w:val="both"/>
        <w:rPr>
          <w:rFonts w:asciiTheme="majorBidi" w:hAnsiTheme="majorBidi" w:cstheme="majorBidi"/>
          <w:sz w:val="24"/>
          <w:szCs w:val="24"/>
        </w:rPr>
      </w:pPr>
      <w:r w:rsidRPr="00EC0F6C">
        <w:rPr>
          <w:rFonts w:asciiTheme="majorBidi" w:hAnsiTheme="majorBidi" w:cstheme="majorBidi"/>
          <w:sz w:val="24"/>
          <w:szCs w:val="24"/>
        </w:rPr>
        <w:tab/>
      </w:r>
      <w:r w:rsidR="006840E5" w:rsidRPr="00EC0F6C">
        <w:rPr>
          <w:rFonts w:asciiTheme="majorBidi" w:hAnsiTheme="majorBidi" w:cstheme="majorBidi"/>
          <w:sz w:val="24"/>
          <w:szCs w:val="24"/>
        </w:rPr>
        <w:t xml:space="preserve">Selama masa peralihan agama, antara budha, hindu menjadi Islam, tasawuf terbukti memediasi budaya masyarakat </w:t>
      </w:r>
      <w:r w:rsidR="00224BAB" w:rsidRPr="00EC0F6C">
        <w:rPr>
          <w:rFonts w:asciiTheme="majorBidi" w:hAnsiTheme="majorBidi" w:cstheme="majorBidi"/>
          <w:sz w:val="24"/>
          <w:szCs w:val="24"/>
        </w:rPr>
        <w:t xml:space="preserve">beriringan dengan nilai Islam dan menjadi </w:t>
      </w:r>
      <w:r w:rsidR="002E7C3C" w:rsidRPr="00EC0F6C">
        <w:rPr>
          <w:rFonts w:asciiTheme="majorBidi" w:hAnsiTheme="majorBidi" w:cstheme="majorBidi"/>
          <w:sz w:val="24"/>
          <w:szCs w:val="24"/>
        </w:rPr>
        <w:t>bahan justifikasi bahwa</w:t>
      </w:r>
      <w:r w:rsidR="00B87B85" w:rsidRPr="00EC0F6C">
        <w:rPr>
          <w:rFonts w:asciiTheme="majorBidi" w:hAnsiTheme="majorBidi" w:cstheme="majorBidi"/>
          <w:sz w:val="24"/>
          <w:szCs w:val="24"/>
        </w:rPr>
        <w:t xml:space="preserve"> </w:t>
      </w:r>
      <w:r w:rsidR="002E7C3C" w:rsidRPr="00EC0F6C">
        <w:rPr>
          <w:rFonts w:asciiTheme="majorBidi" w:hAnsiTheme="majorBidi" w:cstheme="majorBidi"/>
          <w:sz w:val="24"/>
          <w:szCs w:val="24"/>
        </w:rPr>
        <w:t xml:space="preserve">tasawuf </w:t>
      </w:r>
      <w:r w:rsidR="00B87B85" w:rsidRPr="00EC0F6C">
        <w:rPr>
          <w:rFonts w:asciiTheme="majorBidi" w:hAnsiTheme="majorBidi" w:cstheme="majorBidi"/>
          <w:sz w:val="24"/>
          <w:szCs w:val="24"/>
        </w:rPr>
        <w:t>telah mengurangi keberatan orang ja</w:t>
      </w:r>
      <w:r w:rsidR="00224BAB" w:rsidRPr="00EC0F6C">
        <w:rPr>
          <w:rFonts w:asciiTheme="majorBidi" w:hAnsiTheme="majorBidi" w:cstheme="majorBidi"/>
          <w:sz w:val="24"/>
          <w:szCs w:val="24"/>
        </w:rPr>
        <w:t xml:space="preserve">wa terhadap pengislaman mereka, sehingga yang </w:t>
      </w:r>
      <w:r w:rsidR="00B87B85" w:rsidRPr="00EC0F6C">
        <w:rPr>
          <w:rFonts w:asciiTheme="majorBidi" w:hAnsiTheme="majorBidi" w:cstheme="majorBidi"/>
          <w:sz w:val="24"/>
          <w:szCs w:val="24"/>
        </w:rPr>
        <w:t xml:space="preserve">mereka terima adalah agama </w:t>
      </w:r>
      <w:r w:rsidR="00224BAB" w:rsidRPr="00EC0F6C">
        <w:rPr>
          <w:rFonts w:asciiTheme="majorBidi" w:hAnsiTheme="majorBidi" w:cstheme="majorBidi"/>
          <w:sz w:val="24"/>
          <w:szCs w:val="24"/>
        </w:rPr>
        <w:t xml:space="preserve">Islam </w:t>
      </w:r>
      <w:r w:rsidR="00B87B85" w:rsidRPr="00EC0F6C">
        <w:rPr>
          <w:rFonts w:asciiTheme="majorBidi" w:hAnsiTheme="majorBidi" w:cstheme="majorBidi"/>
          <w:sz w:val="24"/>
          <w:szCs w:val="24"/>
        </w:rPr>
        <w:t xml:space="preserve">yang </w:t>
      </w:r>
      <w:r w:rsidR="00224BAB" w:rsidRPr="00EC0F6C">
        <w:rPr>
          <w:rFonts w:asciiTheme="majorBidi" w:hAnsiTheme="majorBidi" w:cstheme="majorBidi"/>
          <w:sz w:val="24"/>
          <w:szCs w:val="24"/>
        </w:rPr>
        <w:lastRenderedPageBreak/>
        <w:t xml:space="preserve">datang </w:t>
      </w:r>
      <w:r w:rsidR="00B87B85" w:rsidRPr="00EC0F6C">
        <w:rPr>
          <w:rFonts w:asciiTheme="majorBidi" w:hAnsiTheme="majorBidi" w:cstheme="majorBidi"/>
          <w:sz w:val="24"/>
          <w:szCs w:val="24"/>
        </w:rPr>
        <w:t>melalui persia dan india</w:t>
      </w:r>
      <w:r w:rsidR="00224BAB" w:rsidRPr="00EC0F6C">
        <w:rPr>
          <w:rFonts w:asciiTheme="majorBidi" w:hAnsiTheme="majorBidi" w:cstheme="majorBidi"/>
          <w:sz w:val="24"/>
          <w:szCs w:val="24"/>
        </w:rPr>
        <w:t xml:space="preserve">, yaitu Islam </w:t>
      </w:r>
      <w:r w:rsidR="00B87B85" w:rsidRPr="00EC0F6C">
        <w:rPr>
          <w:rFonts w:asciiTheme="majorBidi" w:hAnsiTheme="majorBidi" w:cstheme="majorBidi"/>
          <w:sz w:val="24"/>
          <w:szCs w:val="24"/>
        </w:rPr>
        <w:t xml:space="preserve">yang bersifat tasawuf, bukan </w:t>
      </w:r>
      <w:r w:rsidR="00224BAB" w:rsidRPr="00EC0F6C">
        <w:rPr>
          <w:rFonts w:asciiTheme="majorBidi" w:hAnsiTheme="majorBidi" w:cstheme="majorBidi"/>
          <w:sz w:val="24"/>
          <w:szCs w:val="24"/>
        </w:rPr>
        <w:t xml:space="preserve">Islam </w:t>
      </w:r>
      <w:r w:rsidR="00B87B85" w:rsidRPr="00EC0F6C">
        <w:rPr>
          <w:rFonts w:asciiTheme="majorBidi" w:hAnsiTheme="majorBidi" w:cstheme="majorBidi"/>
          <w:sz w:val="24"/>
          <w:szCs w:val="24"/>
        </w:rPr>
        <w:t>tradisional</w:t>
      </w:r>
      <w:r w:rsidR="00224BAB" w:rsidRPr="00EC0F6C">
        <w:rPr>
          <w:rFonts w:asciiTheme="majorBidi" w:hAnsiTheme="majorBidi" w:cstheme="majorBidi"/>
          <w:sz w:val="24"/>
          <w:szCs w:val="24"/>
        </w:rPr>
        <w:t xml:space="preserve"> apalagi kearab-araban</w:t>
      </w:r>
      <w:r w:rsidR="00B87B85" w:rsidRPr="00EC0F6C">
        <w:rPr>
          <w:rFonts w:asciiTheme="majorBidi" w:hAnsiTheme="majorBidi" w:cstheme="majorBidi"/>
          <w:sz w:val="24"/>
          <w:szCs w:val="24"/>
        </w:rPr>
        <w:t xml:space="preserve">. </w:t>
      </w:r>
      <w:r w:rsidR="00224BAB" w:rsidRPr="00EC0F6C">
        <w:rPr>
          <w:rFonts w:asciiTheme="majorBidi" w:hAnsiTheme="majorBidi" w:cstheme="majorBidi"/>
          <w:sz w:val="24"/>
          <w:szCs w:val="24"/>
        </w:rPr>
        <w:t xml:space="preserve">Faktanya, </w:t>
      </w:r>
      <w:r w:rsidR="00B87B85" w:rsidRPr="00EC0F6C">
        <w:rPr>
          <w:rFonts w:asciiTheme="majorBidi" w:hAnsiTheme="majorBidi" w:cstheme="majorBidi"/>
          <w:sz w:val="24"/>
          <w:szCs w:val="24"/>
        </w:rPr>
        <w:t xml:space="preserve">Islam </w:t>
      </w:r>
      <w:r w:rsidR="00224BAB" w:rsidRPr="00EC0F6C">
        <w:rPr>
          <w:rFonts w:asciiTheme="majorBidi" w:hAnsiTheme="majorBidi" w:cstheme="majorBidi"/>
          <w:sz w:val="24"/>
          <w:szCs w:val="24"/>
        </w:rPr>
        <w:t xml:space="preserve">dengan </w:t>
      </w:r>
      <w:r w:rsidR="00B87B85" w:rsidRPr="00EC0F6C">
        <w:rPr>
          <w:rFonts w:asciiTheme="majorBidi" w:hAnsiTheme="majorBidi" w:cstheme="majorBidi"/>
          <w:sz w:val="24"/>
          <w:szCs w:val="24"/>
        </w:rPr>
        <w:t xml:space="preserve">corak tasawuf ini </w:t>
      </w:r>
      <w:r w:rsidR="00224BAB" w:rsidRPr="00EC0F6C">
        <w:rPr>
          <w:rFonts w:asciiTheme="majorBidi" w:hAnsiTheme="majorBidi" w:cstheme="majorBidi"/>
          <w:sz w:val="24"/>
          <w:szCs w:val="24"/>
        </w:rPr>
        <w:t xml:space="preserve">memiliki </w:t>
      </w:r>
      <w:r w:rsidR="00B87B85" w:rsidRPr="00EC0F6C">
        <w:rPr>
          <w:rFonts w:asciiTheme="majorBidi" w:hAnsiTheme="majorBidi" w:cstheme="majorBidi"/>
          <w:sz w:val="24"/>
          <w:szCs w:val="24"/>
        </w:rPr>
        <w:t xml:space="preserve">pertumbuhan </w:t>
      </w:r>
      <w:r w:rsidR="00224BAB" w:rsidRPr="00EC0F6C">
        <w:rPr>
          <w:rFonts w:asciiTheme="majorBidi" w:hAnsiTheme="majorBidi" w:cstheme="majorBidi"/>
          <w:sz w:val="24"/>
          <w:szCs w:val="24"/>
        </w:rPr>
        <w:t xml:space="preserve">yang </w:t>
      </w:r>
      <w:r w:rsidR="00B87B85" w:rsidRPr="00EC0F6C">
        <w:rPr>
          <w:rFonts w:asciiTheme="majorBidi" w:hAnsiTheme="majorBidi" w:cstheme="majorBidi"/>
          <w:sz w:val="24"/>
          <w:szCs w:val="24"/>
        </w:rPr>
        <w:t xml:space="preserve">subur di </w:t>
      </w:r>
      <w:r w:rsidR="00224BAB" w:rsidRPr="00EC0F6C">
        <w:rPr>
          <w:rFonts w:asciiTheme="majorBidi" w:hAnsiTheme="majorBidi" w:cstheme="majorBidi"/>
          <w:sz w:val="24"/>
          <w:szCs w:val="24"/>
        </w:rPr>
        <w:t>Jawa</w:t>
      </w:r>
      <w:r w:rsidR="00B87B85" w:rsidRPr="00EC0F6C">
        <w:rPr>
          <w:rFonts w:asciiTheme="majorBidi" w:hAnsiTheme="majorBidi" w:cstheme="majorBidi"/>
          <w:sz w:val="24"/>
          <w:szCs w:val="24"/>
        </w:rPr>
        <w:t>.</w:t>
      </w:r>
      <w:r w:rsidR="00B87B85" w:rsidRPr="00EC0F6C">
        <w:rPr>
          <w:rStyle w:val="FootnoteReference"/>
          <w:rFonts w:asciiTheme="majorBidi" w:hAnsiTheme="majorBidi" w:cstheme="majorBidi"/>
          <w:sz w:val="24"/>
          <w:szCs w:val="24"/>
        </w:rPr>
        <w:footnoteReference w:id="16"/>
      </w:r>
    </w:p>
    <w:p w:rsidR="00313B46" w:rsidRPr="003851EA" w:rsidRDefault="00B364D7" w:rsidP="00E31A44">
      <w:pPr>
        <w:spacing w:after="0" w:line="360" w:lineRule="auto"/>
        <w:ind w:firstLine="720"/>
        <w:jc w:val="both"/>
        <w:rPr>
          <w:rFonts w:asciiTheme="majorBidi" w:hAnsiTheme="majorBidi" w:cstheme="majorBidi"/>
          <w:sz w:val="24"/>
          <w:szCs w:val="24"/>
        </w:rPr>
      </w:pPr>
      <w:r w:rsidRPr="003851EA">
        <w:rPr>
          <w:rFonts w:asciiTheme="majorBidi" w:hAnsiTheme="majorBidi" w:cstheme="majorBidi"/>
          <w:sz w:val="24"/>
          <w:szCs w:val="24"/>
        </w:rPr>
        <w:t xml:space="preserve">Karakter ini melekat pula pada pesantren, </w:t>
      </w:r>
      <w:r w:rsidR="00313B46" w:rsidRPr="003851EA">
        <w:rPr>
          <w:rFonts w:asciiTheme="majorBidi" w:hAnsiTheme="majorBidi" w:cstheme="majorBidi"/>
          <w:sz w:val="24"/>
          <w:szCs w:val="24"/>
        </w:rPr>
        <w:t xml:space="preserve">Kemampuan adaptasi pesantren dengan pranata pendidikan </w:t>
      </w:r>
      <w:r w:rsidR="00313B46" w:rsidRPr="003851EA">
        <w:rPr>
          <w:rFonts w:asciiTheme="majorBidi" w:hAnsiTheme="majorBidi" w:cstheme="majorBidi"/>
          <w:i/>
          <w:iCs/>
          <w:sz w:val="24"/>
          <w:szCs w:val="24"/>
        </w:rPr>
        <w:t>mandala</w:t>
      </w:r>
      <w:r w:rsidR="00036D6B" w:rsidRPr="003851EA">
        <w:rPr>
          <w:rFonts w:asciiTheme="majorBidi" w:hAnsiTheme="majorBidi" w:cstheme="majorBidi"/>
          <w:i/>
          <w:iCs/>
          <w:sz w:val="24"/>
          <w:szCs w:val="24"/>
        </w:rPr>
        <w:t xml:space="preserve">, </w:t>
      </w:r>
      <w:r w:rsidR="00036D6B" w:rsidRPr="003851EA">
        <w:rPr>
          <w:rFonts w:asciiTheme="majorBidi" w:hAnsiTheme="majorBidi" w:cstheme="majorBidi"/>
          <w:sz w:val="24"/>
          <w:szCs w:val="24"/>
        </w:rPr>
        <w:t>sistem pendidikan</w:t>
      </w:r>
      <w:r w:rsidR="00313B46" w:rsidRPr="003851EA">
        <w:rPr>
          <w:rFonts w:asciiTheme="majorBidi" w:hAnsiTheme="majorBidi" w:cstheme="majorBidi"/>
          <w:sz w:val="24"/>
          <w:szCs w:val="24"/>
        </w:rPr>
        <w:t xml:space="preserve"> hindu-budha, </w:t>
      </w:r>
      <w:r w:rsidR="00036D6B" w:rsidRPr="003851EA">
        <w:rPr>
          <w:rFonts w:asciiTheme="majorBidi" w:hAnsiTheme="majorBidi" w:cstheme="majorBidi"/>
          <w:sz w:val="24"/>
          <w:szCs w:val="24"/>
        </w:rPr>
        <w:t>(</w:t>
      </w:r>
      <w:r w:rsidR="00313B46" w:rsidRPr="003851EA">
        <w:rPr>
          <w:rFonts w:asciiTheme="majorBidi" w:hAnsiTheme="majorBidi" w:cstheme="majorBidi"/>
          <w:sz w:val="24"/>
          <w:szCs w:val="24"/>
        </w:rPr>
        <w:t>pada tahap awal perkembangannya</w:t>
      </w:r>
      <w:r w:rsidR="00036D6B" w:rsidRPr="003851EA">
        <w:rPr>
          <w:rFonts w:asciiTheme="majorBidi" w:hAnsiTheme="majorBidi" w:cstheme="majorBidi"/>
          <w:sz w:val="24"/>
          <w:szCs w:val="24"/>
        </w:rPr>
        <w:t>)</w:t>
      </w:r>
      <w:r w:rsidR="00313B46" w:rsidRPr="003851EA">
        <w:rPr>
          <w:rFonts w:asciiTheme="majorBidi" w:hAnsiTheme="majorBidi" w:cstheme="majorBidi"/>
          <w:sz w:val="24"/>
          <w:szCs w:val="24"/>
        </w:rPr>
        <w:t xml:space="preserve"> </w:t>
      </w:r>
      <w:r w:rsidR="00036D6B" w:rsidRPr="003851EA">
        <w:rPr>
          <w:rFonts w:asciiTheme="majorBidi" w:hAnsiTheme="majorBidi" w:cstheme="majorBidi"/>
          <w:sz w:val="24"/>
          <w:szCs w:val="24"/>
        </w:rPr>
        <w:t>adalah</w:t>
      </w:r>
      <w:r w:rsidR="00313B46" w:rsidRPr="003851EA">
        <w:rPr>
          <w:rFonts w:asciiTheme="majorBidi" w:hAnsiTheme="majorBidi" w:cstheme="majorBidi"/>
          <w:sz w:val="24"/>
          <w:szCs w:val="24"/>
        </w:rPr>
        <w:t xml:space="preserve"> serupa halnya adaptasi </w:t>
      </w:r>
      <w:r w:rsidR="00036D6B" w:rsidRPr="003851EA">
        <w:rPr>
          <w:rFonts w:asciiTheme="majorBidi" w:hAnsiTheme="majorBidi" w:cstheme="majorBidi"/>
          <w:sz w:val="24"/>
          <w:szCs w:val="24"/>
        </w:rPr>
        <w:t xml:space="preserve">Islam </w:t>
      </w:r>
      <w:r w:rsidR="00313B46" w:rsidRPr="003851EA">
        <w:rPr>
          <w:rFonts w:asciiTheme="majorBidi" w:hAnsiTheme="majorBidi" w:cstheme="majorBidi"/>
          <w:sz w:val="24"/>
          <w:szCs w:val="24"/>
        </w:rPr>
        <w:t xml:space="preserve">dengan budaya lokal pada saat pertama kali disebarkan </w:t>
      </w:r>
      <w:r w:rsidR="00036D6B" w:rsidRPr="003851EA">
        <w:rPr>
          <w:rFonts w:asciiTheme="majorBidi" w:hAnsiTheme="majorBidi" w:cstheme="majorBidi"/>
          <w:sz w:val="24"/>
          <w:szCs w:val="24"/>
        </w:rPr>
        <w:t xml:space="preserve">oleh </w:t>
      </w:r>
      <w:r w:rsidR="00313B46" w:rsidRPr="003851EA">
        <w:rPr>
          <w:rFonts w:asciiTheme="majorBidi" w:hAnsiTheme="majorBidi" w:cstheme="majorBidi"/>
          <w:sz w:val="24"/>
          <w:szCs w:val="24"/>
        </w:rPr>
        <w:t xml:space="preserve">walisongo di tanah </w:t>
      </w:r>
      <w:r w:rsidR="00036D6B" w:rsidRPr="003851EA">
        <w:rPr>
          <w:rFonts w:asciiTheme="majorBidi" w:hAnsiTheme="majorBidi" w:cstheme="majorBidi"/>
          <w:sz w:val="24"/>
          <w:szCs w:val="24"/>
        </w:rPr>
        <w:t>Jawa</w:t>
      </w:r>
      <w:r w:rsidR="00313B46" w:rsidRPr="003851EA">
        <w:rPr>
          <w:rFonts w:asciiTheme="majorBidi" w:hAnsiTheme="majorBidi" w:cstheme="majorBidi"/>
          <w:sz w:val="24"/>
          <w:szCs w:val="24"/>
        </w:rPr>
        <w:t xml:space="preserve">. Bahkan pelajaran-pelajaran di pesantren yang cenderung mistik merupakan strategi yang bertujuan agar pesantren bisa adaptif terhadap pranata pendidikan mandala yang sudah ada sebelumnya. Dengan strategi tersebut, pesantren akhirnya bisa diterima dengan lapang dada oleh masyarakat jawa, seperti </w:t>
      </w:r>
      <w:r w:rsidR="003851EA" w:rsidRPr="003851EA">
        <w:rPr>
          <w:rFonts w:asciiTheme="majorBidi" w:hAnsiTheme="majorBidi" w:cstheme="majorBidi"/>
          <w:sz w:val="24"/>
          <w:szCs w:val="24"/>
        </w:rPr>
        <w:t xml:space="preserve">hal </w:t>
      </w:r>
      <w:r w:rsidR="00313B46" w:rsidRPr="003851EA">
        <w:rPr>
          <w:rFonts w:asciiTheme="majorBidi" w:hAnsiTheme="majorBidi" w:cstheme="majorBidi"/>
          <w:sz w:val="24"/>
          <w:szCs w:val="24"/>
        </w:rPr>
        <w:t xml:space="preserve">diterimanya </w:t>
      </w:r>
      <w:r w:rsidR="00036D6B" w:rsidRPr="003851EA">
        <w:rPr>
          <w:rFonts w:asciiTheme="majorBidi" w:hAnsiTheme="majorBidi" w:cstheme="majorBidi"/>
          <w:sz w:val="24"/>
          <w:szCs w:val="24"/>
        </w:rPr>
        <w:t>Islam</w:t>
      </w:r>
      <w:r w:rsidR="00313B46" w:rsidRPr="003851EA">
        <w:rPr>
          <w:rFonts w:asciiTheme="majorBidi" w:hAnsiTheme="majorBidi" w:cstheme="majorBidi"/>
          <w:sz w:val="24"/>
          <w:szCs w:val="24"/>
        </w:rPr>
        <w:t xml:space="preserve"> yang saat itu dalam pengaruh hindu budha.</w:t>
      </w:r>
      <w:r w:rsidR="00313B46" w:rsidRPr="003851EA">
        <w:rPr>
          <w:rStyle w:val="FootnoteReference"/>
          <w:rFonts w:asciiTheme="majorBidi" w:hAnsiTheme="majorBidi" w:cstheme="majorBidi"/>
          <w:sz w:val="24"/>
          <w:szCs w:val="24"/>
        </w:rPr>
        <w:footnoteReference w:id="17"/>
      </w:r>
    </w:p>
    <w:p w:rsidR="00181512" w:rsidRPr="00C04D0F" w:rsidRDefault="00313B46" w:rsidP="0012035B">
      <w:pPr>
        <w:spacing w:after="0" w:line="360" w:lineRule="auto"/>
        <w:ind w:firstLine="720"/>
        <w:jc w:val="both"/>
        <w:rPr>
          <w:rFonts w:asciiTheme="majorBidi" w:hAnsiTheme="majorBidi" w:cstheme="majorBidi"/>
          <w:sz w:val="24"/>
          <w:szCs w:val="24"/>
        </w:rPr>
      </w:pPr>
      <w:r w:rsidRPr="0012035B">
        <w:rPr>
          <w:rFonts w:asciiTheme="majorBidi" w:hAnsiTheme="majorBidi" w:cstheme="majorBidi"/>
          <w:i/>
          <w:iCs/>
          <w:sz w:val="24"/>
          <w:szCs w:val="24"/>
        </w:rPr>
        <w:t>Kedua</w:t>
      </w:r>
      <w:r w:rsidRPr="00C04D0F">
        <w:rPr>
          <w:rFonts w:asciiTheme="majorBidi" w:hAnsiTheme="majorBidi" w:cstheme="majorBidi"/>
          <w:sz w:val="24"/>
          <w:szCs w:val="24"/>
        </w:rPr>
        <w:t xml:space="preserve">, kepatuhan. </w:t>
      </w:r>
      <w:r w:rsidR="00A82F0F" w:rsidRPr="00C04D0F">
        <w:rPr>
          <w:rFonts w:asciiTheme="majorBidi" w:hAnsiTheme="majorBidi" w:cstheme="majorBidi"/>
          <w:sz w:val="24"/>
          <w:szCs w:val="24"/>
        </w:rPr>
        <w:t xml:space="preserve">Secara mutlak semua santri, ustadz dan para wali memiliki kepatuhan yang sangat tinggi pada otoritas kiai yang dipedomani </w:t>
      </w:r>
      <w:r w:rsidR="006077D7" w:rsidRPr="00C04D0F">
        <w:rPr>
          <w:rFonts w:asciiTheme="majorBidi" w:hAnsiTheme="majorBidi" w:cstheme="majorBidi"/>
          <w:sz w:val="24"/>
          <w:szCs w:val="24"/>
        </w:rPr>
        <w:t xml:space="preserve">tidak hanya dalam kapasitasnya sebagai maha guru, tapi juga </w:t>
      </w:r>
      <w:r w:rsidR="00F50A30">
        <w:rPr>
          <w:rFonts w:asciiTheme="majorBidi" w:hAnsiTheme="majorBidi" w:cstheme="majorBidi"/>
          <w:sz w:val="24"/>
          <w:szCs w:val="24"/>
        </w:rPr>
        <w:t xml:space="preserve">sebagai </w:t>
      </w:r>
      <w:r w:rsidR="006077D7" w:rsidRPr="00C04D0F">
        <w:rPr>
          <w:rFonts w:asciiTheme="majorBidi" w:hAnsiTheme="majorBidi" w:cstheme="majorBidi"/>
          <w:sz w:val="24"/>
          <w:szCs w:val="24"/>
        </w:rPr>
        <w:t>prototipe sosial masyarakat</w:t>
      </w:r>
      <w:r w:rsidR="00181512">
        <w:rPr>
          <w:rFonts w:asciiTheme="majorBidi" w:hAnsiTheme="majorBidi" w:cstheme="majorBidi"/>
          <w:sz w:val="24"/>
          <w:szCs w:val="24"/>
        </w:rPr>
        <w:t xml:space="preserve"> dalam berbagai dimensi</w:t>
      </w:r>
      <w:r w:rsidR="0012035B">
        <w:rPr>
          <w:rFonts w:asciiTheme="majorBidi" w:hAnsiTheme="majorBidi" w:cstheme="majorBidi"/>
          <w:sz w:val="24"/>
          <w:szCs w:val="24"/>
        </w:rPr>
        <w:t xml:space="preserve"> kehidupan</w:t>
      </w:r>
      <w:r w:rsidR="00181512">
        <w:rPr>
          <w:rFonts w:asciiTheme="majorBidi" w:hAnsiTheme="majorBidi" w:cstheme="majorBidi"/>
          <w:sz w:val="24"/>
          <w:szCs w:val="24"/>
        </w:rPr>
        <w:t>, apal</w:t>
      </w:r>
      <w:r w:rsidR="0012035B">
        <w:rPr>
          <w:rFonts w:asciiTheme="majorBidi" w:hAnsiTheme="majorBidi" w:cstheme="majorBidi"/>
          <w:sz w:val="24"/>
          <w:szCs w:val="24"/>
        </w:rPr>
        <w:t>a</w:t>
      </w:r>
      <w:r w:rsidR="00181512">
        <w:rPr>
          <w:rFonts w:asciiTheme="majorBidi" w:hAnsiTheme="majorBidi" w:cstheme="majorBidi"/>
          <w:sz w:val="24"/>
          <w:szCs w:val="24"/>
        </w:rPr>
        <w:t xml:space="preserve">gi dalam konteks </w:t>
      </w:r>
      <w:r w:rsidR="00181512" w:rsidRPr="00C04D0F">
        <w:rPr>
          <w:rFonts w:asciiTheme="majorBidi" w:hAnsiTheme="majorBidi" w:cstheme="majorBidi"/>
          <w:sz w:val="24"/>
          <w:szCs w:val="24"/>
        </w:rPr>
        <w:t xml:space="preserve">pesantren, kiai menempati posisi sentral, sebagai pemilik, pengelola, pengajar kitab kuning, dan sekaligus sebagai pemimpin (imam). </w:t>
      </w:r>
    </w:p>
    <w:p w:rsidR="00F50A30" w:rsidRDefault="00F50A30" w:rsidP="00181512">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Kepatuhan ini lahir atas dasar kepercayaan dan penghormatan masyarakat atas pribadi kiai yang sarat dengan nuansa keilmuan, karismatik dan mampu memecahkan berbagai problem sosiologis masyarakat, baik dalam ranah sosio psikologis, sosio kultur, sosio politik</w:t>
      </w:r>
      <w:r w:rsidR="00181512">
        <w:rPr>
          <w:rFonts w:asciiTheme="majorBidi" w:hAnsiTheme="majorBidi" w:cstheme="majorBidi"/>
          <w:sz w:val="24"/>
          <w:szCs w:val="24"/>
        </w:rPr>
        <w:t>,</w:t>
      </w:r>
      <w:r>
        <w:rPr>
          <w:rFonts w:asciiTheme="majorBidi" w:hAnsiTheme="majorBidi" w:cstheme="majorBidi"/>
          <w:sz w:val="24"/>
          <w:szCs w:val="24"/>
        </w:rPr>
        <w:t xml:space="preserve"> </w:t>
      </w:r>
      <w:r w:rsidR="00181512">
        <w:rPr>
          <w:rFonts w:asciiTheme="majorBidi" w:hAnsiTheme="majorBidi" w:cstheme="majorBidi"/>
          <w:sz w:val="24"/>
          <w:szCs w:val="24"/>
        </w:rPr>
        <w:t xml:space="preserve">lebih-lebih dalam ranah </w:t>
      </w:r>
      <w:r>
        <w:rPr>
          <w:rFonts w:asciiTheme="majorBidi" w:hAnsiTheme="majorBidi" w:cstheme="majorBidi"/>
          <w:sz w:val="24"/>
          <w:szCs w:val="24"/>
        </w:rPr>
        <w:t xml:space="preserve">sosio </w:t>
      </w:r>
      <w:r w:rsidR="00181512">
        <w:rPr>
          <w:rFonts w:asciiTheme="majorBidi" w:hAnsiTheme="majorBidi" w:cstheme="majorBidi"/>
          <w:sz w:val="24"/>
          <w:szCs w:val="24"/>
        </w:rPr>
        <w:t>religius</w:t>
      </w:r>
      <w:r>
        <w:rPr>
          <w:rFonts w:asciiTheme="majorBidi" w:hAnsiTheme="majorBidi" w:cstheme="majorBidi"/>
          <w:sz w:val="24"/>
          <w:szCs w:val="24"/>
        </w:rPr>
        <w:t>.</w:t>
      </w:r>
      <w:r w:rsidR="00181512">
        <w:rPr>
          <w:rStyle w:val="FootnoteReference"/>
          <w:rFonts w:asciiTheme="majorBidi" w:hAnsiTheme="majorBidi" w:cstheme="majorBidi"/>
          <w:sz w:val="24"/>
          <w:szCs w:val="24"/>
        </w:rPr>
        <w:footnoteReference w:id="18"/>
      </w:r>
    </w:p>
    <w:p w:rsidR="0056781C" w:rsidRDefault="00F50A30" w:rsidP="0056781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ranah sosio psikologis, kiai seringkali menjadi lokus problem solving yang memberi ruang kegelisahan masyarakat atas masalah-masalah sosial yang dihadapi. </w:t>
      </w:r>
      <w:r w:rsidR="00C25895">
        <w:rPr>
          <w:rFonts w:asciiTheme="majorBidi" w:hAnsiTheme="majorBidi" w:cstheme="majorBidi"/>
          <w:sz w:val="24"/>
          <w:szCs w:val="24"/>
        </w:rPr>
        <w:t xml:space="preserve">Tradisi “nyabis” </w:t>
      </w:r>
      <w:r w:rsidR="00BC740A">
        <w:rPr>
          <w:rFonts w:asciiTheme="majorBidi" w:hAnsiTheme="majorBidi" w:cstheme="majorBidi"/>
          <w:sz w:val="24"/>
          <w:szCs w:val="24"/>
        </w:rPr>
        <w:t>dalam istilah Madura atau “sowan” dalam istilah Jawa merupakan budaya berkeluh kesah masyarakat pada kiai yang menempatkan sentralitas peran kiai seperti pembimbing dan konselor yang setiap dawuhnya hampir 100% diikuti.</w:t>
      </w:r>
      <w:r w:rsidR="00181512">
        <w:rPr>
          <w:rFonts w:asciiTheme="majorBidi" w:hAnsiTheme="majorBidi" w:cstheme="majorBidi"/>
          <w:sz w:val="24"/>
          <w:szCs w:val="24"/>
        </w:rPr>
        <w:t xml:space="preserve"> </w:t>
      </w:r>
    </w:p>
    <w:p w:rsidR="0056781C" w:rsidRDefault="00BC740A" w:rsidP="0056781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Secara kultural kiai dipersepsi memiliki kelebihan supranatural, yaitu suatu kemampuan magis yang tidak dimiliki orang lain pada umumnya yang memungkinkan hal-hal di laur nalar sekalipun bisa terjadi</w:t>
      </w:r>
      <w:r w:rsidR="00067C4F">
        <w:rPr>
          <w:rFonts w:asciiTheme="majorBidi" w:hAnsiTheme="majorBidi" w:cstheme="majorBidi"/>
          <w:sz w:val="24"/>
          <w:szCs w:val="24"/>
        </w:rPr>
        <w:t xml:space="preserve">. Kemampuan ini masyhur identik dengan sosok kiai, sehingga seringkali kiai bertindak sebagai </w:t>
      </w:r>
      <w:r w:rsidR="00067C4F" w:rsidRPr="00067C4F">
        <w:rPr>
          <w:rFonts w:asciiTheme="majorBidi" w:hAnsiTheme="majorBidi" w:cstheme="majorBidi"/>
          <w:i/>
          <w:iCs/>
          <w:sz w:val="24"/>
          <w:szCs w:val="24"/>
        </w:rPr>
        <w:t>tabib</w:t>
      </w:r>
      <w:r w:rsidR="00067C4F">
        <w:rPr>
          <w:rFonts w:asciiTheme="majorBidi" w:hAnsiTheme="majorBidi" w:cstheme="majorBidi"/>
          <w:sz w:val="24"/>
          <w:szCs w:val="24"/>
        </w:rPr>
        <w:t xml:space="preserve"> yang memberikan solusi bagi masalah-masalah kesehatan masyarakat, bahkan sebagai rujukan pertama sebelum </w:t>
      </w:r>
      <w:r w:rsidR="00181512">
        <w:rPr>
          <w:rFonts w:asciiTheme="majorBidi" w:hAnsiTheme="majorBidi" w:cstheme="majorBidi"/>
          <w:sz w:val="24"/>
          <w:szCs w:val="24"/>
        </w:rPr>
        <w:t>mereka melakukan langkah-langkah medis.</w:t>
      </w:r>
      <w:r w:rsidR="0056781C">
        <w:rPr>
          <w:rFonts w:asciiTheme="majorBidi" w:hAnsiTheme="majorBidi" w:cstheme="majorBidi"/>
          <w:sz w:val="24"/>
          <w:szCs w:val="24"/>
        </w:rPr>
        <w:t xml:space="preserve"> </w:t>
      </w:r>
    </w:p>
    <w:p w:rsidR="00181512" w:rsidRPr="00067C4F" w:rsidRDefault="0012035B" w:rsidP="0012035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Konteks </w:t>
      </w:r>
      <w:r w:rsidR="00CA1969">
        <w:rPr>
          <w:rFonts w:asciiTheme="majorBidi" w:hAnsiTheme="majorBidi" w:cstheme="majorBidi"/>
          <w:sz w:val="24"/>
          <w:szCs w:val="24"/>
        </w:rPr>
        <w:t>politik</w:t>
      </w:r>
      <w:r>
        <w:rPr>
          <w:rFonts w:asciiTheme="majorBidi" w:hAnsiTheme="majorBidi" w:cstheme="majorBidi"/>
          <w:sz w:val="24"/>
          <w:szCs w:val="24"/>
        </w:rPr>
        <w:t xml:space="preserve"> yang memainkan</w:t>
      </w:r>
      <w:r w:rsidR="00CA1969">
        <w:rPr>
          <w:rFonts w:asciiTheme="majorBidi" w:hAnsiTheme="majorBidi" w:cstheme="majorBidi"/>
          <w:sz w:val="24"/>
          <w:szCs w:val="24"/>
        </w:rPr>
        <w:t xml:space="preserve"> peran kiai sebagai pemimpin ummat memberi relasi komunal yang mampu memobilisasi massa </w:t>
      </w:r>
      <w:r w:rsidR="00BE3859">
        <w:rPr>
          <w:rFonts w:asciiTheme="majorBidi" w:hAnsiTheme="majorBidi" w:cstheme="majorBidi"/>
          <w:sz w:val="24"/>
          <w:szCs w:val="24"/>
        </w:rPr>
        <w:t>dengan mudah, hanya dengan sekali dawuh, masyarakat sangat tendensif untuk mematuhinya, karena bagi mereka perkataan kiai adalah fatwa yang penuh dengan barokah dan “wajib” diikuti. Sejarah telah mencatat peran kiai ini dalam mengusir kolonial belanda, jepang ataupun kekuasaan-kekuasaan tirani yang merugikan masyarakat melalui gema takbirnya yang has, Allahu Akbar! Bahkan pada masa jaman now sekalipun</w:t>
      </w:r>
      <w:r w:rsidR="00A17B8A">
        <w:rPr>
          <w:rFonts w:asciiTheme="majorBidi" w:hAnsiTheme="majorBidi" w:cstheme="majorBidi"/>
          <w:sz w:val="24"/>
          <w:szCs w:val="24"/>
        </w:rPr>
        <w:t>, masa masyarakat melenial</w:t>
      </w:r>
      <w:r>
        <w:rPr>
          <w:rFonts w:asciiTheme="majorBidi" w:hAnsiTheme="majorBidi" w:cstheme="majorBidi"/>
          <w:sz w:val="24"/>
          <w:szCs w:val="24"/>
        </w:rPr>
        <w:t>,</w:t>
      </w:r>
      <w:r w:rsidR="00A17B8A">
        <w:rPr>
          <w:rFonts w:asciiTheme="majorBidi" w:hAnsiTheme="majorBidi" w:cstheme="majorBidi"/>
          <w:sz w:val="24"/>
          <w:szCs w:val="24"/>
        </w:rPr>
        <w:t xml:space="preserve"> </w:t>
      </w:r>
      <w:r w:rsidR="00BE3859">
        <w:rPr>
          <w:rFonts w:asciiTheme="majorBidi" w:hAnsiTheme="majorBidi" w:cstheme="majorBidi"/>
          <w:sz w:val="24"/>
          <w:szCs w:val="24"/>
        </w:rPr>
        <w:t>seringk</w:t>
      </w:r>
      <w:r w:rsidR="00A17B8A">
        <w:rPr>
          <w:rFonts w:asciiTheme="majorBidi" w:hAnsiTheme="majorBidi" w:cstheme="majorBidi"/>
          <w:sz w:val="24"/>
          <w:szCs w:val="24"/>
        </w:rPr>
        <w:t>ali</w:t>
      </w:r>
      <w:r w:rsidR="00BE3859">
        <w:rPr>
          <w:rFonts w:asciiTheme="majorBidi" w:hAnsiTheme="majorBidi" w:cstheme="majorBidi"/>
          <w:sz w:val="24"/>
          <w:szCs w:val="24"/>
        </w:rPr>
        <w:t xml:space="preserve"> </w:t>
      </w:r>
      <w:r w:rsidR="00A17B8A">
        <w:rPr>
          <w:rFonts w:asciiTheme="majorBidi" w:hAnsiTheme="majorBidi" w:cstheme="majorBidi"/>
          <w:sz w:val="24"/>
          <w:szCs w:val="24"/>
        </w:rPr>
        <w:t xml:space="preserve">gema </w:t>
      </w:r>
      <w:r w:rsidR="00BE3859">
        <w:rPr>
          <w:rFonts w:asciiTheme="majorBidi" w:hAnsiTheme="majorBidi" w:cstheme="majorBidi"/>
          <w:sz w:val="24"/>
          <w:szCs w:val="24"/>
        </w:rPr>
        <w:t>ini memompa semangat masyarakat</w:t>
      </w:r>
      <w:r w:rsidR="00A17B8A">
        <w:rPr>
          <w:rFonts w:asciiTheme="majorBidi" w:hAnsiTheme="majorBidi" w:cstheme="majorBidi"/>
          <w:sz w:val="24"/>
          <w:szCs w:val="24"/>
        </w:rPr>
        <w:t xml:space="preserve"> untuk memperjuangkan apa yang mereka anggap benar.</w:t>
      </w:r>
      <w:r w:rsidR="00BE3859">
        <w:rPr>
          <w:rFonts w:asciiTheme="majorBidi" w:hAnsiTheme="majorBidi" w:cstheme="majorBidi"/>
          <w:sz w:val="24"/>
          <w:szCs w:val="24"/>
        </w:rPr>
        <w:t xml:space="preserve"> </w:t>
      </w:r>
    </w:p>
    <w:p w:rsidR="0012035B" w:rsidRDefault="0056781C" w:rsidP="0012035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Semua peran ini sesungguhnya bermuara pada sumbu </w:t>
      </w:r>
      <w:r w:rsidR="00CB5493">
        <w:rPr>
          <w:rFonts w:asciiTheme="majorBidi" w:hAnsiTheme="majorBidi" w:cstheme="majorBidi"/>
          <w:sz w:val="24"/>
          <w:szCs w:val="24"/>
        </w:rPr>
        <w:t xml:space="preserve">inti yang paling identik dengan pribadi kiai, yaitu </w:t>
      </w:r>
      <w:r>
        <w:rPr>
          <w:rFonts w:asciiTheme="majorBidi" w:hAnsiTheme="majorBidi" w:cstheme="majorBidi"/>
          <w:sz w:val="24"/>
          <w:szCs w:val="24"/>
        </w:rPr>
        <w:t>superioritas kiai</w:t>
      </w:r>
      <w:r w:rsidR="00CB5493">
        <w:rPr>
          <w:rFonts w:asciiTheme="majorBidi" w:hAnsiTheme="majorBidi" w:cstheme="majorBidi"/>
          <w:sz w:val="24"/>
          <w:szCs w:val="24"/>
        </w:rPr>
        <w:t xml:space="preserve"> dalam bidang ilmu keagamaan, ilmu hati, ilmu yang menuntut kepercayaan, keberimanan yang selaras dengan sifat agama itu sendiri</w:t>
      </w:r>
      <w:r w:rsidR="00C41F1B">
        <w:rPr>
          <w:rFonts w:asciiTheme="majorBidi" w:hAnsiTheme="majorBidi" w:cstheme="majorBidi"/>
          <w:sz w:val="24"/>
          <w:szCs w:val="24"/>
        </w:rPr>
        <w:t>,</w:t>
      </w:r>
      <w:r w:rsidR="00CB5493">
        <w:rPr>
          <w:rFonts w:asciiTheme="majorBidi" w:hAnsiTheme="majorBidi" w:cstheme="majorBidi"/>
          <w:sz w:val="24"/>
          <w:szCs w:val="24"/>
        </w:rPr>
        <w:t xml:space="preserve"> bukan rajutan rasionalitas pemikiran manusia. Apalagi bagi orang awam yang memiliki sedikit ruang untuk berfikir rasional dan membatasi diri dengan kecenderungan positivistik. Pada aspek ini tidak ada bantahan sama sekali atas kapasitas kiai dalam ilmu agama sehingga semua ranah sosial yang lain </w:t>
      </w:r>
      <w:r w:rsidR="00CB5493" w:rsidRPr="00CB5493">
        <w:rPr>
          <w:rFonts w:asciiTheme="majorBidi" w:hAnsiTheme="majorBidi" w:cstheme="majorBidi"/>
          <w:i/>
          <w:iCs/>
          <w:sz w:val="24"/>
          <w:szCs w:val="24"/>
        </w:rPr>
        <w:t>otomatically</w:t>
      </w:r>
      <w:r w:rsidR="00CB5493">
        <w:rPr>
          <w:rFonts w:asciiTheme="majorBidi" w:hAnsiTheme="majorBidi" w:cstheme="majorBidi"/>
          <w:sz w:val="24"/>
          <w:szCs w:val="24"/>
        </w:rPr>
        <w:t xml:space="preserve"> akan ikut dengan sendirinya.</w:t>
      </w:r>
    </w:p>
    <w:p w:rsidR="00475E00" w:rsidRDefault="00475E00" w:rsidP="00ED4A3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Kepatuhan ini menyiratkan adanya peralihan budaya patuh dalam diri masyarakat nusantara yang mengalami pergeseran dari feodalisme </w:t>
      </w:r>
      <w:r w:rsidR="007525DF">
        <w:rPr>
          <w:rFonts w:asciiTheme="majorBidi" w:hAnsiTheme="majorBidi" w:cstheme="majorBidi"/>
          <w:sz w:val="24"/>
          <w:szCs w:val="24"/>
        </w:rPr>
        <w:t xml:space="preserve">kerajaan </w:t>
      </w:r>
      <w:r>
        <w:rPr>
          <w:rFonts w:asciiTheme="majorBidi" w:hAnsiTheme="majorBidi" w:cstheme="majorBidi"/>
          <w:sz w:val="24"/>
          <w:szCs w:val="24"/>
        </w:rPr>
        <w:t xml:space="preserve">kepada </w:t>
      </w:r>
      <w:r w:rsidR="007525DF">
        <w:rPr>
          <w:rFonts w:asciiTheme="majorBidi" w:hAnsiTheme="majorBidi" w:cstheme="majorBidi"/>
          <w:sz w:val="24"/>
          <w:szCs w:val="24"/>
        </w:rPr>
        <w:t>‘feodalisme’ pesantren</w:t>
      </w:r>
      <w:r>
        <w:rPr>
          <w:rFonts w:asciiTheme="majorBidi" w:hAnsiTheme="majorBidi" w:cstheme="majorBidi"/>
          <w:sz w:val="24"/>
          <w:szCs w:val="24"/>
        </w:rPr>
        <w:t xml:space="preserve">. Sebelum Indonesia merdeka masyarakat nusantara </w:t>
      </w:r>
      <w:r w:rsidR="00ED4A3B">
        <w:rPr>
          <w:rFonts w:asciiTheme="majorBidi" w:hAnsiTheme="majorBidi" w:cstheme="majorBidi"/>
          <w:sz w:val="24"/>
          <w:szCs w:val="24"/>
        </w:rPr>
        <w:t xml:space="preserve">sudah terbiasa </w:t>
      </w:r>
      <w:r w:rsidR="002E4986">
        <w:rPr>
          <w:rFonts w:asciiTheme="majorBidi" w:hAnsiTheme="majorBidi" w:cstheme="majorBidi"/>
          <w:sz w:val="24"/>
          <w:szCs w:val="24"/>
        </w:rPr>
        <w:t>dalam pola kehidupan kerajaan</w:t>
      </w:r>
      <w:r w:rsidR="005B7C1C">
        <w:rPr>
          <w:rFonts w:asciiTheme="majorBidi" w:hAnsiTheme="majorBidi" w:cstheme="majorBidi"/>
          <w:sz w:val="24"/>
          <w:szCs w:val="24"/>
        </w:rPr>
        <w:t xml:space="preserve"> yang sangat ketat dan rigid dengan berbagai aturan-aturan mengikat. ‘Sabda pandita ratu’ adalah cermin bagaimana kepatuhan menjadi harga mati yang tidak bisa ditawar-tawar lagi</w:t>
      </w:r>
      <w:r w:rsidR="003011D1">
        <w:rPr>
          <w:rFonts w:asciiTheme="majorBidi" w:hAnsiTheme="majorBidi" w:cstheme="majorBidi"/>
          <w:sz w:val="24"/>
          <w:szCs w:val="24"/>
        </w:rPr>
        <w:t xml:space="preserve">. Budaya </w:t>
      </w:r>
      <w:r w:rsidR="00A4751F">
        <w:rPr>
          <w:rFonts w:asciiTheme="majorBidi" w:hAnsiTheme="majorBidi" w:cstheme="majorBidi"/>
          <w:sz w:val="24"/>
          <w:szCs w:val="24"/>
        </w:rPr>
        <w:t xml:space="preserve">ini terwariskan secara evolusi dalam kehidupan pesantren </w:t>
      </w:r>
      <w:r w:rsidR="00E53C5B">
        <w:rPr>
          <w:rFonts w:asciiTheme="majorBidi" w:hAnsiTheme="majorBidi" w:cstheme="majorBidi"/>
          <w:sz w:val="24"/>
          <w:szCs w:val="24"/>
        </w:rPr>
        <w:t xml:space="preserve">dengan beberapa bagian yang sudah bertransformasi, </w:t>
      </w:r>
      <w:r w:rsidR="007525DF">
        <w:rPr>
          <w:rFonts w:asciiTheme="majorBidi" w:hAnsiTheme="majorBidi" w:cstheme="majorBidi"/>
          <w:sz w:val="24"/>
          <w:szCs w:val="24"/>
        </w:rPr>
        <w:t xml:space="preserve">dari feodalisme </w:t>
      </w:r>
      <w:r w:rsidR="00521B24">
        <w:rPr>
          <w:rFonts w:asciiTheme="majorBidi" w:hAnsiTheme="majorBidi" w:cstheme="majorBidi"/>
          <w:sz w:val="24"/>
          <w:szCs w:val="24"/>
        </w:rPr>
        <w:t xml:space="preserve">centris </w:t>
      </w:r>
      <w:r w:rsidR="007525DF">
        <w:rPr>
          <w:rFonts w:asciiTheme="majorBidi" w:hAnsiTheme="majorBidi" w:cstheme="majorBidi"/>
          <w:sz w:val="24"/>
          <w:szCs w:val="24"/>
        </w:rPr>
        <w:t xml:space="preserve">kepada religiuisme centris, </w:t>
      </w:r>
      <w:r w:rsidR="00E53C5B">
        <w:rPr>
          <w:rFonts w:asciiTheme="majorBidi" w:hAnsiTheme="majorBidi" w:cstheme="majorBidi"/>
          <w:sz w:val="24"/>
          <w:szCs w:val="24"/>
        </w:rPr>
        <w:lastRenderedPageBreak/>
        <w:t xml:space="preserve">sehingga kepatuhan masyarakat tidak lahir atas dasar </w:t>
      </w:r>
      <w:r w:rsidR="00ED4A3B">
        <w:rPr>
          <w:rFonts w:asciiTheme="majorBidi" w:hAnsiTheme="majorBidi" w:cstheme="majorBidi"/>
          <w:sz w:val="24"/>
          <w:szCs w:val="24"/>
        </w:rPr>
        <w:t xml:space="preserve">kekuasaan dan </w:t>
      </w:r>
      <w:r w:rsidR="00E53C5B">
        <w:rPr>
          <w:rFonts w:asciiTheme="majorBidi" w:hAnsiTheme="majorBidi" w:cstheme="majorBidi"/>
          <w:sz w:val="24"/>
          <w:szCs w:val="24"/>
        </w:rPr>
        <w:t>ancaman tapi keikhlasan, penghormatan dan pengharapan akan kebarokahan.</w:t>
      </w:r>
    </w:p>
    <w:p w:rsidR="00AF0FCC" w:rsidRDefault="00AF0FCC" w:rsidP="00871BDF">
      <w:pPr>
        <w:spacing w:after="0" w:line="360" w:lineRule="auto"/>
        <w:ind w:firstLine="720"/>
        <w:jc w:val="both"/>
        <w:rPr>
          <w:rFonts w:asciiTheme="majorBidi" w:hAnsiTheme="majorBidi" w:cstheme="majorBidi"/>
          <w:sz w:val="24"/>
          <w:szCs w:val="24"/>
        </w:rPr>
      </w:pPr>
      <w:r w:rsidRPr="00AF0FCC">
        <w:rPr>
          <w:rFonts w:asciiTheme="majorBidi" w:hAnsiTheme="majorBidi" w:cstheme="majorBidi"/>
          <w:i/>
          <w:iCs/>
          <w:sz w:val="24"/>
          <w:szCs w:val="24"/>
        </w:rPr>
        <w:t>Ketiga</w:t>
      </w:r>
      <w:r>
        <w:rPr>
          <w:rFonts w:asciiTheme="majorBidi" w:hAnsiTheme="majorBidi" w:cstheme="majorBidi"/>
          <w:sz w:val="24"/>
          <w:szCs w:val="24"/>
        </w:rPr>
        <w:t xml:space="preserve">, </w:t>
      </w:r>
      <w:r w:rsidR="007C159B">
        <w:rPr>
          <w:rFonts w:asciiTheme="majorBidi" w:hAnsiTheme="majorBidi" w:cstheme="majorBidi"/>
          <w:sz w:val="24"/>
          <w:szCs w:val="24"/>
        </w:rPr>
        <w:t>kemandirian</w:t>
      </w:r>
      <w:r>
        <w:rPr>
          <w:rFonts w:asciiTheme="majorBidi" w:hAnsiTheme="majorBidi" w:cstheme="majorBidi"/>
          <w:sz w:val="24"/>
          <w:szCs w:val="24"/>
        </w:rPr>
        <w:t>.</w:t>
      </w:r>
      <w:r w:rsidR="00F515EF">
        <w:rPr>
          <w:rFonts w:asciiTheme="majorBidi" w:hAnsiTheme="majorBidi" w:cstheme="majorBidi"/>
          <w:sz w:val="24"/>
          <w:szCs w:val="24"/>
        </w:rPr>
        <w:t xml:space="preserve"> </w:t>
      </w:r>
      <w:r w:rsidR="00ED52E5">
        <w:rPr>
          <w:rFonts w:asciiTheme="majorBidi" w:hAnsiTheme="majorBidi" w:cstheme="majorBidi"/>
          <w:sz w:val="24"/>
          <w:szCs w:val="24"/>
        </w:rPr>
        <w:t xml:space="preserve">Secara kelembagaan, dari awal berdirinya pesantren sudah menunjukkan kemandiriannya yang serba swadaya. </w:t>
      </w:r>
      <w:r w:rsidR="00632DA1">
        <w:rPr>
          <w:rFonts w:asciiTheme="majorBidi" w:hAnsiTheme="majorBidi" w:cstheme="majorBidi"/>
          <w:sz w:val="24"/>
          <w:szCs w:val="24"/>
        </w:rPr>
        <w:t xml:space="preserve">Terbukti </w:t>
      </w:r>
      <w:r w:rsidR="0005327E">
        <w:rPr>
          <w:rFonts w:asciiTheme="majorBidi" w:hAnsiTheme="majorBidi" w:cstheme="majorBidi"/>
          <w:sz w:val="24"/>
          <w:szCs w:val="24"/>
        </w:rPr>
        <w:t>sejarah berdirinya pesantren-pesantren di n</w:t>
      </w:r>
      <w:r w:rsidR="00A97043">
        <w:rPr>
          <w:rFonts w:asciiTheme="majorBidi" w:hAnsiTheme="majorBidi" w:cstheme="majorBidi"/>
          <w:sz w:val="24"/>
          <w:szCs w:val="24"/>
        </w:rPr>
        <w:t>u</w:t>
      </w:r>
      <w:r w:rsidR="0005327E">
        <w:rPr>
          <w:rFonts w:asciiTheme="majorBidi" w:hAnsiTheme="majorBidi" w:cstheme="majorBidi"/>
          <w:sz w:val="24"/>
          <w:szCs w:val="24"/>
        </w:rPr>
        <w:t xml:space="preserve">santara rata-rata </w:t>
      </w:r>
      <w:r w:rsidR="00ED52E5">
        <w:rPr>
          <w:rFonts w:asciiTheme="majorBidi" w:hAnsiTheme="majorBidi" w:cstheme="majorBidi"/>
          <w:sz w:val="24"/>
          <w:szCs w:val="24"/>
        </w:rPr>
        <w:t xml:space="preserve">diprakarsai oleh kiai secara perseorangan ataupun kolektif bersama yayasan dan masyarakat. Mulai dari mengumpulkan bahan bangunan sampai dengan proses konstruksinya dilakukan secara swadaya. </w:t>
      </w:r>
      <w:r w:rsidR="0005327E">
        <w:rPr>
          <w:rFonts w:asciiTheme="majorBidi" w:hAnsiTheme="majorBidi" w:cstheme="majorBidi"/>
          <w:sz w:val="24"/>
          <w:szCs w:val="24"/>
        </w:rPr>
        <w:t xml:space="preserve">Dalam konteks ini, setiap </w:t>
      </w:r>
      <w:r w:rsidR="00ED52E5">
        <w:rPr>
          <w:rFonts w:asciiTheme="majorBidi" w:hAnsiTheme="majorBidi" w:cstheme="majorBidi"/>
          <w:sz w:val="24"/>
          <w:szCs w:val="24"/>
        </w:rPr>
        <w:t xml:space="preserve">elemen masyarakat </w:t>
      </w:r>
      <w:r w:rsidR="00211864">
        <w:rPr>
          <w:rFonts w:asciiTheme="majorBidi" w:hAnsiTheme="majorBidi" w:cstheme="majorBidi"/>
          <w:sz w:val="24"/>
          <w:szCs w:val="24"/>
        </w:rPr>
        <w:t xml:space="preserve">memiliki kepedulian yang sama dan </w:t>
      </w:r>
      <w:r w:rsidR="0005327E">
        <w:rPr>
          <w:rFonts w:asciiTheme="majorBidi" w:hAnsiTheme="majorBidi" w:cstheme="majorBidi"/>
          <w:sz w:val="24"/>
          <w:szCs w:val="24"/>
        </w:rPr>
        <w:t xml:space="preserve">bahu-membahu untuk kelancaran pembangunannya, bahkan di daerah tertentu seperti di </w:t>
      </w:r>
      <w:r w:rsidR="00211864">
        <w:rPr>
          <w:rFonts w:asciiTheme="majorBidi" w:hAnsiTheme="majorBidi" w:cstheme="majorBidi"/>
          <w:sz w:val="24"/>
          <w:szCs w:val="24"/>
        </w:rPr>
        <w:t xml:space="preserve">Desa Bakeong Kecamatan Guluk-Guluk Kabupaten Sumenep </w:t>
      </w:r>
      <w:r w:rsidR="0005327E">
        <w:rPr>
          <w:rFonts w:asciiTheme="majorBidi" w:hAnsiTheme="majorBidi" w:cstheme="majorBidi"/>
          <w:sz w:val="24"/>
          <w:szCs w:val="24"/>
        </w:rPr>
        <w:t xml:space="preserve">berdiri lembaga </w:t>
      </w:r>
      <w:r w:rsidR="00211864">
        <w:rPr>
          <w:rFonts w:asciiTheme="majorBidi" w:hAnsiTheme="majorBidi" w:cstheme="majorBidi"/>
          <w:sz w:val="24"/>
          <w:szCs w:val="24"/>
        </w:rPr>
        <w:t xml:space="preserve">Pondok Pesantren Nurul Hikmah </w:t>
      </w:r>
      <w:r w:rsidR="0005327E">
        <w:rPr>
          <w:rFonts w:asciiTheme="majorBidi" w:hAnsiTheme="majorBidi" w:cstheme="majorBidi"/>
          <w:sz w:val="24"/>
          <w:szCs w:val="24"/>
        </w:rPr>
        <w:t>yang justru pada saat awal berdirinya, masyarakatlah yang berinisiatif dan menanggung semua kebutuhan kiai demi mendapatkan pengetahuan keagamaan darinya.</w:t>
      </w:r>
      <w:r w:rsidR="0005327E">
        <w:rPr>
          <w:rStyle w:val="FootnoteReference"/>
          <w:rFonts w:asciiTheme="majorBidi" w:hAnsiTheme="majorBidi" w:cstheme="majorBidi"/>
          <w:sz w:val="24"/>
          <w:szCs w:val="24"/>
        </w:rPr>
        <w:footnoteReference w:id="19"/>
      </w:r>
      <w:r w:rsidR="00211864">
        <w:rPr>
          <w:rFonts w:asciiTheme="majorBidi" w:hAnsiTheme="majorBidi" w:cstheme="majorBidi"/>
          <w:sz w:val="24"/>
          <w:szCs w:val="24"/>
        </w:rPr>
        <w:t xml:space="preserve"> Kondisi semacam ini</w:t>
      </w:r>
      <w:r w:rsidR="00632DA1">
        <w:rPr>
          <w:rFonts w:asciiTheme="majorBidi" w:hAnsiTheme="majorBidi" w:cstheme="majorBidi"/>
          <w:sz w:val="24"/>
          <w:szCs w:val="24"/>
        </w:rPr>
        <w:t>lah</w:t>
      </w:r>
      <w:r w:rsidR="00211864">
        <w:rPr>
          <w:rFonts w:asciiTheme="majorBidi" w:hAnsiTheme="majorBidi" w:cstheme="majorBidi"/>
          <w:sz w:val="24"/>
          <w:szCs w:val="24"/>
        </w:rPr>
        <w:t xml:space="preserve"> yang dijustifikasi oleh Abdurrahman Wahid (almarhum) </w:t>
      </w:r>
      <w:r w:rsidR="00D64FE1">
        <w:rPr>
          <w:rFonts w:asciiTheme="majorBidi" w:hAnsiTheme="majorBidi" w:cstheme="majorBidi"/>
          <w:sz w:val="24"/>
          <w:szCs w:val="24"/>
        </w:rPr>
        <w:t xml:space="preserve">sebagai </w:t>
      </w:r>
      <w:r w:rsidR="00680FE3">
        <w:rPr>
          <w:rFonts w:asciiTheme="majorBidi" w:hAnsiTheme="majorBidi" w:cstheme="majorBidi"/>
          <w:sz w:val="24"/>
          <w:szCs w:val="24"/>
        </w:rPr>
        <w:t xml:space="preserve">bagian </w:t>
      </w:r>
      <w:r w:rsidR="008D5D52">
        <w:rPr>
          <w:rFonts w:asciiTheme="majorBidi" w:hAnsiTheme="majorBidi" w:cstheme="majorBidi"/>
          <w:sz w:val="24"/>
          <w:szCs w:val="24"/>
        </w:rPr>
        <w:t>identitas has pesantren</w:t>
      </w:r>
      <w:r w:rsidR="0048614A">
        <w:rPr>
          <w:rFonts w:asciiTheme="majorBidi" w:hAnsiTheme="majorBidi" w:cstheme="majorBidi"/>
          <w:sz w:val="24"/>
          <w:szCs w:val="24"/>
        </w:rPr>
        <w:t xml:space="preserve"> dengan subkulturnya</w:t>
      </w:r>
      <w:r w:rsidR="00871BDF">
        <w:rPr>
          <w:rFonts w:asciiTheme="majorBidi" w:hAnsiTheme="majorBidi" w:cstheme="majorBidi"/>
          <w:sz w:val="24"/>
          <w:szCs w:val="24"/>
        </w:rPr>
        <w:t>.</w:t>
      </w:r>
      <w:r w:rsidR="00871BDF">
        <w:rPr>
          <w:rStyle w:val="FootnoteReference"/>
          <w:rFonts w:asciiTheme="majorBidi" w:hAnsiTheme="majorBidi" w:cstheme="majorBidi"/>
          <w:sz w:val="24"/>
          <w:szCs w:val="24"/>
        </w:rPr>
        <w:footnoteReference w:id="20"/>
      </w:r>
    </w:p>
    <w:p w:rsidR="00D71BA5" w:rsidRDefault="00D64FE1" w:rsidP="00871BDF">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Di bagian yang lain, </w:t>
      </w:r>
      <w:r w:rsidR="002E1B4A">
        <w:rPr>
          <w:rFonts w:asciiTheme="majorBidi" w:hAnsiTheme="majorBidi" w:cstheme="majorBidi"/>
          <w:sz w:val="24"/>
          <w:szCs w:val="24"/>
        </w:rPr>
        <w:t xml:space="preserve">secara program, </w:t>
      </w:r>
      <w:r>
        <w:rPr>
          <w:rFonts w:asciiTheme="majorBidi" w:hAnsiTheme="majorBidi" w:cstheme="majorBidi"/>
          <w:sz w:val="24"/>
          <w:szCs w:val="24"/>
        </w:rPr>
        <w:t>sistem pendidikan pesantren dibentuk secara komunal dalam lingkungan yang penuh dengan terapi kemandirian.</w:t>
      </w:r>
      <w:r w:rsidR="00632DA1">
        <w:rPr>
          <w:rFonts w:asciiTheme="majorBidi" w:hAnsiTheme="majorBidi" w:cstheme="majorBidi"/>
          <w:sz w:val="24"/>
          <w:szCs w:val="24"/>
        </w:rPr>
        <w:t xml:space="preserve"> Terapi ini diberikan secara intensif dalam satu formulasi yang padu antara kecerdasan intelektual, emosional dan spiritual. Setiap saat santri ditempa dengan belajar, belajar dan belajar. Belajar dalam aspek intelektual tersaji dalam bentuk kegiatan pengajian, </w:t>
      </w:r>
      <w:r w:rsidR="00632DA1" w:rsidRPr="002E1B4A">
        <w:rPr>
          <w:rFonts w:asciiTheme="majorBidi" w:hAnsiTheme="majorBidi" w:cstheme="majorBidi"/>
          <w:i/>
          <w:iCs/>
          <w:sz w:val="24"/>
          <w:szCs w:val="24"/>
        </w:rPr>
        <w:t>muthala’ah</w:t>
      </w:r>
      <w:r w:rsidR="00632DA1">
        <w:rPr>
          <w:rFonts w:asciiTheme="majorBidi" w:hAnsiTheme="majorBidi" w:cstheme="majorBidi"/>
          <w:sz w:val="24"/>
          <w:szCs w:val="24"/>
        </w:rPr>
        <w:t xml:space="preserve">, </w:t>
      </w:r>
      <w:r w:rsidR="002E1B4A" w:rsidRPr="002E1B4A">
        <w:rPr>
          <w:rFonts w:asciiTheme="majorBidi" w:hAnsiTheme="majorBidi" w:cstheme="majorBidi"/>
          <w:i/>
          <w:iCs/>
          <w:sz w:val="24"/>
          <w:szCs w:val="24"/>
        </w:rPr>
        <w:t>bahtsul masȃil</w:t>
      </w:r>
      <w:r w:rsidR="002E1B4A">
        <w:rPr>
          <w:rFonts w:asciiTheme="majorBidi" w:hAnsiTheme="majorBidi" w:cstheme="majorBidi"/>
          <w:i/>
          <w:iCs/>
          <w:sz w:val="24"/>
          <w:szCs w:val="24"/>
        </w:rPr>
        <w:t xml:space="preserve"> </w:t>
      </w:r>
      <w:r w:rsidR="002E1B4A" w:rsidRPr="002E1B4A">
        <w:rPr>
          <w:rFonts w:asciiTheme="majorBidi" w:hAnsiTheme="majorBidi" w:cstheme="majorBidi"/>
          <w:sz w:val="24"/>
          <w:szCs w:val="24"/>
        </w:rPr>
        <w:t>dan</w:t>
      </w:r>
      <w:r w:rsidR="002E1B4A">
        <w:rPr>
          <w:rFonts w:asciiTheme="majorBidi" w:hAnsiTheme="majorBidi" w:cstheme="majorBidi"/>
          <w:i/>
          <w:iCs/>
          <w:sz w:val="24"/>
          <w:szCs w:val="24"/>
        </w:rPr>
        <w:t xml:space="preserve"> </w:t>
      </w:r>
      <w:r w:rsidR="002E1B4A">
        <w:rPr>
          <w:rFonts w:asciiTheme="majorBidi" w:hAnsiTheme="majorBidi" w:cstheme="majorBidi"/>
          <w:sz w:val="24"/>
          <w:szCs w:val="24"/>
        </w:rPr>
        <w:t xml:space="preserve">madrasah. </w:t>
      </w:r>
      <w:r w:rsidR="000F5A51">
        <w:rPr>
          <w:rFonts w:asciiTheme="majorBidi" w:hAnsiTheme="majorBidi" w:cstheme="majorBidi"/>
          <w:sz w:val="24"/>
          <w:szCs w:val="24"/>
        </w:rPr>
        <w:t xml:space="preserve">Serangkaian aktifitas ini dapat memastikan tercapainya kecerdasan intelektual santri yang mendalam lebih-lebih dalam dimensi keagamaan. </w:t>
      </w:r>
      <w:r w:rsidR="002E1B4A">
        <w:rPr>
          <w:rFonts w:asciiTheme="majorBidi" w:hAnsiTheme="majorBidi" w:cstheme="majorBidi"/>
          <w:sz w:val="24"/>
          <w:szCs w:val="24"/>
        </w:rPr>
        <w:t xml:space="preserve">Pada aspek emosional santri senantiasa dihadapkan dengan lingkungan sosial yang serba bersama, makan bersama, tidur bersama, bermain bersama, mandi bersama, </w:t>
      </w:r>
      <w:r w:rsidR="000F5A51">
        <w:rPr>
          <w:rFonts w:asciiTheme="majorBidi" w:hAnsiTheme="majorBidi" w:cstheme="majorBidi"/>
          <w:sz w:val="24"/>
          <w:szCs w:val="24"/>
        </w:rPr>
        <w:t xml:space="preserve">shalat bersama, </w:t>
      </w:r>
      <w:r w:rsidR="002E1B4A">
        <w:rPr>
          <w:rFonts w:asciiTheme="majorBidi" w:hAnsiTheme="majorBidi" w:cstheme="majorBidi"/>
          <w:sz w:val="24"/>
          <w:szCs w:val="24"/>
        </w:rPr>
        <w:t>belajar bersama bahkan tidurpun bersama dalam satu asrama. Setiap aktifitas kebersamaan ini bertemali dengan terapi kemandirian itu sendiri dimana santri tertuntut untuk masak sendiri, makan sendiri, nyuci sendiri dan aktif</w:t>
      </w:r>
      <w:r w:rsidR="007C2872">
        <w:rPr>
          <w:rFonts w:asciiTheme="majorBidi" w:hAnsiTheme="majorBidi" w:cstheme="majorBidi"/>
          <w:sz w:val="24"/>
          <w:szCs w:val="24"/>
        </w:rPr>
        <w:t xml:space="preserve">itas lainnya yang serba </w:t>
      </w:r>
      <w:r w:rsidR="007C2872">
        <w:rPr>
          <w:rFonts w:asciiTheme="majorBidi" w:hAnsiTheme="majorBidi" w:cstheme="majorBidi"/>
          <w:sz w:val="24"/>
          <w:szCs w:val="24"/>
        </w:rPr>
        <w:lastRenderedPageBreak/>
        <w:t>sendiri sehingga beri</w:t>
      </w:r>
      <w:r w:rsidR="002E1B4A">
        <w:rPr>
          <w:rFonts w:asciiTheme="majorBidi" w:hAnsiTheme="majorBidi" w:cstheme="majorBidi"/>
          <w:sz w:val="24"/>
          <w:szCs w:val="24"/>
        </w:rPr>
        <w:t xml:space="preserve">mplikasi </w:t>
      </w:r>
      <w:r w:rsidR="007C2872">
        <w:rPr>
          <w:rFonts w:asciiTheme="majorBidi" w:hAnsiTheme="majorBidi" w:cstheme="majorBidi"/>
          <w:sz w:val="24"/>
          <w:szCs w:val="24"/>
        </w:rPr>
        <w:t xml:space="preserve">pada </w:t>
      </w:r>
      <w:r w:rsidR="002E1B4A">
        <w:rPr>
          <w:rFonts w:asciiTheme="majorBidi" w:hAnsiTheme="majorBidi" w:cstheme="majorBidi"/>
          <w:sz w:val="24"/>
          <w:szCs w:val="24"/>
        </w:rPr>
        <w:t>tumbuh</w:t>
      </w:r>
      <w:r w:rsidR="007C2872">
        <w:rPr>
          <w:rFonts w:asciiTheme="majorBidi" w:hAnsiTheme="majorBidi" w:cstheme="majorBidi"/>
          <w:sz w:val="24"/>
          <w:szCs w:val="24"/>
        </w:rPr>
        <w:t>nya rasa kepedulian,</w:t>
      </w:r>
      <w:r w:rsidR="002E1B4A">
        <w:rPr>
          <w:rFonts w:asciiTheme="majorBidi" w:hAnsiTheme="majorBidi" w:cstheme="majorBidi"/>
          <w:sz w:val="24"/>
          <w:szCs w:val="24"/>
        </w:rPr>
        <w:t xml:space="preserve"> jiwa sosial yang dalam</w:t>
      </w:r>
      <w:r w:rsidR="007C2872">
        <w:rPr>
          <w:rFonts w:asciiTheme="majorBidi" w:hAnsiTheme="majorBidi" w:cstheme="majorBidi"/>
          <w:sz w:val="24"/>
          <w:szCs w:val="24"/>
        </w:rPr>
        <w:t xml:space="preserve"> dan kemandirian yang bisa diandalkan.</w:t>
      </w:r>
      <w:r w:rsidR="00871BDF">
        <w:rPr>
          <w:rFonts w:asciiTheme="majorBidi" w:hAnsiTheme="majorBidi" w:cstheme="majorBidi"/>
          <w:sz w:val="24"/>
          <w:szCs w:val="24"/>
        </w:rPr>
        <w:t xml:space="preserve"> </w:t>
      </w:r>
      <w:r w:rsidR="000F5A51">
        <w:rPr>
          <w:rFonts w:asciiTheme="majorBidi" w:hAnsiTheme="majorBidi" w:cstheme="majorBidi"/>
          <w:sz w:val="24"/>
          <w:szCs w:val="24"/>
        </w:rPr>
        <w:t xml:space="preserve">Aspek spiritual santri merupakan identitas kehasan pesantren yang lain, yang semakin memantapkan dua kecerdasan sebelumnya, seperti shalat, dzikir, membaca dan menghafal al-Quran. </w:t>
      </w:r>
    </w:p>
    <w:p w:rsidR="003D0CFE" w:rsidRDefault="00871BDF" w:rsidP="0079108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Kemandirian ini selaras dengan </w:t>
      </w:r>
      <w:r w:rsidR="00254FBA">
        <w:rPr>
          <w:rFonts w:asciiTheme="majorBidi" w:hAnsiTheme="majorBidi" w:cstheme="majorBidi"/>
          <w:sz w:val="24"/>
          <w:szCs w:val="24"/>
        </w:rPr>
        <w:t xml:space="preserve">identitas </w:t>
      </w:r>
      <w:r>
        <w:rPr>
          <w:rFonts w:asciiTheme="majorBidi" w:hAnsiTheme="majorBidi" w:cstheme="majorBidi"/>
          <w:sz w:val="24"/>
          <w:szCs w:val="24"/>
        </w:rPr>
        <w:t xml:space="preserve">bangsa </w:t>
      </w:r>
      <w:r w:rsidR="00254FBA">
        <w:rPr>
          <w:rFonts w:asciiTheme="majorBidi" w:hAnsiTheme="majorBidi" w:cstheme="majorBidi"/>
          <w:sz w:val="24"/>
          <w:szCs w:val="24"/>
        </w:rPr>
        <w:t xml:space="preserve">Indonesia </w:t>
      </w:r>
      <w:r w:rsidR="00DB6157">
        <w:rPr>
          <w:rFonts w:asciiTheme="majorBidi" w:hAnsiTheme="majorBidi" w:cstheme="majorBidi"/>
          <w:sz w:val="24"/>
          <w:szCs w:val="24"/>
        </w:rPr>
        <w:t xml:space="preserve">yang </w:t>
      </w:r>
      <w:r w:rsidR="00254FBA">
        <w:rPr>
          <w:rFonts w:asciiTheme="majorBidi" w:hAnsiTheme="majorBidi" w:cstheme="majorBidi"/>
          <w:sz w:val="24"/>
          <w:szCs w:val="24"/>
        </w:rPr>
        <w:t xml:space="preserve">mampu berdiri hingga menjadi sebuah negara yang merdeka dimana pada saaat-saat perjuangan kemerdekaan selama berabad-abad hingga tuntas pada tahun 1945 bangsa </w:t>
      </w:r>
      <w:r w:rsidR="0079108D">
        <w:rPr>
          <w:rFonts w:asciiTheme="majorBidi" w:hAnsiTheme="majorBidi" w:cstheme="majorBidi"/>
          <w:sz w:val="24"/>
          <w:szCs w:val="24"/>
        </w:rPr>
        <w:t xml:space="preserve">Indonesia </w:t>
      </w:r>
      <w:r w:rsidR="00254FBA">
        <w:rPr>
          <w:rFonts w:asciiTheme="majorBidi" w:hAnsiTheme="majorBidi" w:cstheme="majorBidi"/>
          <w:sz w:val="24"/>
          <w:szCs w:val="24"/>
        </w:rPr>
        <w:t xml:space="preserve">hanya dihadapkan dengan satu pilihan, merdeka atau mati. </w:t>
      </w:r>
      <w:r w:rsidR="00764A24">
        <w:rPr>
          <w:rFonts w:asciiTheme="majorBidi" w:hAnsiTheme="majorBidi" w:cstheme="majorBidi"/>
          <w:sz w:val="24"/>
          <w:szCs w:val="24"/>
        </w:rPr>
        <w:t xml:space="preserve">Disadari atau tidak </w:t>
      </w:r>
      <w:r w:rsidR="00087C5C">
        <w:rPr>
          <w:rFonts w:asciiTheme="majorBidi" w:hAnsiTheme="majorBidi" w:cstheme="majorBidi"/>
          <w:sz w:val="24"/>
          <w:szCs w:val="24"/>
        </w:rPr>
        <w:t xml:space="preserve">terbentuknya </w:t>
      </w:r>
      <w:r w:rsidR="0079108D">
        <w:rPr>
          <w:rFonts w:asciiTheme="majorBidi" w:hAnsiTheme="majorBidi" w:cstheme="majorBidi"/>
          <w:sz w:val="24"/>
          <w:szCs w:val="24"/>
        </w:rPr>
        <w:t xml:space="preserve">Indonesia </w:t>
      </w:r>
      <w:r w:rsidR="00087C5C">
        <w:rPr>
          <w:rFonts w:asciiTheme="majorBidi" w:hAnsiTheme="majorBidi" w:cstheme="majorBidi"/>
          <w:sz w:val="24"/>
          <w:szCs w:val="24"/>
        </w:rPr>
        <w:t>sebagai sebuah negara</w:t>
      </w:r>
      <w:r w:rsidR="00E54B69">
        <w:rPr>
          <w:rFonts w:asciiTheme="majorBidi" w:hAnsiTheme="majorBidi" w:cstheme="majorBidi"/>
          <w:sz w:val="24"/>
          <w:szCs w:val="24"/>
        </w:rPr>
        <w:t xml:space="preserve"> berangkat dari keinginan</w:t>
      </w:r>
      <w:r w:rsidR="005E596C">
        <w:rPr>
          <w:rFonts w:asciiTheme="majorBidi" w:hAnsiTheme="majorBidi" w:cstheme="majorBidi"/>
          <w:sz w:val="24"/>
          <w:szCs w:val="24"/>
        </w:rPr>
        <w:t xml:space="preserve"> kuat bangsa ini</w:t>
      </w:r>
      <w:r w:rsidR="00E54B69">
        <w:rPr>
          <w:rFonts w:asciiTheme="majorBidi" w:hAnsiTheme="majorBidi" w:cstheme="majorBidi"/>
          <w:sz w:val="24"/>
          <w:szCs w:val="24"/>
        </w:rPr>
        <w:t xml:space="preserve"> untuk </w:t>
      </w:r>
      <w:r w:rsidR="005E596C">
        <w:rPr>
          <w:rFonts w:asciiTheme="majorBidi" w:hAnsiTheme="majorBidi" w:cstheme="majorBidi"/>
          <w:sz w:val="24"/>
          <w:szCs w:val="24"/>
        </w:rPr>
        <w:t xml:space="preserve">merdeka dan </w:t>
      </w:r>
      <w:r w:rsidR="00E54B69">
        <w:rPr>
          <w:rFonts w:asciiTheme="majorBidi" w:hAnsiTheme="majorBidi" w:cstheme="majorBidi"/>
          <w:sz w:val="24"/>
          <w:szCs w:val="24"/>
        </w:rPr>
        <w:t>berdikari</w:t>
      </w:r>
      <w:r w:rsidR="0079108D">
        <w:rPr>
          <w:rFonts w:asciiTheme="majorBidi" w:hAnsiTheme="majorBidi" w:cstheme="majorBidi"/>
          <w:sz w:val="24"/>
          <w:szCs w:val="24"/>
        </w:rPr>
        <w:t>,</w:t>
      </w:r>
      <w:r w:rsidR="00E54B69">
        <w:rPr>
          <w:rFonts w:asciiTheme="majorBidi" w:hAnsiTheme="majorBidi" w:cstheme="majorBidi"/>
          <w:sz w:val="24"/>
          <w:szCs w:val="24"/>
        </w:rPr>
        <w:t xml:space="preserve"> sehingga </w:t>
      </w:r>
      <w:r w:rsidR="0079108D">
        <w:rPr>
          <w:rFonts w:asciiTheme="majorBidi" w:hAnsiTheme="majorBidi" w:cstheme="majorBidi"/>
          <w:sz w:val="24"/>
          <w:szCs w:val="24"/>
        </w:rPr>
        <w:t xml:space="preserve">perjuangan </w:t>
      </w:r>
      <w:r w:rsidR="00E54B69">
        <w:rPr>
          <w:rFonts w:asciiTheme="majorBidi" w:hAnsiTheme="majorBidi" w:cstheme="majorBidi"/>
          <w:sz w:val="24"/>
          <w:szCs w:val="24"/>
        </w:rPr>
        <w:t>melawan kolon</w:t>
      </w:r>
      <w:r w:rsidR="005E596C">
        <w:rPr>
          <w:rFonts w:asciiTheme="majorBidi" w:hAnsiTheme="majorBidi" w:cstheme="majorBidi"/>
          <w:sz w:val="24"/>
          <w:szCs w:val="24"/>
        </w:rPr>
        <w:t xml:space="preserve">ialisme </w:t>
      </w:r>
      <w:r w:rsidR="0079108D">
        <w:rPr>
          <w:rFonts w:asciiTheme="majorBidi" w:hAnsiTheme="majorBidi" w:cstheme="majorBidi"/>
          <w:sz w:val="24"/>
          <w:szCs w:val="24"/>
        </w:rPr>
        <w:t xml:space="preserve">adalah </w:t>
      </w:r>
      <w:r w:rsidR="005E596C">
        <w:rPr>
          <w:rFonts w:asciiTheme="majorBidi" w:hAnsiTheme="majorBidi" w:cstheme="majorBidi"/>
          <w:sz w:val="24"/>
          <w:szCs w:val="24"/>
        </w:rPr>
        <w:t>langkah satu-satunya yang memutlakkan pengorbanan harta, jiwa dan raga</w:t>
      </w:r>
      <w:r w:rsidR="0079108D">
        <w:rPr>
          <w:rFonts w:asciiTheme="majorBidi" w:hAnsiTheme="majorBidi" w:cstheme="majorBidi"/>
          <w:sz w:val="24"/>
          <w:szCs w:val="24"/>
        </w:rPr>
        <w:t>, dan itu</w:t>
      </w:r>
      <w:r w:rsidR="005E596C">
        <w:rPr>
          <w:rFonts w:asciiTheme="majorBidi" w:hAnsiTheme="majorBidi" w:cstheme="majorBidi"/>
          <w:sz w:val="24"/>
          <w:szCs w:val="24"/>
        </w:rPr>
        <w:t xml:space="preserve"> tetap </w:t>
      </w:r>
      <w:r w:rsidR="0079108D">
        <w:rPr>
          <w:rFonts w:asciiTheme="majorBidi" w:hAnsiTheme="majorBidi" w:cstheme="majorBidi"/>
          <w:sz w:val="24"/>
          <w:szCs w:val="24"/>
        </w:rPr>
        <w:t xml:space="preserve">mereka </w:t>
      </w:r>
      <w:r w:rsidR="005E596C">
        <w:rPr>
          <w:rFonts w:asciiTheme="majorBidi" w:hAnsiTheme="majorBidi" w:cstheme="majorBidi"/>
          <w:sz w:val="24"/>
          <w:szCs w:val="24"/>
        </w:rPr>
        <w:t>lakukan sebagai sebuah obligasi nasionalisme bahwa kemerdekaan itu adalah hak segala bangsa dan penjajahan di atas dunia harus dihapuskan karena tidak sesuai denga</w:t>
      </w:r>
      <w:r w:rsidR="00254FBA">
        <w:rPr>
          <w:rFonts w:asciiTheme="majorBidi" w:hAnsiTheme="majorBidi" w:cstheme="majorBidi"/>
          <w:sz w:val="24"/>
          <w:szCs w:val="24"/>
        </w:rPr>
        <w:t>n</w:t>
      </w:r>
      <w:r w:rsidR="005E596C">
        <w:rPr>
          <w:rFonts w:asciiTheme="majorBidi" w:hAnsiTheme="majorBidi" w:cstheme="majorBidi"/>
          <w:sz w:val="24"/>
          <w:szCs w:val="24"/>
        </w:rPr>
        <w:t xml:space="preserve"> prikemanusiaan dan prikeadilan.</w:t>
      </w:r>
      <w:r w:rsidR="005F4C14">
        <w:rPr>
          <w:rFonts w:asciiTheme="majorBidi" w:hAnsiTheme="majorBidi" w:cstheme="majorBidi"/>
          <w:sz w:val="24"/>
          <w:szCs w:val="24"/>
        </w:rPr>
        <w:t xml:space="preserve"> </w:t>
      </w:r>
      <w:r w:rsidR="005F4C14" w:rsidRPr="008E02FF">
        <w:rPr>
          <w:rFonts w:asciiTheme="majorBidi" w:hAnsiTheme="majorBidi" w:cstheme="majorBidi"/>
          <w:sz w:val="24"/>
          <w:szCs w:val="24"/>
        </w:rPr>
        <w:t xml:space="preserve">Suatu semangat yang kemudian tertuang dalam pembukaan undang-undang dasar </w:t>
      </w:r>
      <w:r w:rsidR="00973A03" w:rsidRPr="008E02FF">
        <w:rPr>
          <w:rFonts w:asciiTheme="majorBidi" w:hAnsiTheme="majorBidi" w:cstheme="majorBidi"/>
          <w:sz w:val="24"/>
          <w:szCs w:val="24"/>
        </w:rPr>
        <w:t xml:space="preserve">Republik </w:t>
      </w:r>
      <w:r w:rsidR="005F4C14" w:rsidRPr="008E02FF">
        <w:rPr>
          <w:rFonts w:asciiTheme="majorBidi" w:hAnsiTheme="majorBidi" w:cstheme="majorBidi"/>
          <w:sz w:val="24"/>
          <w:szCs w:val="24"/>
        </w:rPr>
        <w:t>Indonesia tahun 1945.</w:t>
      </w:r>
      <w:r w:rsidR="004D2F84" w:rsidRPr="008E02FF">
        <w:rPr>
          <w:rStyle w:val="FootnoteReference"/>
          <w:rFonts w:asciiTheme="majorBidi" w:hAnsiTheme="majorBidi" w:cstheme="majorBidi"/>
          <w:sz w:val="24"/>
          <w:szCs w:val="24"/>
        </w:rPr>
        <w:footnoteReference w:id="21"/>
      </w:r>
      <w:r w:rsidR="00503922">
        <w:rPr>
          <w:rFonts w:asciiTheme="majorBidi" w:hAnsiTheme="majorBidi" w:cstheme="majorBidi"/>
          <w:color w:val="FF0000"/>
          <w:sz w:val="24"/>
          <w:szCs w:val="24"/>
        </w:rPr>
        <w:t xml:space="preserve"> </w:t>
      </w:r>
      <w:r w:rsidR="004D2F84">
        <w:rPr>
          <w:rFonts w:asciiTheme="majorBidi" w:hAnsiTheme="majorBidi" w:cstheme="majorBidi"/>
          <w:sz w:val="24"/>
          <w:szCs w:val="24"/>
        </w:rPr>
        <w:t xml:space="preserve">Bahkan, </w:t>
      </w:r>
      <w:r w:rsidR="004D2F84" w:rsidRPr="003D0CFE">
        <w:rPr>
          <w:rFonts w:asciiTheme="majorBidi" w:hAnsiTheme="majorBidi" w:cstheme="majorBidi"/>
          <w:sz w:val="24"/>
          <w:szCs w:val="24"/>
        </w:rPr>
        <w:t xml:space="preserve">penolakan </w:t>
      </w:r>
      <w:r w:rsidR="003D0CFE" w:rsidRPr="003D0CFE">
        <w:rPr>
          <w:rFonts w:asciiTheme="majorBidi" w:hAnsiTheme="majorBidi" w:cstheme="majorBidi"/>
          <w:sz w:val="24"/>
          <w:szCs w:val="24"/>
        </w:rPr>
        <w:t>para pemuda yang tergabung dalam Gerakan Pemuda Islam</w:t>
      </w:r>
      <w:r w:rsidR="003D0CFE">
        <w:rPr>
          <w:rFonts w:asciiTheme="majorBidi" w:hAnsiTheme="majorBidi" w:cstheme="majorBidi"/>
          <w:sz w:val="24"/>
          <w:szCs w:val="24"/>
        </w:rPr>
        <w:t xml:space="preserve"> Indonesia (GPII) terhadap kemerdekaan yang diasumsikan sebagai hadiah Jepang</w:t>
      </w:r>
      <w:r w:rsidR="00B016E2">
        <w:rPr>
          <w:rFonts w:asciiTheme="majorBidi" w:hAnsiTheme="majorBidi" w:cstheme="majorBidi"/>
          <w:sz w:val="24"/>
          <w:szCs w:val="24"/>
        </w:rPr>
        <w:t xml:space="preserve"> hingga menggelar rapat raksasa pada tanggal 19 September 1945</w:t>
      </w:r>
      <w:r w:rsidR="003D0CFE">
        <w:rPr>
          <w:rFonts w:asciiTheme="majorBidi" w:hAnsiTheme="majorBidi" w:cstheme="majorBidi"/>
          <w:sz w:val="24"/>
          <w:szCs w:val="24"/>
        </w:rPr>
        <w:t xml:space="preserve"> </w:t>
      </w:r>
      <w:r w:rsidR="00B016E2">
        <w:rPr>
          <w:rFonts w:asciiTheme="majorBidi" w:hAnsiTheme="majorBidi" w:cstheme="majorBidi"/>
          <w:sz w:val="24"/>
          <w:szCs w:val="24"/>
        </w:rPr>
        <w:t xml:space="preserve">disamping untuk mempertahankan kemerdekaan bangsa Indonesia </w:t>
      </w:r>
      <w:r w:rsidR="00503922">
        <w:rPr>
          <w:rFonts w:asciiTheme="majorBidi" w:hAnsiTheme="majorBidi" w:cstheme="majorBidi"/>
          <w:sz w:val="24"/>
          <w:szCs w:val="24"/>
        </w:rPr>
        <w:t xml:space="preserve">yang sudah didapatkan beberapa hari sebelumnya </w:t>
      </w:r>
      <w:r w:rsidR="004D2F84">
        <w:rPr>
          <w:rFonts w:asciiTheme="majorBidi" w:hAnsiTheme="majorBidi" w:cstheme="majorBidi"/>
          <w:sz w:val="24"/>
          <w:szCs w:val="24"/>
        </w:rPr>
        <w:t xml:space="preserve">juga menjadi </w:t>
      </w:r>
      <w:r w:rsidR="00B016E2">
        <w:rPr>
          <w:rFonts w:asciiTheme="majorBidi" w:hAnsiTheme="majorBidi" w:cstheme="majorBidi"/>
          <w:sz w:val="24"/>
          <w:szCs w:val="24"/>
        </w:rPr>
        <w:t>bukti yang menegaskan kemandirian itu.</w:t>
      </w:r>
      <w:r w:rsidR="00B016E2">
        <w:rPr>
          <w:rStyle w:val="FootnoteReference"/>
          <w:rFonts w:asciiTheme="majorBidi" w:hAnsiTheme="majorBidi" w:cstheme="majorBidi"/>
          <w:sz w:val="24"/>
          <w:szCs w:val="24"/>
        </w:rPr>
        <w:footnoteReference w:id="22"/>
      </w:r>
    </w:p>
    <w:p w:rsidR="00503922" w:rsidRPr="00503922" w:rsidRDefault="00503922" w:rsidP="00503922">
      <w:pPr>
        <w:spacing w:after="0" w:line="360" w:lineRule="auto"/>
        <w:ind w:firstLine="720"/>
        <w:jc w:val="both"/>
        <w:rPr>
          <w:rFonts w:asciiTheme="majorBidi" w:hAnsiTheme="majorBidi" w:cstheme="majorBidi"/>
          <w:color w:val="FF0000"/>
          <w:sz w:val="24"/>
          <w:szCs w:val="24"/>
        </w:rPr>
      </w:pPr>
      <w:r>
        <w:rPr>
          <w:rFonts w:asciiTheme="majorBidi" w:hAnsiTheme="majorBidi" w:cstheme="majorBidi"/>
          <w:sz w:val="24"/>
          <w:szCs w:val="24"/>
        </w:rPr>
        <w:t xml:space="preserve">Penolakan ini </w:t>
      </w:r>
      <w:r w:rsidR="0079108D">
        <w:rPr>
          <w:rFonts w:asciiTheme="majorBidi" w:hAnsiTheme="majorBidi" w:cstheme="majorBidi"/>
          <w:sz w:val="24"/>
          <w:szCs w:val="24"/>
        </w:rPr>
        <w:t xml:space="preserve">juga </w:t>
      </w:r>
      <w:r>
        <w:rPr>
          <w:rFonts w:asciiTheme="majorBidi" w:hAnsiTheme="majorBidi" w:cstheme="majorBidi"/>
          <w:sz w:val="24"/>
          <w:szCs w:val="24"/>
        </w:rPr>
        <w:t xml:space="preserve">berkait erat dengan </w:t>
      </w:r>
      <w:r w:rsidR="000B154E">
        <w:rPr>
          <w:rFonts w:asciiTheme="majorBidi" w:hAnsiTheme="majorBidi" w:cstheme="majorBidi"/>
          <w:sz w:val="24"/>
          <w:szCs w:val="24"/>
        </w:rPr>
        <w:t xml:space="preserve">harga </w:t>
      </w:r>
      <w:r>
        <w:rPr>
          <w:rFonts w:asciiTheme="majorBidi" w:hAnsiTheme="majorBidi" w:cstheme="majorBidi"/>
          <w:sz w:val="24"/>
          <w:szCs w:val="24"/>
        </w:rPr>
        <w:t xml:space="preserve">diri sebagai sebuah bangsa </w:t>
      </w:r>
      <w:r w:rsidR="000B154E">
        <w:rPr>
          <w:rFonts w:asciiTheme="majorBidi" w:hAnsiTheme="majorBidi" w:cstheme="majorBidi"/>
          <w:sz w:val="24"/>
          <w:szCs w:val="24"/>
        </w:rPr>
        <w:t xml:space="preserve">yang sudah akrab </w:t>
      </w:r>
      <w:r>
        <w:rPr>
          <w:rFonts w:asciiTheme="majorBidi" w:hAnsiTheme="majorBidi" w:cstheme="majorBidi"/>
          <w:sz w:val="24"/>
          <w:szCs w:val="24"/>
        </w:rPr>
        <w:t>dengan peribahasa lebih baik putih tulang dari pada putih mata</w:t>
      </w:r>
      <w:r w:rsidR="000B154E">
        <w:rPr>
          <w:rFonts w:asciiTheme="majorBidi" w:hAnsiTheme="majorBidi" w:cstheme="majorBidi"/>
          <w:sz w:val="24"/>
          <w:szCs w:val="24"/>
        </w:rPr>
        <w:t>. Artinya bahwa mati itu menjadi pilihan yang lebih terhormat daripada menanggung malu karena dianggap tidak berdaya.</w:t>
      </w:r>
    </w:p>
    <w:p w:rsidR="00A81CCB" w:rsidRPr="00A81CCB" w:rsidRDefault="008D0058" w:rsidP="00A81CCB">
      <w:pPr>
        <w:spacing w:after="0" w:line="360" w:lineRule="auto"/>
        <w:ind w:firstLine="720"/>
        <w:jc w:val="both"/>
        <w:rPr>
          <w:rFonts w:ascii="Times New Roman" w:eastAsia="Times New Roman" w:hAnsi="Times New Roman" w:cs="Times New Roman"/>
          <w:sz w:val="21"/>
          <w:szCs w:val="21"/>
        </w:rPr>
      </w:pPr>
      <w:r w:rsidRPr="008D0058">
        <w:rPr>
          <w:rFonts w:asciiTheme="majorBidi" w:hAnsiTheme="majorBidi" w:cstheme="majorBidi"/>
          <w:sz w:val="24"/>
          <w:szCs w:val="24"/>
        </w:rPr>
        <w:t>Pada aspek yang lain</w:t>
      </w:r>
      <w:r>
        <w:rPr>
          <w:rFonts w:asciiTheme="majorBidi" w:hAnsiTheme="majorBidi" w:cstheme="majorBidi"/>
          <w:sz w:val="24"/>
          <w:szCs w:val="24"/>
        </w:rPr>
        <w:t xml:space="preserve">, </w:t>
      </w:r>
      <w:r w:rsidR="00503922">
        <w:rPr>
          <w:rFonts w:asciiTheme="majorBidi" w:hAnsiTheme="majorBidi" w:cstheme="majorBidi"/>
          <w:sz w:val="24"/>
          <w:szCs w:val="24"/>
        </w:rPr>
        <w:t xml:space="preserve">etos kerja yang tergambar pada </w:t>
      </w:r>
      <w:r>
        <w:rPr>
          <w:rFonts w:asciiTheme="majorBidi" w:hAnsiTheme="majorBidi" w:cstheme="majorBidi"/>
          <w:sz w:val="24"/>
          <w:szCs w:val="24"/>
        </w:rPr>
        <w:t xml:space="preserve">kebiasaan </w:t>
      </w:r>
      <w:r w:rsidR="00503922">
        <w:rPr>
          <w:rFonts w:asciiTheme="majorBidi" w:hAnsiTheme="majorBidi" w:cstheme="majorBidi"/>
          <w:sz w:val="24"/>
          <w:szCs w:val="24"/>
        </w:rPr>
        <w:t xml:space="preserve">merantau </w:t>
      </w:r>
      <w:r>
        <w:rPr>
          <w:rFonts w:asciiTheme="majorBidi" w:hAnsiTheme="majorBidi" w:cstheme="majorBidi"/>
          <w:sz w:val="24"/>
          <w:szCs w:val="24"/>
        </w:rPr>
        <w:t xml:space="preserve">bangsa </w:t>
      </w:r>
      <w:r w:rsidR="00503922">
        <w:rPr>
          <w:rFonts w:asciiTheme="majorBidi" w:hAnsiTheme="majorBidi" w:cstheme="majorBidi"/>
          <w:sz w:val="24"/>
          <w:szCs w:val="24"/>
        </w:rPr>
        <w:t xml:space="preserve">Indonesia </w:t>
      </w:r>
      <w:r>
        <w:rPr>
          <w:rFonts w:asciiTheme="majorBidi" w:hAnsiTheme="majorBidi" w:cstheme="majorBidi"/>
          <w:sz w:val="24"/>
          <w:szCs w:val="24"/>
        </w:rPr>
        <w:t xml:space="preserve">menjadikan kemandirian ini memiliki instrumen verifikasi sosiologis yang hidup bahkan </w:t>
      </w:r>
      <w:r w:rsidR="004F2F70">
        <w:rPr>
          <w:rFonts w:asciiTheme="majorBidi" w:hAnsiTheme="majorBidi" w:cstheme="majorBidi"/>
          <w:sz w:val="24"/>
          <w:szCs w:val="24"/>
        </w:rPr>
        <w:t xml:space="preserve">sampai saat </w:t>
      </w:r>
      <w:r>
        <w:rPr>
          <w:rFonts w:asciiTheme="majorBidi" w:hAnsiTheme="majorBidi" w:cstheme="majorBidi"/>
          <w:sz w:val="24"/>
          <w:szCs w:val="24"/>
        </w:rPr>
        <w:t>ini.</w:t>
      </w:r>
      <w:r w:rsidR="004F2F70">
        <w:rPr>
          <w:rFonts w:asciiTheme="majorBidi" w:hAnsiTheme="majorBidi" w:cstheme="majorBidi"/>
          <w:sz w:val="24"/>
          <w:szCs w:val="24"/>
        </w:rPr>
        <w:t xml:space="preserve"> </w:t>
      </w:r>
      <w:r w:rsidR="005D544E">
        <w:rPr>
          <w:rFonts w:asciiTheme="majorBidi" w:hAnsiTheme="majorBidi" w:cstheme="majorBidi"/>
          <w:sz w:val="24"/>
          <w:szCs w:val="24"/>
        </w:rPr>
        <w:t xml:space="preserve">Salah satu motif merantau yang paling dominan </w:t>
      </w:r>
      <w:r w:rsidR="00503922">
        <w:rPr>
          <w:rFonts w:asciiTheme="majorBidi" w:hAnsiTheme="majorBidi" w:cstheme="majorBidi"/>
          <w:sz w:val="24"/>
          <w:szCs w:val="24"/>
        </w:rPr>
        <w:t xml:space="preserve">tentu </w:t>
      </w:r>
      <w:r w:rsidR="005D544E">
        <w:rPr>
          <w:rFonts w:asciiTheme="majorBidi" w:hAnsiTheme="majorBidi" w:cstheme="majorBidi"/>
          <w:sz w:val="24"/>
          <w:szCs w:val="24"/>
        </w:rPr>
        <w:t xml:space="preserve">adalah </w:t>
      </w:r>
      <w:r w:rsidR="008D0AB8">
        <w:rPr>
          <w:rFonts w:asciiTheme="majorBidi" w:hAnsiTheme="majorBidi" w:cstheme="majorBidi"/>
          <w:sz w:val="24"/>
          <w:szCs w:val="24"/>
        </w:rPr>
        <w:t xml:space="preserve">bekerja sebagai </w:t>
      </w:r>
      <w:r w:rsidR="005D544E">
        <w:rPr>
          <w:rFonts w:asciiTheme="majorBidi" w:hAnsiTheme="majorBidi" w:cstheme="majorBidi"/>
          <w:sz w:val="24"/>
          <w:szCs w:val="24"/>
        </w:rPr>
        <w:t xml:space="preserve">upaya untuk </w:t>
      </w:r>
      <w:r w:rsidR="008D0AB8">
        <w:rPr>
          <w:rFonts w:asciiTheme="majorBidi" w:hAnsiTheme="majorBidi" w:cstheme="majorBidi"/>
          <w:sz w:val="24"/>
          <w:szCs w:val="24"/>
        </w:rPr>
        <w:t xml:space="preserve">survive dan </w:t>
      </w:r>
      <w:r w:rsidR="008D0AB8">
        <w:rPr>
          <w:rFonts w:asciiTheme="majorBidi" w:hAnsiTheme="majorBidi" w:cstheme="majorBidi"/>
          <w:sz w:val="24"/>
          <w:szCs w:val="24"/>
        </w:rPr>
        <w:lastRenderedPageBreak/>
        <w:t xml:space="preserve">mengembangkan </w:t>
      </w:r>
      <w:r w:rsidR="005D544E">
        <w:rPr>
          <w:rFonts w:asciiTheme="majorBidi" w:hAnsiTheme="majorBidi" w:cstheme="majorBidi"/>
          <w:sz w:val="24"/>
          <w:szCs w:val="24"/>
        </w:rPr>
        <w:t>diri</w:t>
      </w:r>
      <w:r w:rsidR="008D0AB8">
        <w:rPr>
          <w:rFonts w:asciiTheme="majorBidi" w:hAnsiTheme="majorBidi" w:cstheme="majorBidi"/>
          <w:sz w:val="24"/>
          <w:szCs w:val="24"/>
        </w:rPr>
        <w:t xml:space="preserve"> agar bisa mandiri secara ekonomi dan finansial.</w:t>
      </w:r>
      <w:r w:rsidR="00503922">
        <w:rPr>
          <w:rFonts w:asciiTheme="majorBidi" w:hAnsiTheme="majorBidi" w:cstheme="majorBidi"/>
          <w:sz w:val="24"/>
          <w:szCs w:val="24"/>
        </w:rPr>
        <w:t xml:space="preserve"> </w:t>
      </w:r>
      <w:r w:rsidR="00A81CCB">
        <w:rPr>
          <w:rFonts w:asciiTheme="majorBidi" w:hAnsiTheme="majorBidi" w:cstheme="majorBidi"/>
          <w:sz w:val="24"/>
          <w:szCs w:val="24"/>
        </w:rPr>
        <w:t xml:space="preserve">Kebiasaan </w:t>
      </w:r>
      <w:r w:rsidR="00A81CCB" w:rsidRPr="004100F6">
        <w:rPr>
          <w:rFonts w:asciiTheme="majorBidi" w:eastAsia="Times New Roman" w:hAnsiTheme="majorBidi" w:cstheme="majorBidi"/>
          <w:sz w:val="24"/>
          <w:szCs w:val="24"/>
        </w:rPr>
        <w:t>merantau ini telah menjadi budaya hidup banyak orang di Indonesia, dimana hampir setiap suku yang ada di Indonesia memiliki budaya merantau, seperti Suku Batak, Jawa, Bugis, Madura, dan Minangkabau</w:t>
      </w:r>
      <w:r w:rsidR="00A81CCB">
        <w:rPr>
          <w:rFonts w:ascii="Times New Roman" w:eastAsia="Times New Roman" w:hAnsi="Times New Roman" w:cs="Times New Roman"/>
          <w:sz w:val="21"/>
          <w:szCs w:val="21"/>
        </w:rPr>
        <w:t>.</w:t>
      </w:r>
      <w:r w:rsidR="008D29A9">
        <w:rPr>
          <w:rStyle w:val="FootnoteReference"/>
          <w:rFonts w:ascii="Times New Roman" w:eastAsia="Times New Roman" w:hAnsi="Times New Roman" w:cs="Times New Roman"/>
          <w:sz w:val="21"/>
          <w:szCs w:val="21"/>
        </w:rPr>
        <w:footnoteReference w:id="23"/>
      </w:r>
    </w:p>
    <w:p w:rsidR="00475E00" w:rsidRDefault="00475E00" w:rsidP="00F70FF1">
      <w:pPr>
        <w:spacing w:after="0" w:line="360" w:lineRule="auto"/>
        <w:ind w:firstLine="720"/>
        <w:jc w:val="both"/>
        <w:rPr>
          <w:rFonts w:asciiTheme="majorBidi" w:hAnsiTheme="majorBidi" w:cstheme="majorBidi"/>
          <w:sz w:val="24"/>
          <w:szCs w:val="24"/>
        </w:rPr>
      </w:pPr>
      <w:r w:rsidRPr="00475E00">
        <w:rPr>
          <w:rFonts w:asciiTheme="majorBidi" w:hAnsiTheme="majorBidi" w:cstheme="majorBidi"/>
          <w:i/>
          <w:iCs/>
          <w:sz w:val="24"/>
          <w:szCs w:val="24"/>
        </w:rPr>
        <w:t>Ke empat</w:t>
      </w:r>
      <w:r>
        <w:rPr>
          <w:rFonts w:asciiTheme="majorBidi" w:hAnsiTheme="majorBidi" w:cstheme="majorBidi"/>
          <w:sz w:val="24"/>
          <w:szCs w:val="24"/>
        </w:rPr>
        <w:t>, saling tolong menolong</w:t>
      </w:r>
      <w:r w:rsidR="000B154E">
        <w:rPr>
          <w:rFonts w:asciiTheme="majorBidi" w:hAnsiTheme="majorBidi" w:cstheme="majorBidi"/>
          <w:sz w:val="24"/>
          <w:szCs w:val="24"/>
        </w:rPr>
        <w:t xml:space="preserve">. Sebagaimana sempat disinggung sebelumnya bahwa pesantren memiliki nuansa kebersamaan yang intens, nuansa yang mengotomatiskan adanya rasa ketergatungan dan kepedulian terhadap sesama. </w:t>
      </w:r>
      <w:r w:rsidR="00F70FF1">
        <w:rPr>
          <w:rFonts w:asciiTheme="majorBidi" w:hAnsiTheme="majorBidi" w:cstheme="majorBidi"/>
          <w:sz w:val="24"/>
          <w:szCs w:val="24"/>
        </w:rPr>
        <w:t xml:space="preserve">Dalam kondisi ini salah satu bias yang paling sering muncul adalah budaya tolong menolong, apalagi karena konteks kesederhanaan dan keserbaterbatasannya yang </w:t>
      </w:r>
      <w:r w:rsidR="00E16161">
        <w:rPr>
          <w:rFonts w:asciiTheme="majorBidi" w:hAnsiTheme="majorBidi" w:cstheme="majorBidi"/>
          <w:sz w:val="24"/>
          <w:szCs w:val="24"/>
        </w:rPr>
        <w:t>tinggi</w:t>
      </w:r>
      <w:r w:rsidR="00AA012A">
        <w:rPr>
          <w:rFonts w:asciiTheme="majorBidi" w:hAnsiTheme="majorBidi" w:cstheme="majorBidi"/>
          <w:sz w:val="24"/>
          <w:szCs w:val="24"/>
        </w:rPr>
        <w:t xml:space="preserve"> sehingga </w:t>
      </w:r>
      <w:r w:rsidR="00F70FF1">
        <w:rPr>
          <w:rFonts w:asciiTheme="majorBidi" w:hAnsiTheme="majorBidi" w:cstheme="majorBidi"/>
          <w:sz w:val="24"/>
          <w:szCs w:val="24"/>
        </w:rPr>
        <w:t>menuntut budaya ini harus tetap lestari.</w:t>
      </w:r>
    </w:p>
    <w:p w:rsidR="00C04D0F" w:rsidRPr="00273003" w:rsidRDefault="00AA012A" w:rsidP="00FC1E14">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Jauh di awal sana bangsa inipun terbentuk dengan kualitas tenggang rasa dan tolong menolong yang luar biasa.</w:t>
      </w:r>
      <w:r w:rsidR="00AD579B">
        <w:rPr>
          <w:rFonts w:asciiTheme="majorBidi" w:hAnsiTheme="majorBidi" w:cstheme="majorBidi"/>
          <w:sz w:val="24"/>
          <w:szCs w:val="24"/>
        </w:rPr>
        <w:t xml:space="preserve"> </w:t>
      </w:r>
      <w:r w:rsidR="009407B3">
        <w:rPr>
          <w:rFonts w:asciiTheme="majorBidi" w:hAnsiTheme="majorBidi" w:cstheme="majorBidi"/>
          <w:sz w:val="24"/>
          <w:szCs w:val="24"/>
        </w:rPr>
        <w:t>Berat sama dipikul, ringan sama dijinjing adalah salah satu bukti kualitas ini yang secara linguistik telah mendarah daging dalam kesa</w:t>
      </w:r>
      <w:r w:rsidR="00CB06BD">
        <w:rPr>
          <w:rFonts w:asciiTheme="majorBidi" w:hAnsiTheme="majorBidi" w:cstheme="majorBidi"/>
          <w:sz w:val="24"/>
          <w:szCs w:val="24"/>
        </w:rPr>
        <w:t xml:space="preserve">daran komunal bangsa </w:t>
      </w:r>
      <w:r w:rsidR="003C742B">
        <w:rPr>
          <w:rFonts w:asciiTheme="majorBidi" w:hAnsiTheme="majorBidi" w:cstheme="majorBidi"/>
          <w:sz w:val="24"/>
          <w:szCs w:val="24"/>
        </w:rPr>
        <w:t xml:space="preserve">Indonesia yang secara implementasi berwujud budaya pada </w:t>
      </w:r>
      <w:r w:rsidR="008C5391">
        <w:rPr>
          <w:rFonts w:asciiTheme="majorBidi" w:hAnsiTheme="majorBidi" w:cstheme="majorBidi"/>
          <w:sz w:val="24"/>
          <w:szCs w:val="24"/>
        </w:rPr>
        <w:t>daerah-daerah tertentu</w:t>
      </w:r>
      <w:r w:rsidR="00DF6B2B">
        <w:rPr>
          <w:rFonts w:asciiTheme="majorBidi" w:hAnsiTheme="majorBidi" w:cstheme="majorBidi"/>
          <w:sz w:val="24"/>
          <w:szCs w:val="24"/>
        </w:rPr>
        <w:t>,</w:t>
      </w:r>
      <w:r w:rsidR="008C5391">
        <w:rPr>
          <w:rFonts w:asciiTheme="majorBidi" w:hAnsiTheme="majorBidi" w:cstheme="majorBidi"/>
          <w:sz w:val="24"/>
          <w:szCs w:val="24"/>
        </w:rPr>
        <w:t xml:space="preserve"> seperti budaya </w:t>
      </w:r>
      <w:r w:rsidR="008C5391" w:rsidRPr="00FC1E14">
        <w:rPr>
          <w:rFonts w:asciiTheme="majorBidi" w:hAnsiTheme="majorBidi" w:cstheme="majorBidi"/>
          <w:i/>
          <w:iCs/>
          <w:sz w:val="24"/>
          <w:szCs w:val="24"/>
        </w:rPr>
        <w:t>ter</w:t>
      </w:r>
      <w:r w:rsidR="00FC1E14" w:rsidRPr="00FC1E14">
        <w:rPr>
          <w:rFonts w:asciiTheme="majorBidi" w:hAnsiTheme="majorBidi" w:cstheme="majorBidi"/>
          <w:i/>
          <w:iCs/>
          <w:sz w:val="24"/>
          <w:szCs w:val="24"/>
        </w:rPr>
        <w:t>-</w:t>
      </w:r>
      <w:r w:rsidR="008C5391" w:rsidRPr="00FC1E14">
        <w:rPr>
          <w:rFonts w:asciiTheme="majorBidi" w:hAnsiTheme="majorBidi" w:cstheme="majorBidi"/>
          <w:i/>
          <w:iCs/>
          <w:sz w:val="24"/>
          <w:szCs w:val="24"/>
        </w:rPr>
        <w:t>ater</w:t>
      </w:r>
      <w:r w:rsidR="008C5391">
        <w:rPr>
          <w:rFonts w:asciiTheme="majorBidi" w:hAnsiTheme="majorBidi" w:cstheme="majorBidi"/>
          <w:sz w:val="24"/>
          <w:szCs w:val="24"/>
        </w:rPr>
        <w:t xml:space="preserve"> di Madura.</w:t>
      </w:r>
      <w:r w:rsidR="008C5391">
        <w:rPr>
          <w:rStyle w:val="FootnoteReference"/>
          <w:rFonts w:asciiTheme="majorBidi" w:hAnsiTheme="majorBidi" w:cstheme="majorBidi"/>
          <w:sz w:val="24"/>
          <w:szCs w:val="24"/>
        </w:rPr>
        <w:footnoteReference w:id="24"/>
      </w:r>
      <w:r w:rsidR="008C5391">
        <w:rPr>
          <w:rFonts w:asciiTheme="majorBidi" w:hAnsiTheme="majorBidi" w:cstheme="majorBidi"/>
          <w:sz w:val="24"/>
          <w:szCs w:val="24"/>
        </w:rPr>
        <w:t xml:space="preserve"> </w:t>
      </w:r>
      <w:r w:rsidR="00273003" w:rsidRPr="00273003">
        <w:rPr>
          <w:rFonts w:asciiTheme="majorBidi" w:hAnsiTheme="majorBidi" w:cstheme="majorBidi"/>
          <w:sz w:val="24"/>
          <w:szCs w:val="24"/>
        </w:rPr>
        <w:t>Pancasila</w:t>
      </w:r>
      <w:r w:rsidR="00FC1E14">
        <w:rPr>
          <w:rFonts w:asciiTheme="majorBidi" w:hAnsiTheme="majorBidi" w:cstheme="majorBidi"/>
          <w:sz w:val="24"/>
          <w:szCs w:val="24"/>
        </w:rPr>
        <w:t>-pun</w:t>
      </w:r>
      <w:r w:rsidR="00273003" w:rsidRPr="00273003">
        <w:rPr>
          <w:rFonts w:asciiTheme="majorBidi" w:hAnsiTheme="majorBidi" w:cstheme="majorBidi"/>
          <w:sz w:val="24"/>
          <w:szCs w:val="24"/>
        </w:rPr>
        <w:t xml:space="preserve"> sebagai asas dan ideologi negara memantapkan tradisi ini dalam beberapa sila, kemanusiaan yang adil dan beradab, serta persatuan Indonesia, </w:t>
      </w:r>
      <w:r w:rsidR="00273003" w:rsidRPr="00273003">
        <w:rPr>
          <w:rFonts w:asciiTheme="majorBidi" w:hAnsiTheme="majorBidi" w:cstheme="majorBidi"/>
          <w:sz w:val="24"/>
          <w:szCs w:val="24"/>
        </w:rPr>
        <w:lastRenderedPageBreak/>
        <w:t xml:space="preserve">sebagai acuan ideologis yang memuat nilai kebersamaan, tenggang rasa dan saling tolong menolong terhadap sesama, </w:t>
      </w:r>
      <w:r w:rsidR="00FC1E14">
        <w:rPr>
          <w:rFonts w:asciiTheme="majorBidi" w:hAnsiTheme="majorBidi" w:cstheme="majorBidi"/>
          <w:sz w:val="24"/>
          <w:szCs w:val="24"/>
        </w:rPr>
        <w:t xml:space="preserve">lebih-lebih </w:t>
      </w:r>
      <w:r w:rsidR="00273003" w:rsidRPr="00273003">
        <w:rPr>
          <w:rFonts w:asciiTheme="majorBidi" w:hAnsiTheme="majorBidi" w:cstheme="majorBidi"/>
          <w:sz w:val="24"/>
          <w:szCs w:val="24"/>
        </w:rPr>
        <w:t>sesama bangsa Indonesia.</w:t>
      </w:r>
    </w:p>
    <w:p w:rsidR="00273003" w:rsidRPr="00940EC0" w:rsidRDefault="00273003" w:rsidP="00273003">
      <w:pPr>
        <w:spacing w:after="0" w:line="360" w:lineRule="auto"/>
        <w:ind w:firstLine="720"/>
        <w:jc w:val="both"/>
        <w:rPr>
          <w:rFonts w:asciiTheme="majorBidi" w:hAnsiTheme="majorBidi" w:cstheme="majorBidi"/>
          <w:color w:val="00B050"/>
          <w:sz w:val="24"/>
          <w:szCs w:val="24"/>
        </w:rPr>
      </w:pPr>
    </w:p>
    <w:p w:rsidR="00F42361" w:rsidRDefault="00F42361" w:rsidP="00F42361">
      <w:pPr>
        <w:spacing w:after="0" w:line="360" w:lineRule="auto"/>
        <w:rPr>
          <w:rFonts w:asciiTheme="majorBidi" w:hAnsiTheme="majorBidi" w:cstheme="majorBidi"/>
          <w:b/>
          <w:bCs/>
          <w:sz w:val="24"/>
          <w:szCs w:val="24"/>
        </w:rPr>
      </w:pPr>
      <w:r>
        <w:rPr>
          <w:rFonts w:asciiTheme="majorBidi" w:hAnsiTheme="majorBidi" w:cstheme="majorBidi"/>
          <w:b/>
          <w:bCs/>
          <w:sz w:val="24"/>
          <w:szCs w:val="24"/>
        </w:rPr>
        <w:t>Penutup</w:t>
      </w:r>
    </w:p>
    <w:p w:rsidR="00E944EA" w:rsidRDefault="00F42361" w:rsidP="00E944EA">
      <w:pPr>
        <w:spacing w:after="0" w:line="360" w:lineRule="auto"/>
        <w:jc w:val="both"/>
        <w:rPr>
          <w:rFonts w:asciiTheme="majorBidi" w:hAnsiTheme="majorBidi" w:cstheme="majorBidi"/>
          <w:sz w:val="24"/>
          <w:szCs w:val="24"/>
        </w:rPr>
      </w:pPr>
      <w:r w:rsidRPr="00F42361">
        <w:rPr>
          <w:rFonts w:asciiTheme="majorBidi" w:hAnsiTheme="majorBidi" w:cstheme="majorBidi"/>
          <w:sz w:val="24"/>
          <w:szCs w:val="24"/>
        </w:rPr>
        <w:tab/>
        <w:t xml:space="preserve">Beberapa eksplorasi di atas menegaskan bahwa kehidupan pesantren tidak lain sebagai representasi kehidupan bangsa Indonesia itu sendiri, </w:t>
      </w:r>
      <w:r>
        <w:rPr>
          <w:rFonts w:asciiTheme="majorBidi" w:hAnsiTheme="majorBidi" w:cstheme="majorBidi"/>
          <w:sz w:val="24"/>
          <w:szCs w:val="24"/>
        </w:rPr>
        <w:t>yang ber</w:t>
      </w:r>
      <w:r w:rsidRPr="00F42361">
        <w:rPr>
          <w:rFonts w:asciiTheme="majorBidi" w:hAnsiTheme="majorBidi" w:cstheme="majorBidi"/>
          <w:sz w:val="24"/>
          <w:szCs w:val="24"/>
        </w:rPr>
        <w:t>arti bahwa budaya pesantren adalah m</w:t>
      </w:r>
      <w:r w:rsidR="00E944EA">
        <w:rPr>
          <w:rFonts w:asciiTheme="majorBidi" w:hAnsiTheme="majorBidi" w:cstheme="majorBidi"/>
          <w:sz w:val="24"/>
          <w:szCs w:val="24"/>
        </w:rPr>
        <w:t>i</w:t>
      </w:r>
      <w:r w:rsidRPr="00F42361">
        <w:rPr>
          <w:rFonts w:asciiTheme="majorBidi" w:hAnsiTheme="majorBidi" w:cstheme="majorBidi"/>
          <w:sz w:val="24"/>
          <w:szCs w:val="24"/>
        </w:rPr>
        <w:t>niatur budaya Nusantara</w:t>
      </w:r>
      <w:r>
        <w:rPr>
          <w:rFonts w:asciiTheme="majorBidi" w:hAnsiTheme="majorBidi" w:cstheme="majorBidi"/>
          <w:sz w:val="24"/>
          <w:szCs w:val="24"/>
        </w:rPr>
        <w:t xml:space="preserve"> yang identik antara satu dengan yang lainnya.</w:t>
      </w:r>
      <w:r w:rsidR="003A7D51">
        <w:rPr>
          <w:rFonts w:asciiTheme="majorBidi" w:hAnsiTheme="majorBidi" w:cstheme="majorBidi"/>
          <w:sz w:val="24"/>
          <w:szCs w:val="24"/>
        </w:rPr>
        <w:t xml:space="preserve"> Sinergi itu tergambar dalam </w:t>
      </w:r>
      <w:r w:rsidR="00382F5E">
        <w:rPr>
          <w:rFonts w:asciiTheme="majorBidi" w:hAnsiTheme="majorBidi" w:cstheme="majorBidi"/>
          <w:sz w:val="24"/>
          <w:szCs w:val="24"/>
        </w:rPr>
        <w:t xml:space="preserve">karakter bangsa yang </w:t>
      </w:r>
      <w:r w:rsidR="003A7D51">
        <w:rPr>
          <w:rFonts w:asciiTheme="majorBidi" w:hAnsiTheme="majorBidi" w:cstheme="majorBidi"/>
          <w:sz w:val="24"/>
          <w:szCs w:val="24"/>
        </w:rPr>
        <w:t>religius, patuh, mandir</w:t>
      </w:r>
      <w:r w:rsidR="00273003">
        <w:rPr>
          <w:rFonts w:asciiTheme="majorBidi" w:hAnsiTheme="majorBidi" w:cstheme="majorBidi"/>
          <w:sz w:val="24"/>
          <w:szCs w:val="24"/>
        </w:rPr>
        <w:t xml:space="preserve">i </w:t>
      </w:r>
      <w:r w:rsidR="003A7D51">
        <w:rPr>
          <w:rFonts w:asciiTheme="majorBidi" w:hAnsiTheme="majorBidi" w:cstheme="majorBidi"/>
          <w:sz w:val="24"/>
          <w:szCs w:val="24"/>
        </w:rPr>
        <w:t xml:space="preserve">dan </w:t>
      </w:r>
      <w:r w:rsidR="008A026A">
        <w:rPr>
          <w:rFonts w:asciiTheme="majorBidi" w:hAnsiTheme="majorBidi" w:cstheme="majorBidi"/>
          <w:sz w:val="24"/>
          <w:szCs w:val="24"/>
        </w:rPr>
        <w:t xml:space="preserve">suka </w:t>
      </w:r>
      <w:r w:rsidR="003A7D51">
        <w:rPr>
          <w:rFonts w:asciiTheme="majorBidi" w:hAnsiTheme="majorBidi" w:cstheme="majorBidi"/>
          <w:sz w:val="24"/>
          <w:szCs w:val="24"/>
        </w:rPr>
        <w:t>tolong menolong.</w:t>
      </w:r>
      <w:r w:rsidR="00273003">
        <w:rPr>
          <w:rFonts w:asciiTheme="majorBidi" w:hAnsiTheme="majorBidi" w:cstheme="majorBidi"/>
          <w:sz w:val="24"/>
          <w:szCs w:val="24"/>
        </w:rPr>
        <w:t xml:space="preserve"> </w:t>
      </w:r>
    </w:p>
    <w:p w:rsidR="00F42361" w:rsidRDefault="00E944EA" w:rsidP="000B3CB6">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273003">
        <w:rPr>
          <w:rFonts w:asciiTheme="majorBidi" w:hAnsiTheme="majorBidi" w:cstheme="majorBidi"/>
          <w:sz w:val="24"/>
          <w:szCs w:val="24"/>
        </w:rPr>
        <w:t xml:space="preserve">Dimensi religius </w:t>
      </w:r>
      <w:r w:rsidR="00177A97">
        <w:rPr>
          <w:rFonts w:asciiTheme="majorBidi" w:hAnsiTheme="majorBidi" w:cstheme="majorBidi"/>
          <w:sz w:val="24"/>
          <w:szCs w:val="24"/>
        </w:rPr>
        <w:t xml:space="preserve">tergambar dalam </w:t>
      </w:r>
      <w:r w:rsidR="00C720B9">
        <w:rPr>
          <w:rFonts w:asciiTheme="majorBidi" w:hAnsiTheme="majorBidi" w:cstheme="majorBidi"/>
          <w:sz w:val="24"/>
          <w:szCs w:val="24"/>
        </w:rPr>
        <w:t xml:space="preserve">kehidupan bangsa yang identik dengan kepercayaan pada </w:t>
      </w:r>
      <w:r w:rsidR="00B84AF2">
        <w:rPr>
          <w:rFonts w:asciiTheme="majorBidi" w:hAnsiTheme="majorBidi" w:cstheme="majorBidi"/>
          <w:sz w:val="24"/>
          <w:szCs w:val="24"/>
        </w:rPr>
        <w:t xml:space="preserve">kekuatan ghaib atau </w:t>
      </w:r>
      <w:r>
        <w:rPr>
          <w:rFonts w:asciiTheme="majorBidi" w:hAnsiTheme="majorBidi" w:cstheme="majorBidi"/>
          <w:sz w:val="24"/>
          <w:szCs w:val="24"/>
        </w:rPr>
        <w:t xml:space="preserve">dalam sistem sosial yang lebih tinggi, kepercayaan kepada </w:t>
      </w:r>
      <w:r w:rsidR="00B84AF2">
        <w:rPr>
          <w:rFonts w:asciiTheme="majorBidi" w:hAnsiTheme="majorBidi" w:cstheme="majorBidi"/>
          <w:sz w:val="24"/>
          <w:szCs w:val="24"/>
        </w:rPr>
        <w:t xml:space="preserve">Tuhan. </w:t>
      </w:r>
      <w:r>
        <w:rPr>
          <w:rFonts w:asciiTheme="majorBidi" w:hAnsiTheme="majorBidi" w:cstheme="majorBidi"/>
          <w:sz w:val="24"/>
          <w:szCs w:val="24"/>
        </w:rPr>
        <w:t xml:space="preserve">Sistem yang sama justru menjadi identitas primer dalam keseharian pendidikan pesantren. </w:t>
      </w:r>
      <w:r w:rsidR="00B84AF2">
        <w:rPr>
          <w:rFonts w:asciiTheme="majorBidi" w:hAnsiTheme="majorBidi" w:cstheme="majorBidi"/>
          <w:sz w:val="24"/>
          <w:szCs w:val="24"/>
        </w:rPr>
        <w:t xml:space="preserve">Dimensi patuh sudah menjadi pemahaman keseharian masyarakat nusantara </w:t>
      </w:r>
      <w:r>
        <w:rPr>
          <w:rFonts w:asciiTheme="majorBidi" w:hAnsiTheme="majorBidi" w:cstheme="majorBidi"/>
          <w:sz w:val="24"/>
          <w:szCs w:val="24"/>
        </w:rPr>
        <w:t xml:space="preserve">bahkan </w:t>
      </w:r>
      <w:r w:rsidR="00B84AF2">
        <w:rPr>
          <w:rFonts w:asciiTheme="majorBidi" w:hAnsiTheme="majorBidi" w:cstheme="majorBidi"/>
          <w:sz w:val="24"/>
          <w:szCs w:val="24"/>
        </w:rPr>
        <w:t xml:space="preserve">mulai dari masa kerajaan sebelum kemerdekaan. Berbeda dari </w:t>
      </w:r>
      <w:r w:rsidR="004F6497">
        <w:rPr>
          <w:rFonts w:asciiTheme="majorBidi" w:hAnsiTheme="majorBidi" w:cstheme="majorBidi"/>
          <w:sz w:val="24"/>
          <w:szCs w:val="24"/>
        </w:rPr>
        <w:t xml:space="preserve">model kerajaan yang memperlihatkan kepatuhan pada raja yang seringkali </w:t>
      </w:r>
      <w:r>
        <w:rPr>
          <w:rFonts w:asciiTheme="majorBidi" w:hAnsiTheme="majorBidi" w:cstheme="majorBidi"/>
          <w:sz w:val="24"/>
          <w:szCs w:val="24"/>
        </w:rPr>
        <w:t xml:space="preserve">muncul </w:t>
      </w:r>
      <w:r w:rsidR="004F6497">
        <w:rPr>
          <w:rFonts w:asciiTheme="majorBidi" w:hAnsiTheme="majorBidi" w:cstheme="majorBidi"/>
          <w:sz w:val="24"/>
          <w:szCs w:val="24"/>
        </w:rPr>
        <w:t>karena faktor ketakutan dan keterpaksaan</w:t>
      </w:r>
      <w:r w:rsidR="00B84AF2">
        <w:rPr>
          <w:rFonts w:asciiTheme="majorBidi" w:hAnsiTheme="majorBidi" w:cstheme="majorBidi"/>
          <w:sz w:val="24"/>
          <w:szCs w:val="24"/>
        </w:rPr>
        <w:t xml:space="preserve">, kepatuhan </w:t>
      </w:r>
      <w:r w:rsidR="004F6497">
        <w:rPr>
          <w:rFonts w:asciiTheme="majorBidi" w:hAnsiTheme="majorBidi" w:cstheme="majorBidi"/>
          <w:sz w:val="24"/>
          <w:szCs w:val="24"/>
        </w:rPr>
        <w:t>dalam pesantren didasari atas rasa penghormatan dan keta’diman pada kiai yang menjadi kiblat kehidupan masyarakat.</w:t>
      </w:r>
      <w:r w:rsidR="008A026A">
        <w:rPr>
          <w:rFonts w:asciiTheme="majorBidi" w:hAnsiTheme="majorBidi" w:cstheme="majorBidi"/>
          <w:sz w:val="24"/>
          <w:szCs w:val="24"/>
        </w:rPr>
        <w:t xml:space="preserve"> </w:t>
      </w:r>
      <w:r>
        <w:rPr>
          <w:rFonts w:asciiTheme="majorBidi" w:hAnsiTheme="majorBidi" w:cstheme="majorBidi"/>
          <w:sz w:val="24"/>
          <w:szCs w:val="24"/>
        </w:rPr>
        <w:t xml:space="preserve">Dimensi kemandirian </w:t>
      </w:r>
      <w:r w:rsidR="00166CC3">
        <w:rPr>
          <w:rFonts w:asciiTheme="majorBidi" w:hAnsiTheme="majorBidi" w:cstheme="majorBidi"/>
          <w:sz w:val="24"/>
          <w:szCs w:val="24"/>
        </w:rPr>
        <w:t>tergambar dalam usaha dan perjuangan bangsa Indonesia untuk terbebas dari kungkungan kolonialisme</w:t>
      </w:r>
      <w:r w:rsidR="008A026A">
        <w:rPr>
          <w:rFonts w:asciiTheme="majorBidi" w:hAnsiTheme="majorBidi" w:cstheme="majorBidi"/>
          <w:sz w:val="24"/>
          <w:szCs w:val="24"/>
        </w:rPr>
        <w:t xml:space="preserve"> </w:t>
      </w:r>
      <w:r>
        <w:rPr>
          <w:rFonts w:asciiTheme="majorBidi" w:hAnsiTheme="majorBidi" w:cstheme="majorBidi"/>
          <w:sz w:val="24"/>
          <w:szCs w:val="24"/>
        </w:rPr>
        <w:t>pada masa penjajahan d</w:t>
      </w:r>
      <w:r w:rsidR="000B3CB6">
        <w:rPr>
          <w:rFonts w:asciiTheme="majorBidi" w:hAnsiTheme="majorBidi" w:cstheme="majorBidi"/>
          <w:sz w:val="24"/>
          <w:szCs w:val="24"/>
        </w:rPr>
        <w:t>ah</w:t>
      </w:r>
      <w:r>
        <w:rPr>
          <w:rFonts w:asciiTheme="majorBidi" w:hAnsiTheme="majorBidi" w:cstheme="majorBidi"/>
          <w:sz w:val="24"/>
          <w:szCs w:val="24"/>
        </w:rPr>
        <w:t xml:space="preserve">ulu, </w:t>
      </w:r>
      <w:r w:rsidR="008A026A">
        <w:rPr>
          <w:rFonts w:asciiTheme="majorBidi" w:hAnsiTheme="majorBidi" w:cstheme="majorBidi"/>
          <w:sz w:val="24"/>
          <w:szCs w:val="24"/>
        </w:rPr>
        <w:t xml:space="preserve">dan </w:t>
      </w:r>
      <w:r w:rsidR="00166CC3">
        <w:rPr>
          <w:rFonts w:asciiTheme="majorBidi" w:hAnsiTheme="majorBidi" w:cstheme="majorBidi"/>
          <w:sz w:val="24"/>
          <w:szCs w:val="24"/>
        </w:rPr>
        <w:t xml:space="preserve">juga dari kebiasaan mereka yang suka merantau. </w:t>
      </w:r>
      <w:r w:rsidR="000B3CB6">
        <w:rPr>
          <w:rFonts w:asciiTheme="majorBidi" w:hAnsiTheme="majorBidi" w:cstheme="majorBidi"/>
          <w:sz w:val="24"/>
          <w:szCs w:val="24"/>
        </w:rPr>
        <w:t xml:space="preserve">Karakter </w:t>
      </w:r>
      <w:r w:rsidR="00166CC3">
        <w:rPr>
          <w:rFonts w:asciiTheme="majorBidi" w:hAnsiTheme="majorBidi" w:cstheme="majorBidi"/>
          <w:sz w:val="24"/>
          <w:szCs w:val="24"/>
        </w:rPr>
        <w:t>yang sama</w:t>
      </w:r>
      <w:r w:rsidR="000B3CB6">
        <w:rPr>
          <w:rFonts w:asciiTheme="majorBidi" w:hAnsiTheme="majorBidi" w:cstheme="majorBidi"/>
          <w:sz w:val="24"/>
          <w:szCs w:val="24"/>
        </w:rPr>
        <w:t xml:space="preserve"> juga ada pada pesantren</w:t>
      </w:r>
      <w:r w:rsidR="00166CC3">
        <w:rPr>
          <w:rFonts w:asciiTheme="majorBidi" w:hAnsiTheme="majorBidi" w:cstheme="majorBidi"/>
          <w:sz w:val="24"/>
          <w:szCs w:val="24"/>
        </w:rPr>
        <w:t xml:space="preserve">, bahkan pendidikan kemandirian menjadi program informal paling penuh dimana para santri dituntut masak, nyuci, mandi, </w:t>
      </w:r>
      <w:r w:rsidR="000B3CB6">
        <w:rPr>
          <w:rFonts w:asciiTheme="majorBidi" w:hAnsiTheme="majorBidi" w:cstheme="majorBidi"/>
          <w:sz w:val="24"/>
          <w:szCs w:val="24"/>
        </w:rPr>
        <w:t xml:space="preserve">dan aktifitas-aktifitas lainnya </w:t>
      </w:r>
      <w:r w:rsidR="00166CC3">
        <w:rPr>
          <w:rFonts w:asciiTheme="majorBidi" w:hAnsiTheme="majorBidi" w:cstheme="majorBidi"/>
          <w:sz w:val="24"/>
          <w:szCs w:val="24"/>
        </w:rPr>
        <w:t xml:space="preserve">dilakukan secara mandiri. </w:t>
      </w:r>
      <w:r w:rsidR="000B3CB6">
        <w:rPr>
          <w:rFonts w:asciiTheme="majorBidi" w:hAnsiTheme="majorBidi" w:cstheme="majorBidi"/>
          <w:sz w:val="24"/>
          <w:szCs w:val="24"/>
        </w:rPr>
        <w:t xml:space="preserve">Dimensi tolong </w:t>
      </w:r>
      <w:r w:rsidR="008A026A">
        <w:rPr>
          <w:rFonts w:asciiTheme="majorBidi" w:hAnsiTheme="majorBidi" w:cstheme="majorBidi"/>
          <w:sz w:val="24"/>
          <w:szCs w:val="24"/>
        </w:rPr>
        <w:t xml:space="preserve">menolong </w:t>
      </w:r>
      <w:r w:rsidR="00166CC3">
        <w:rPr>
          <w:rFonts w:asciiTheme="majorBidi" w:hAnsiTheme="majorBidi" w:cstheme="majorBidi"/>
          <w:sz w:val="24"/>
          <w:szCs w:val="24"/>
        </w:rPr>
        <w:t xml:space="preserve">muncul </w:t>
      </w:r>
      <w:r w:rsidR="000B3CB6">
        <w:rPr>
          <w:rFonts w:asciiTheme="majorBidi" w:hAnsiTheme="majorBidi" w:cstheme="majorBidi"/>
          <w:sz w:val="24"/>
          <w:szCs w:val="24"/>
        </w:rPr>
        <w:t xml:space="preserve">secara otomatis </w:t>
      </w:r>
      <w:r w:rsidR="00166CC3">
        <w:rPr>
          <w:rFonts w:asciiTheme="majorBidi" w:hAnsiTheme="majorBidi" w:cstheme="majorBidi"/>
          <w:sz w:val="24"/>
          <w:szCs w:val="24"/>
        </w:rPr>
        <w:t xml:space="preserve">karena </w:t>
      </w:r>
      <w:r w:rsidR="002963A9">
        <w:rPr>
          <w:rFonts w:asciiTheme="majorBidi" w:hAnsiTheme="majorBidi" w:cstheme="majorBidi"/>
          <w:sz w:val="24"/>
          <w:szCs w:val="24"/>
        </w:rPr>
        <w:t>kebiasaan santri yang senantiasa hidup bersama hampir dalam semua aktifitas</w:t>
      </w:r>
      <w:r w:rsidR="000B3CB6">
        <w:rPr>
          <w:rFonts w:asciiTheme="majorBidi" w:hAnsiTheme="majorBidi" w:cstheme="majorBidi"/>
          <w:sz w:val="24"/>
          <w:szCs w:val="24"/>
        </w:rPr>
        <w:t>nya</w:t>
      </w:r>
      <w:r w:rsidR="002963A9">
        <w:rPr>
          <w:rFonts w:asciiTheme="majorBidi" w:hAnsiTheme="majorBidi" w:cstheme="majorBidi"/>
          <w:sz w:val="24"/>
          <w:szCs w:val="24"/>
        </w:rPr>
        <w:t>. Begitupun bangsa ini yang dikenal dengan kecenderungan sosiologis mereka yang perhatian dan suka membantu yang lain, “berat sama dipikul ringan sama dijinjing”.</w:t>
      </w:r>
    </w:p>
    <w:p w:rsidR="00B1490A" w:rsidRDefault="00B1490A">
      <w:pPr>
        <w:rPr>
          <w:rFonts w:asciiTheme="majorBidi" w:hAnsiTheme="majorBidi" w:cstheme="majorBidi"/>
          <w:sz w:val="24"/>
          <w:szCs w:val="24"/>
        </w:rPr>
      </w:pPr>
      <w:r>
        <w:rPr>
          <w:rFonts w:asciiTheme="majorBidi" w:hAnsiTheme="majorBidi" w:cstheme="majorBidi"/>
          <w:sz w:val="24"/>
          <w:szCs w:val="24"/>
        </w:rPr>
        <w:br w:type="page"/>
      </w:r>
    </w:p>
    <w:p w:rsidR="00C7244D" w:rsidRDefault="00C7244D" w:rsidP="00620B55">
      <w:pPr>
        <w:pStyle w:val="FootnoteText"/>
        <w:jc w:val="center"/>
        <w:rPr>
          <w:rFonts w:asciiTheme="majorBidi" w:hAnsiTheme="majorBidi" w:cstheme="majorBidi"/>
          <w:b/>
          <w:bCs/>
          <w:sz w:val="24"/>
          <w:szCs w:val="24"/>
        </w:rPr>
      </w:pPr>
      <w:r>
        <w:rPr>
          <w:rFonts w:asciiTheme="majorBidi" w:hAnsiTheme="majorBidi" w:cstheme="majorBidi"/>
          <w:b/>
          <w:bCs/>
          <w:sz w:val="24"/>
          <w:szCs w:val="24"/>
        </w:rPr>
        <w:lastRenderedPageBreak/>
        <w:t>DAFTAR PUSTAKA</w:t>
      </w:r>
    </w:p>
    <w:p w:rsidR="00C7244D" w:rsidRDefault="00C7244D" w:rsidP="00C7244D">
      <w:pPr>
        <w:pStyle w:val="FootnoteText"/>
        <w:jc w:val="both"/>
        <w:rPr>
          <w:rFonts w:asciiTheme="majorBidi" w:hAnsiTheme="majorBidi" w:cstheme="majorBidi"/>
          <w:b/>
          <w:bCs/>
          <w:sz w:val="24"/>
          <w:szCs w:val="24"/>
        </w:rPr>
      </w:pPr>
    </w:p>
    <w:p w:rsidR="00520CFF" w:rsidRDefault="00520CFF" w:rsidP="00520CFF">
      <w:pPr>
        <w:pStyle w:val="FootnoteText"/>
        <w:jc w:val="both"/>
        <w:rPr>
          <w:rStyle w:val="st1"/>
          <w:rFonts w:asciiTheme="majorBidi" w:hAnsiTheme="majorBidi" w:cstheme="majorBidi"/>
          <w:sz w:val="24"/>
          <w:szCs w:val="24"/>
        </w:rPr>
      </w:pPr>
      <w:r w:rsidRPr="00947FED">
        <w:rPr>
          <w:rFonts w:asciiTheme="majorBidi" w:hAnsiTheme="majorBidi" w:cstheme="majorBidi"/>
          <w:sz w:val="24"/>
          <w:szCs w:val="24"/>
        </w:rPr>
        <w:t>Darori</w:t>
      </w:r>
      <w:r>
        <w:rPr>
          <w:rFonts w:asciiTheme="majorBidi" w:hAnsiTheme="majorBidi" w:cstheme="majorBidi"/>
          <w:sz w:val="24"/>
          <w:szCs w:val="24"/>
        </w:rPr>
        <w:t>,</w:t>
      </w:r>
      <w:r w:rsidRPr="00947FED">
        <w:rPr>
          <w:rFonts w:asciiTheme="majorBidi" w:hAnsiTheme="majorBidi" w:cstheme="majorBidi"/>
          <w:sz w:val="24"/>
          <w:szCs w:val="24"/>
        </w:rPr>
        <w:t xml:space="preserve"> Amin, </w:t>
      </w:r>
      <w:r w:rsidRPr="00947FED">
        <w:rPr>
          <w:rStyle w:val="st1"/>
          <w:rFonts w:asciiTheme="majorBidi" w:hAnsiTheme="majorBidi" w:cstheme="majorBidi"/>
          <w:i/>
          <w:iCs/>
          <w:sz w:val="24"/>
          <w:szCs w:val="24"/>
          <w:lang w:val="id-ID"/>
        </w:rPr>
        <w:t>Islam dan Kebudayaan Jawa</w:t>
      </w:r>
      <w:r w:rsidRPr="00947FED">
        <w:rPr>
          <w:rStyle w:val="st1"/>
          <w:rFonts w:asciiTheme="majorBidi" w:hAnsiTheme="majorBidi" w:cstheme="majorBidi"/>
          <w:i/>
          <w:iCs/>
          <w:sz w:val="24"/>
          <w:szCs w:val="24"/>
        </w:rPr>
        <w:t>,</w:t>
      </w:r>
      <w:r w:rsidRPr="00947FED">
        <w:rPr>
          <w:rStyle w:val="st1"/>
          <w:rFonts w:asciiTheme="majorBidi" w:hAnsiTheme="majorBidi" w:cstheme="majorBidi"/>
          <w:sz w:val="24"/>
          <w:szCs w:val="24"/>
          <w:lang w:val="id-ID"/>
        </w:rPr>
        <w:t xml:space="preserve"> Yogyakarta: Gama Media, 2002</w:t>
      </w:r>
    </w:p>
    <w:p w:rsidR="00520CFF" w:rsidRDefault="00520CFF" w:rsidP="00947FED">
      <w:pPr>
        <w:pStyle w:val="FootnoteText"/>
        <w:jc w:val="both"/>
        <w:rPr>
          <w:rFonts w:asciiTheme="majorBidi" w:hAnsiTheme="majorBidi" w:cstheme="majorBidi"/>
          <w:sz w:val="24"/>
          <w:szCs w:val="24"/>
        </w:rPr>
      </w:pPr>
    </w:p>
    <w:p w:rsidR="00C7244D" w:rsidRDefault="00947FED" w:rsidP="00947FED">
      <w:pPr>
        <w:pStyle w:val="FootnoteText"/>
        <w:jc w:val="both"/>
        <w:rPr>
          <w:rFonts w:asciiTheme="majorBidi" w:hAnsiTheme="majorBidi" w:cstheme="majorBidi"/>
          <w:sz w:val="24"/>
          <w:szCs w:val="24"/>
        </w:rPr>
      </w:pPr>
      <w:r w:rsidRPr="00947FED">
        <w:rPr>
          <w:rFonts w:asciiTheme="majorBidi" w:hAnsiTheme="majorBidi" w:cstheme="majorBidi"/>
          <w:sz w:val="24"/>
          <w:szCs w:val="24"/>
        </w:rPr>
        <w:t>Dhofir</w:t>
      </w:r>
      <w:r>
        <w:rPr>
          <w:rFonts w:asciiTheme="majorBidi" w:hAnsiTheme="majorBidi" w:cstheme="majorBidi"/>
          <w:sz w:val="24"/>
          <w:szCs w:val="24"/>
        </w:rPr>
        <w:t>,</w:t>
      </w:r>
      <w:r w:rsidRPr="00947FED">
        <w:rPr>
          <w:rFonts w:asciiTheme="majorBidi" w:hAnsiTheme="majorBidi" w:cstheme="majorBidi"/>
          <w:sz w:val="24"/>
          <w:szCs w:val="24"/>
        </w:rPr>
        <w:t xml:space="preserve"> </w:t>
      </w:r>
      <w:r w:rsidR="00C7244D" w:rsidRPr="00947FED">
        <w:rPr>
          <w:rFonts w:asciiTheme="majorBidi" w:hAnsiTheme="majorBidi" w:cstheme="majorBidi"/>
          <w:sz w:val="24"/>
          <w:szCs w:val="24"/>
        </w:rPr>
        <w:t xml:space="preserve">Zamakhsyari, </w:t>
      </w:r>
      <w:r w:rsidR="00C7244D" w:rsidRPr="00947FED">
        <w:rPr>
          <w:rFonts w:asciiTheme="majorBidi" w:hAnsiTheme="majorBidi" w:cstheme="majorBidi"/>
          <w:i/>
          <w:iCs/>
          <w:sz w:val="24"/>
          <w:szCs w:val="24"/>
        </w:rPr>
        <w:t>Tradisi Pesantren</w:t>
      </w:r>
      <w:r w:rsidR="00C7244D" w:rsidRPr="00947FED">
        <w:rPr>
          <w:rFonts w:asciiTheme="majorBidi" w:hAnsiTheme="majorBidi" w:cstheme="majorBidi"/>
          <w:sz w:val="24"/>
          <w:szCs w:val="24"/>
        </w:rPr>
        <w:t>, Jakarta: LP3ES, 2011</w:t>
      </w:r>
    </w:p>
    <w:p w:rsidR="00947FED" w:rsidRPr="00947FED" w:rsidRDefault="00947FED" w:rsidP="00947FED">
      <w:pPr>
        <w:pStyle w:val="FootnoteText"/>
        <w:jc w:val="both"/>
        <w:rPr>
          <w:rFonts w:asciiTheme="majorBidi" w:hAnsiTheme="majorBidi" w:cstheme="majorBidi"/>
          <w:sz w:val="24"/>
          <w:szCs w:val="24"/>
        </w:rPr>
      </w:pPr>
    </w:p>
    <w:p w:rsidR="00520CFF" w:rsidRDefault="00520CFF" w:rsidP="00520CFF">
      <w:pPr>
        <w:pStyle w:val="FootnoteText"/>
        <w:jc w:val="both"/>
        <w:rPr>
          <w:rFonts w:asciiTheme="majorBidi" w:hAnsiTheme="majorBidi" w:cstheme="majorBidi"/>
          <w:sz w:val="24"/>
          <w:szCs w:val="24"/>
        </w:rPr>
      </w:pPr>
      <w:r w:rsidRPr="00947FED">
        <w:rPr>
          <w:rFonts w:asciiTheme="majorBidi" w:hAnsiTheme="majorBidi" w:cstheme="majorBidi"/>
          <w:sz w:val="24"/>
          <w:szCs w:val="24"/>
        </w:rPr>
        <w:t>Hakiem</w:t>
      </w:r>
      <w:r>
        <w:rPr>
          <w:rFonts w:asciiTheme="majorBidi" w:hAnsiTheme="majorBidi" w:cstheme="majorBidi"/>
          <w:sz w:val="24"/>
          <w:szCs w:val="24"/>
        </w:rPr>
        <w:t>,</w:t>
      </w:r>
      <w:r w:rsidRPr="00947FED">
        <w:rPr>
          <w:rFonts w:asciiTheme="majorBidi" w:hAnsiTheme="majorBidi" w:cstheme="majorBidi"/>
          <w:sz w:val="24"/>
          <w:szCs w:val="24"/>
        </w:rPr>
        <w:t xml:space="preserve"> Lukman, </w:t>
      </w:r>
      <w:r w:rsidRPr="00947FED">
        <w:rPr>
          <w:rFonts w:asciiTheme="majorBidi" w:hAnsiTheme="majorBidi" w:cstheme="majorBidi"/>
          <w:i/>
          <w:iCs/>
          <w:sz w:val="24"/>
          <w:szCs w:val="24"/>
        </w:rPr>
        <w:t>Perjalanan Mencari Keadilan dan Persatuan</w:t>
      </w:r>
      <w:r w:rsidRPr="00947FED">
        <w:rPr>
          <w:rFonts w:asciiTheme="majorBidi" w:hAnsiTheme="majorBidi" w:cstheme="majorBidi"/>
          <w:sz w:val="24"/>
          <w:szCs w:val="24"/>
        </w:rPr>
        <w:t xml:space="preserve">: </w:t>
      </w:r>
      <w:r w:rsidRPr="00947FED">
        <w:rPr>
          <w:rFonts w:asciiTheme="majorBidi" w:hAnsiTheme="majorBidi" w:cstheme="majorBidi"/>
          <w:i/>
          <w:iCs/>
          <w:sz w:val="24"/>
          <w:szCs w:val="24"/>
        </w:rPr>
        <w:t xml:space="preserve">Biografi Dr. </w:t>
      </w:r>
      <w:r>
        <w:rPr>
          <w:rFonts w:asciiTheme="majorBidi" w:hAnsiTheme="majorBidi" w:cstheme="majorBidi"/>
          <w:i/>
          <w:iCs/>
          <w:sz w:val="24"/>
          <w:szCs w:val="24"/>
        </w:rPr>
        <w:tab/>
      </w:r>
      <w:r w:rsidRPr="00947FED">
        <w:rPr>
          <w:rFonts w:asciiTheme="majorBidi" w:hAnsiTheme="majorBidi" w:cstheme="majorBidi"/>
          <w:i/>
          <w:iCs/>
          <w:sz w:val="24"/>
          <w:szCs w:val="24"/>
        </w:rPr>
        <w:t>Harjono, S.H.,</w:t>
      </w:r>
      <w:r w:rsidRPr="00947FED">
        <w:rPr>
          <w:rFonts w:asciiTheme="majorBidi" w:hAnsiTheme="majorBidi" w:cstheme="majorBidi"/>
          <w:sz w:val="24"/>
          <w:szCs w:val="24"/>
        </w:rPr>
        <w:t xml:space="preserve"> Jakarta: Media Dakwah, 1993</w:t>
      </w:r>
    </w:p>
    <w:p w:rsidR="00520CFF" w:rsidRDefault="00520CFF" w:rsidP="00520CFF">
      <w:pPr>
        <w:pStyle w:val="FootnoteText"/>
        <w:jc w:val="both"/>
        <w:rPr>
          <w:rFonts w:asciiTheme="majorBidi" w:hAnsiTheme="majorBidi" w:cstheme="majorBidi"/>
          <w:sz w:val="24"/>
          <w:szCs w:val="24"/>
        </w:rPr>
      </w:pPr>
    </w:p>
    <w:p w:rsidR="00520CFF" w:rsidRDefault="00520CFF" w:rsidP="00520CFF">
      <w:pPr>
        <w:pStyle w:val="FootnoteText"/>
        <w:jc w:val="both"/>
        <w:rPr>
          <w:rFonts w:asciiTheme="majorBidi" w:hAnsiTheme="majorBidi" w:cstheme="majorBidi"/>
          <w:sz w:val="24"/>
          <w:szCs w:val="24"/>
        </w:rPr>
      </w:pPr>
      <w:r w:rsidRPr="00947FED">
        <w:rPr>
          <w:rFonts w:asciiTheme="majorBidi" w:hAnsiTheme="majorBidi" w:cstheme="majorBidi"/>
          <w:sz w:val="24"/>
          <w:szCs w:val="24"/>
        </w:rPr>
        <w:t>Hambali</w:t>
      </w:r>
      <w:r>
        <w:rPr>
          <w:rFonts w:asciiTheme="majorBidi" w:hAnsiTheme="majorBidi" w:cstheme="majorBidi"/>
          <w:sz w:val="24"/>
          <w:szCs w:val="24"/>
        </w:rPr>
        <w:t>,</w:t>
      </w:r>
      <w:r w:rsidRPr="00947FED">
        <w:rPr>
          <w:rFonts w:asciiTheme="majorBidi" w:hAnsiTheme="majorBidi" w:cstheme="majorBidi"/>
          <w:sz w:val="24"/>
          <w:szCs w:val="24"/>
        </w:rPr>
        <w:t xml:space="preserve"> Ahmad</w:t>
      </w:r>
      <w:r>
        <w:rPr>
          <w:rFonts w:asciiTheme="majorBidi" w:hAnsiTheme="majorBidi" w:cstheme="majorBidi"/>
          <w:sz w:val="24"/>
          <w:szCs w:val="24"/>
        </w:rPr>
        <w:t>,</w:t>
      </w:r>
      <w:r w:rsidRPr="00947FED">
        <w:rPr>
          <w:rFonts w:asciiTheme="majorBidi" w:hAnsiTheme="majorBidi" w:cstheme="majorBidi"/>
          <w:sz w:val="24"/>
          <w:szCs w:val="24"/>
        </w:rPr>
        <w:t xml:space="preserve"> dkk., </w:t>
      </w:r>
      <w:r w:rsidRPr="00947FED">
        <w:rPr>
          <w:rFonts w:asciiTheme="majorBidi" w:hAnsiTheme="majorBidi" w:cstheme="majorBidi"/>
          <w:i/>
          <w:iCs/>
          <w:sz w:val="24"/>
          <w:szCs w:val="24"/>
        </w:rPr>
        <w:t xml:space="preserve">Naskah Komprehensif Perubahan Undang-Undang Dasar </w:t>
      </w:r>
      <w:r>
        <w:rPr>
          <w:rFonts w:asciiTheme="majorBidi" w:hAnsiTheme="majorBidi" w:cstheme="majorBidi"/>
          <w:i/>
          <w:iCs/>
          <w:sz w:val="24"/>
          <w:szCs w:val="24"/>
        </w:rPr>
        <w:tab/>
      </w:r>
      <w:r w:rsidRPr="00947FED">
        <w:rPr>
          <w:rFonts w:asciiTheme="majorBidi" w:hAnsiTheme="majorBidi" w:cstheme="majorBidi"/>
          <w:i/>
          <w:iCs/>
          <w:sz w:val="24"/>
          <w:szCs w:val="24"/>
        </w:rPr>
        <w:t xml:space="preserve">Negara Republik Indonesia Tahun 1945, </w:t>
      </w:r>
      <w:r w:rsidRPr="00947FED">
        <w:rPr>
          <w:rFonts w:asciiTheme="majorBidi" w:hAnsiTheme="majorBidi" w:cstheme="majorBidi"/>
          <w:sz w:val="24"/>
          <w:szCs w:val="24"/>
        </w:rPr>
        <w:t xml:space="preserve">Jakarta: Sekretariat Jenderal dan </w:t>
      </w:r>
      <w:r>
        <w:rPr>
          <w:rFonts w:asciiTheme="majorBidi" w:hAnsiTheme="majorBidi" w:cstheme="majorBidi"/>
          <w:sz w:val="24"/>
          <w:szCs w:val="24"/>
        </w:rPr>
        <w:tab/>
      </w:r>
      <w:r w:rsidRPr="00947FED">
        <w:rPr>
          <w:rFonts w:asciiTheme="majorBidi" w:hAnsiTheme="majorBidi" w:cstheme="majorBidi"/>
          <w:sz w:val="24"/>
          <w:szCs w:val="24"/>
        </w:rPr>
        <w:t>Kepaniteraan Mahkamah Konstitus, 2010</w:t>
      </w:r>
    </w:p>
    <w:p w:rsidR="00520CFF" w:rsidRPr="00947FED" w:rsidRDefault="00520CFF" w:rsidP="00520CFF">
      <w:pPr>
        <w:pStyle w:val="FootnoteText"/>
        <w:jc w:val="both"/>
        <w:rPr>
          <w:rFonts w:asciiTheme="majorBidi" w:hAnsiTheme="majorBidi" w:cstheme="majorBidi"/>
          <w:sz w:val="24"/>
          <w:szCs w:val="24"/>
        </w:rPr>
      </w:pPr>
    </w:p>
    <w:p w:rsidR="00520CFF" w:rsidRDefault="00520CFF" w:rsidP="00520CFF">
      <w:pPr>
        <w:spacing w:after="0" w:line="240" w:lineRule="auto"/>
        <w:ind w:left="720" w:hanging="720"/>
        <w:jc w:val="both"/>
        <w:rPr>
          <w:rFonts w:asciiTheme="majorBidi" w:eastAsia="Times New Roman" w:hAnsiTheme="majorBidi" w:cstheme="majorBidi"/>
          <w:sz w:val="24"/>
          <w:szCs w:val="24"/>
        </w:rPr>
      </w:pPr>
      <w:r w:rsidRPr="00947FED">
        <w:rPr>
          <w:rFonts w:asciiTheme="majorBidi" w:eastAsia="Times New Roman" w:hAnsiTheme="majorBidi" w:cstheme="majorBidi"/>
          <w:sz w:val="24"/>
          <w:szCs w:val="24"/>
        </w:rPr>
        <w:t xml:space="preserve">Hasbullah, </w:t>
      </w:r>
      <w:r w:rsidRPr="00947FED">
        <w:rPr>
          <w:rFonts w:asciiTheme="majorBidi" w:eastAsia="Times New Roman" w:hAnsiTheme="majorBidi" w:cstheme="majorBidi"/>
          <w:i/>
          <w:iCs/>
          <w:sz w:val="24"/>
          <w:szCs w:val="24"/>
        </w:rPr>
        <w:t>Kapita Selekta Pendidikan Islam</w:t>
      </w:r>
      <w:r w:rsidRPr="00947FED">
        <w:rPr>
          <w:rFonts w:asciiTheme="majorBidi" w:eastAsia="Times New Roman" w:hAnsiTheme="majorBidi" w:cstheme="majorBidi"/>
          <w:sz w:val="24"/>
          <w:szCs w:val="24"/>
        </w:rPr>
        <w:t>, Jakarta: PT. Raja Grafindo Persada, 1996</w:t>
      </w:r>
    </w:p>
    <w:p w:rsidR="00520CFF" w:rsidRDefault="00520CFF" w:rsidP="00947FED">
      <w:pPr>
        <w:pStyle w:val="FootnoteText"/>
        <w:ind w:left="720" w:hanging="720"/>
        <w:jc w:val="both"/>
        <w:rPr>
          <w:rFonts w:asciiTheme="majorBidi" w:hAnsiTheme="majorBidi" w:cstheme="majorBidi"/>
          <w:sz w:val="24"/>
          <w:szCs w:val="24"/>
        </w:rPr>
      </w:pPr>
    </w:p>
    <w:p w:rsidR="00C7244D" w:rsidRDefault="00947FED" w:rsidP="00947FED">
      <w:pPr>
        <w:pStyle w:val="FootnoteText"/>
        <w:ind w:left="720" w:hanging="720"/>
        <w:jc w:val="both"/>
        <w:rPr>
          <w:rFonts w:asciiTheme="majorBidi" w:hAnsiTheme="majorBidi" w:cstheme="majorBidi"/>
          <w:sz w:val="24"/>
          <w:szCs w:val="24"/>
        </w:rPr>
      </w:pPr>
      <w:r w:rsidRPr="00947FED">
        <w:rPr>
          <w:rFonts w:asciiTheme="majorBidi" w:hAnsiTheme="majorBidi" w:cstheme="majorBidi"/>
          <w:sz w:val="24"/>
          <w:szCs w:val="24"/>
        </w:rPr>
        <w:t>Huda</w:t>
      </w:r>
      <w:r>
        <w:rPr>
          <w:rFonts w:asciiTheme="majorBidi" w:hAnsiTheme="majorBidi" w:cstheme="majorBidi"/>
          <w:sz w:val="24"/>
          <w:szCs w:val="24"/>
        </w:rPr>
        <w:t>,</w:t>
      </w:r>
      <w:r w:rsidRPr="00947FED">
        <w:rPr>
          <w:rFonts w:asciiTheme="majorBidi" w:hAnsiTheme="majorBidi" w:cstheme="majorBidi"/>
          <w:sz w:val="24"/>
          <w:szCs w:val="24"/>
        </w:rPr>
        <w:t xml:space="preserve"> </w:t>
      </w:r>
      <w:r w:rsidR="00C7244D" w:rsidRPr="00947FED">
        <w:rPr>
          <w:rFonts w:asciiTheme="majorBidi" w:hAnsiTheme="majorBidi" w:cstheme="majorBidi"/>
          <w:sz w:val="24"/>
          <w:szCs w:val="24"/>
        </w:rPr>
        <w:t>Nor,</w:t>
      </w:r>
      <w:r w:rsidR="00C7244D" w:rsidRPr="00947FED">
        <w:rPr>
          <w:rFonts w:asciiTheme="majorBidi" w:hAnsiTheme="majorBidi" w:cstheme="majorBidi"/>
          <w:i/>
          <w:iCs/>
          <w:sz w:val="24"/>
          <w:szCs w:val="24"/>
        </w:rPr>
        <w:t xml:space="preserve"> Islam Nusantara; Sejarah Sosial Intelektual Islam di Indonesia</w:t>
      </w:r>
      <w:r w:rsidR="00C7244D" w:rsidRPr="00947FED">
        <w:rPr>
          <w:rFonts w:asciiTheme="majorBidi" w:hAnsiTheme="majorBidi" w:cstheme="majorBidi"/>
          <w:sz w:val="24"/>
          <w:szCs w:val="24"/>
        </w:rPr>
        <w:t>, Jogjakarta: ar-Ruzz Media, 2007</w:t>
      </w:r>
    </w:p>
    <w:p w:rsidR="00947FED" w:rsidRPr="00947FED" w:rsidRDefault="00947FED" w:rsidP="00947FED">
      <w:pPr>
        <w:pStyle w:val="FootnoteText"/>
        <w:jc w:val="both"/>
        <w:rPr>
          <w:rFonts w:asciiTheme="majorBidi" w:hAnsiTheme="majorBidi" w:cstheme="majorBidi"/>
          <w:sz w:val="24"/>
          <w:szCs w:val="24"/>
        </w:rPr>
      </w:pPr>
    </w:p>
    <w:p w:rsidR="00520CFF" w:rsidRDefault="00520CFF" w:rsidP="00520CFF">
      <w:pPr>
        <w:shd w:val="clear" w:color="auto" w:fill="FFFFFF"/>
        <w:jc w:val="both"/>
        <w:rPr>
          <w:rFonts w:asciiTheme="majorBidi" w:eastAsia="Times New Roman" w:hAnsiTheme="majorBidi" w:cstheme="majorBidi"/>
          <w:sz w:val="24"/>
          <w:szCs w:val="24"/>
        </w:rPr>
      </w:pPr>
      <w:r w:rsidRPr="00947FED">
        <w:rPr>
          <w:rFonts w:asciiTheme="majorBidi" w:hAnsiTheme="majorBidi" w:cstheme="majorBidi"/>
          <w:sz w:val="24"/>
          <w:szCs w:val="24"/>
        </w:rPr>
        <w:t>Marta</w:t>
      </w:r>
      <w:r>
        <w:rPr>
          <w:rFonts w:asciiTheme="majorBidi" w:hAnsiTheme="majorBidi" w:cstheme="majorBidi"/>
          <w:sz w:val="24"/>
          <w:szCs w:val="24"/>
        </w:rPr>
        <w:t>,</w:t>
      </w:r>
      <w:r w:rsidRPr="00947FED">
        <w:rPr>
          <w:rFonts w:asciiTheme="majorBidi" w:hAnsiTheme="majorBidi" w:cstheme="majorBidi"/>
          <w:sz w:val="24"/>
          <w:szCs w:val="24"/>
        </w:rPr>
        <w:t xml:space="preserve"> Suci, </w:t>
      </w:r>
      <w:r w:rsidRPr="00947FED">
        <w:rPr>
          <w:rFonts w:asciiTheme="majorBidi" w:eastAsia="Times New Roman" w:hAnsiTheme="majorBidi" w:cstheme="majorBidi"/>
          <w:i/>
          <w:iCs/>
          <w:sz w:val="24"/>
          <w:szCs w:val="24"/>
        </w:rPr>
        <w:t xml:space="preserve">Konstruksi Makna Budaya Merantau di Kalangan Mahasiswa </w:t>
      </w:r>
      <w:r>
        <w:rPr>
          <w:rFonts w:asciiTheme="majorBidi" w:eastAsia="Times New Roman" w:hAnsiTheme="majorBidi" w:cstheme="majorBidi"/>
          <w:i/>
          <w:iCs/>
          <w:sz w:val="24"/>
          <w:szCs w:val="24"/>
        </w:rPr>
        <w:tab/>
      </w:r>
      <w:r w:rsidRPr="00947FED">
        <w:rPr>
          <w:rFonts w:asciiTheme="majorBidi" w:eastAsia="Times New Roman" w:hAnsiTheme="majorBidi" w:cstheme="majorBidi"/>
          <w:i/>
          <w:iCs/>
          <w:sz w:val="24"/>
          <w:szCs w:val="24"/>
        </w:rPr>
        <w:t>Perantau</w:t>
      </w:r>
      <w:r w:rsidRPr="00947FED">
        <w:rPr>
          <w:rFonts w:asciiTheme="majorBidi" w:eastAsia="Times New Roman" w:hAnsiTheme="majorBidi" w:cstheme="majorBidi"/>
          <w:sz w:val="24"/>
          <w:szCs w:val="24"/>
        </w:rPr>
        <w:t xml:space="preserve">, Jurnal Kajian Komunikasi </w:t>
      </w:r>
      <w:r w:rsidRPr="00947FED">
        <w:rPr>
          <w:rStyle w:val="Strong"/>
          <w:rFonts w:asciiTheme="majorBidi" w:hAnsiTheme="majorBidi" w:cstheme="majorBidi"/>
          <w:b w:val="0"/>
          <w:bCs w:val="0"/>
          <w:color w:val="333333"/>
          <w:sz w:val="24"/>
          <w:szCs w:val="24"/>
        </w:rPr>
        <w:t xml:space="preserve">fakultas Ilmu Komunikasi </w:t>
      </w:r>
      <w:r>
        <w:rPr>
          <w:rStyle w:val="Strong"/>
          <w:rFonts w:asciiTheme="majorBidi" w:hAnsiTheme="majorBidi" w:cstheme="majorBidi"/>
          <w:b w:val="0"/>
          <w:bCs w:val="0"/>
          <w:color w:val="333333"/>
          <w:sz w:val="24"/>
          <w:szCs w:val="24"/>
        </w:rPr>
        <w:tab/>
      </w:r>
      <w:r w:rsidRPr="00947FED">
        <w:rPr>
          <w:rStyle w:val="Strong"/>
          <w:rFonts w:asciiTheme="majorBidi" w:hAnsiTheme="majorBidi" w:cstheme="majorBidi"/>
          <w:b w:val="0"/>
          <w:bCs w:val="0"/>
          <w:color w:val="333333"/>
          <w:sz w:val="24"/>
          <w:szCs w:val="24"/>
        </w:rPr>
        <w:t>Universitas Padjadjaran.</w:t>
      </w:r>
      <w:r w:rsidRPr="00947FED">
        <w:rPr>
          <w:rFonts w:asciiTheme="majorBidi" w:eastAsia="Times New Roman" w:hAnsiTheme="majorBidi" w:cstheme="majorBidi"/>
          <w:sz w:val="24"/>
          <w:szCs w:val="24"/>
        </w:rPr>
        <w:t>, Volume 2, No. 1, Juni 2014</w:t>
      </w:r>
    </w:p>
    <w:p w:rsidR="00C7244D" w:rsidRDefault="009C1BFD" w:rsidP="009C1BFD">
      <w:pPr>
        <w:pStyle w:val="FootnoteText"/>
        <w:ind w:left="720" w:hanging="720"/>
        <w:jc w:val="both"/>
        <w:rPr>
          <w:rFonts w:asciiTheme="majorBidi" w:hAnsiTheme="majorBidi" w:cstheme="majorBidi"/>
          <w:sz w:val="24"/>
          <w:szCs w:val="24"/>
        </w:rPr>
      </w:pPr>
      <w:r w:rsidRPr="00947FED">
        <w:rPr>
          <w:rFonts w:asciiTheme="majorBidi" w:hAnsiTheme="majorBidi" w:cstheme="majorBidi"/>
          <w:sz w:val="24"/>
          <w:szCs w:val="24"/>
        </w:rPr>
        <w:t>Mas’ud</w:t>
      </w:r>
      <w:r>
        <w:rPr>
          <w:rFonts w:asciiTheme="majorBidi" w:hAnsiTheme="majorBidi" w:cstheme="majorBidi"/>
          <w:sz w:val="24"/>
          <w:szCs w:val="24"/>
        </w:rPr>
        <w:t>,</w:t>
      </w:r>
      <w:r w:rsidRPr="00947FED">
        <w:rPr>
          <w:rFonts w:asciiTheme="majorBidi" w:hAnsiTheme="majorBidi" w:cstheme="majorBidi"/>
          <w:sz w:val="24"/>
          <w:szCs w:val="24"/>
        </w:rPr>
        <w:t xml:space="preserve"> </w:t>
      </w:r>
      <w:r w:rsidR="00C7244D" w:rsidRPr="00947FED">
        <w:rPr>
          <w:rFonts w:asciiTheme="majorBidi" w:hAnsiTheme="majorBidi" w:cstheme="majorBidi"/>
          <w:sz w:val="24"/>
          <w:szCs w:val="24"/>
        </w:rPr>
        <w:t xml:space="preserve">Abdurrahman, </w:t>
      </w:r>
      <w:r w:rsidR="00C7244D" w:rsidRPr="00947FED">
        <w:rPr>
          <w:rFonts w:asciiTheme="majorBidi" w:hAnsiTheme="majorBidi" w:cstheme="majorBidi"/>
          <w:i/>
          <w:iCs/>
          <w:sz w:val="24"/>
          <w:szCs w:val="24"/>
        </w:rPr>
        <w:t>Dari Haramain Ke Nusantara Jejak Intelektual Arsitek Pesantren</w:t>
      </w:r>
      <w:r w:rsidR="00947FED" w:rsidRPr="00947FED">
        <w:rPr>
          <w:rFonts w:asciiTheme="majorBidi" w:hAnsiTheme="majorBidi" w:cstheme="majorBidi"/>
          <w:sz w:val="24"/>
          <w:szCs w:val="24"/>
        </w:rPr>
        <w:t xml:space="preserve">, </w:t>
      </w:r>
      <w:r w:rsidR="00C7244D" w:rsidRPr="00947FED">
        <w:rPr>
          <w:rFonts w:asciiTheme="majorBidi" w:hAnsiTheme="majorBidi" w:cstheme="majorBidi"/>
          <w:sz w:val="24"/>
          <w:szCs w:val="24"/>
        </w:rPr>
        <w:t>Jakarta: Kencana, 2006</w:t>
      </w:r>
    </w:p>
    <w:p w:rsidR="00947FED" w:rsidRPr="00947FED" w:rsidRDefault="00947FED" w:rsidP="00947FED">
      <w:pPr>
        <w:pStyle w:val="FootnoteText"/>
        <w:jc w:val="both"/>
        <w:rPr>
          <w:rFonts w:asciiTheme="majorBidi" w:hAnsiTheme="majorBidi" w:cstheme="majorBidi"/>
          <w:sz w:val="24"/>
          <w:szCs w:val="24"/>
        </w:rPr>
      </w:pPr>
    </w:p>
    <w:p w:rsidR="00C7244D" w:rsidRDefault="009C1BFD" w:rsidP="009C1BFD">
      <w:pPr>
        <w:pStyle w:val="FootnoteText"/>
        <w:jc w:val="both"/>
        <w:rPr>
          <w:rFonts w:asciiTheme="majorBidi" w:hAnsiTheme="majorBidi" w:cstheme="majorBidi"/>
          <w:sz w:val="24"/>
          <w:szCs w:val="24"/>
        </w:rPr>
      </w:pPr>
      <w:r w:rsidRPr="00947FED">
        <w:rPr>
          <w:rFonts w:asciiTheme="majorBidi" w:hAnsiTheme="majorBidi" w:cstheme="majorBidi"/>
          <w:sz w:val="24"/>
          <w:szCs w:val="24"/>
        </w:rPr>
        <w:t>Muchtarom</w:t>
      </w:r>
      <w:r>
        <w:rPr>
          <w:rFonts w:asciiTheme="majorBidi" w:hAnsiTheme="majorBidi" w:cstheme="majorBidi"/>
          <w:sz w:val="24"/>
          <w:szCs w:val="24"/>
        </w:rPr>
        <w:t>,</w:t>
      </w:r>
      <w:r w:rsidRPr="00947FED">
        <w:rPr>
          <w:rFonts w:asciiTheme="majorBidi" w:hAnsiTheme="majorBidi" w:cstheme="majorBidi"/>
          <w:sz w:val="24"/>
          <w:szCs w:val="24"/>
        </w:rPr>
        <w:t xml:space="preserve"> </w:t>
      </w:r>
      <w:r w:rsidR="00C7244D" w:rsidRPr="00947FED">
        <w:rPr>
          <w:rFonts w:asciiTheme="majorBidi" w:hAnsiTheme="majorBidi" w:cstheme="majorBidi"/>
          <w:sz w:val="24"/>
          <w:szCs w:val="24"/>
        </w:rPr>
        <w:t xml:space="preserve">Zaini, </w:t>
      </w:r>
      <w:r w:rsidR="00C7244D" w:rsidRPr="00947FED">
        <w:rPr>
          <w:rFonts w:asciiTheme="majorBidi" w:hAnsiTheme="majorBidi" w:cstheme="majorBidi"/>
          <w:i/>
          <w:iCs/>
          <w:sz w:val="24"/>
          <w:szCs w:val="24"/>
        </w:rPr>
        <w:t>Islam di Jawa Dalam Perspektif Santri dan Abangan</w:t>
      </w:r>
      <w:r w:rsidR="00C7244D" w:rsidRPr="00947FED">
        <w:rPr>
          <w:rFonts w:asciiTheme="majorBidi" w:hAnsiTheme="majorBidi" w:cstheme="majorBidi"/>
          <w:sz w:val="24"/>
          <w:szCs w:val="24"/>
        </w:rPr>
        <w:t xml:space="preserve">, Jakarta: </w:t>
      </w:r>
      <w:r w:rsidR="00520CFF">
        <w:rPr>
          <w:rFonts w:asciiTheme="majorBidi" w:hAnsiTheme="majorBidi" w:cstheme="majorBidi"/>
          <w:sz w:val="24"/>
          <w:szCs w:val="24"/>
        </w:rPr>
        <w:tab/>
      </w:r>
      <w:r w:rsidR="00C7244D" w:rsidRPr="00947FED">
        <w:rPr>
          <w:rFonts w:asciiTheme="majorBidi" w:hAnsiTheme="majorBidi" w:cstheme="majorBidi"/>
          <w:sz w:val="24"/>
          <w:szCs w:val="24"/>
        </w:rPr>
        <w:t>Salemba Diniyah, 2002</w:t>
      </w:r>
    </w:p>
    <w:p w:rsidR="00947FED" w:rsidRPr="00947FED" w:rsidRDefault="00947FED" w:rsidP="00947FED">
      <w:pPr>
        <w:pStyle w:val="FootnoteText"/>
        <w:jc w:val="both"/>
        <w:rPr>
          <w:rFonts w:asciiTheme="majorBidi" w:hAnsiTheme="majorBidi" w:cstheme="majorBidi"/>
          <w:sz w:val="24"/>
          <w:szCs w:val="24"/>
        </w:rPr>
      </w:pPr>
    </w:p>
    <w:p w:rsidR="00C7244D" w:rsidRDefault="00C7244D" w:rsidP="00947FED">
      <w:pPr>
        <w:pStyle w:val="FootnoteText"/>
        <w:jc w:val="both"/>
        <w:rPr>
          <w:rFonts w:asciiTheme="majorBidi" w:hAnsiTheme="majorBidi" w:cstheme="majorBidi"/>
          <w:sz w:val="24"/>
          <w:szCs w:val="24"/>
        </w:rPr>
      </w:pPr>
      <w:r w:rsidRPr="00947FED">
        <w:rPr>
          <w:rFonts w:asciiTheme="majorBidi" w:hAnsiTheme="majorBidi" w:cstheme="majorBidi"/>
          <w:sz w:val="24"/>
          <w:szCs w:val="24"/>
        </w:rPr>
        <w:t>Mukhibat,</w:t>
      </w:r>
      <w:r w:rsidRPr="00947FED">
        <w:rPr>
          <w:rFonts w:asciiTheme="majorBidi" w:hAnsiTheme="majorBidi" w:cstheme="majorBidi"/>
          <w:i/>
          <w:iCs/>
          <w:sz w:val="24"/>
          <w:szCs w:val="24"/>
        </w:rPr>
        <w:t xml:space="preserve"> Meneguhkan Kembali Budaya Pesantren Dalam Merajut Lokalitas, </w:t>
      </w:r>
      <w:r w:rsidR="00520CFF">
        <w:rPr>
          <w:rFonts w:asciiTheme="majorBidi" w:hAnsiTheme="majorBidi" w:cstheme="majorBidi"/>
          <w:i/>
          <w:iCs/>
          <w:sz w:val="24"/>
          <w:szCs w:val="24"/>
        </w:rPr>
        <w:tab/>
      </w:r>
      <w:r w:rsidRPr="00947FED">
        <w:rPr>
          <w:rFonts w:asciiTheme="majorBidi" w:hAnsiTheme="majorBidi" w:cstheme="majorBidi"/>
          <w:i/>
          <w:iCs/>
          <w:sz w:val="24"/>
          <w:szCs w:val="24"/>
        </w:rPr>
        <w:t>Nasionalitas dan Globalitas</w:t>
      </w:r>
      <w:r w:rsidRPr="00947FED">
        <w:rPr>
          <w:rFonts w:asciiTheme="majorBidi" w:hAnsiTheme="majorBidi" w:cstheme="majorBidi"/>
          <w:sz w:val="24"/>
          <w:szCs w:val="24"/>
        </w:rPr>
        <w:t>, Jurnal Karsa, vol. 23 no. 2 Desember 2015</w:t>
      </w:r>
    </w:p>
    <w:p w:rsidR="00947FED" w:rsidRPr="00947FED" w:rsidRDefault="00947FED" w:rsidP="00947FED">
      <w:pPr>
        <w:pStyle w:val="FootnoteText"/>
        <w:jc w:val="both"/>
        <w:rPr>
          <w:rFonts w:asciiTheme="majorBidi" w:hAnsiTheme="majorBidi" w:cstheme="majorBidi"/>
          <w:sz w:val="24"/>
          <w:szCs w:val="24"/>
        </w:rPr>
      </w:pPr>
    </w:p>
    <w:p w:rsidR="00520CFF" w:rsidRDefault="00520CFF" w:rsidP="00520CFF">
      <w:pPr>
        <w:pStyle w:val="FootnoteText"/>
        <w:ind w:left="720" w:hanging="720"/>
        <w:jc w:val="both"/>
        <w:rPr>
          <w:rFonts w:asciiTheme="majorBidi" w:hAnsiTheme="majorBidi" w:cstheme="majorBidi"/>
          <w:sz w:val="24"/>
          <w:szCs w:val="24"/>
        </w:rPr>
      </w:pPr>
      <w:r w:rsidRPr="00947FED">
        <w:rPr>
          <w:rFonts w:asciiTheme="majorBidi" w:hAnsiTheme="majorBidi" w:cstheme="majorBidi"/>
          <w:sz w:val="24"/>
          <w:szCs w:val="24"/>
        </w:rPr>
        <w:t>Qamar</w:t>
      </w:r>
      <w:r>
        <w:rPr>
          <w:rFonts w:asciiTheme="majorBidi" w:hAnsiTheme="majorBidi" w:cstheme="majorBidi"/>
          <w:sz w:val="24"/>
          <w:szCs w:val="24"/>
        </w:rPr>
        <w:t>,</w:t>
      </w:r>
      <w:r w:rsidRPr="00947FED">
        <w:rPr>
          <w:rFonts w:asciiTheme="majorBidi" w:hAnsiTheme="majorBidi" w:cstheme="majorBidi"/>
          <w:sz w:val="24"/>
          <w:szCs w:val="24"/>
        </w:rPr>
        <w:t xml:space="preserve"> Mujamil, </w:t>
      </w:r>
      <w:r w:rsidRPr="00947FED">
        <w:rPr>
          <w:rFonts w:asciiTheme="majorBidi" w:hAnsiTheme="majorBidi" w:cstheme="majorBidi"/>
          <w:i/>
          <w:iCs/>
          <w:sz w:val="24"/>
          <w:szCs w:val="24"/>
        </w:rPr>
        <w:t>Pesantren; Dari Transformasi Metodologi Menuju Demokratisasi Institusi,</w:t>
      </w:r>
      <w:r w:rsidRPr="00947FED">
        <w:rPr>
          <w:rFonts w:asciiTheme="majorBidi" w:hAnsiTheme="majorBidi" w:cstheme="majorBidi"/>
          <w:sz w:val="24"/>
          <w:szCs w:val="24"/>
        </w:rPr>
        <w:t>Jakarta: Erlangga, tt</w:t>
      </w:r>
    </w:p>
    <w:p w:rsidR="00520CFF" w:rsidRDefault="00520CFF" w:rsidP="00520CFF">
      <w:pPr>
        <w:pStyle w:val="FootnoteText"/>
        <w:ind w:left="720" w:hanging="720"/>
        <w:jc w:val="both"/>
        <w:rPr>
          <w:rFonts w:asciiTheme="majorBidi" w:hAnsiTheme="majorBidi" w:cstheme="majorBidi"/>
          <w:sz w:val="24"/>
          <w:szCs w:val="24"/>
        </w:rPr>
      </w:pPr>
    </w:p>
    <w:p w:rsidR="00520CFF" w:rsidRDefault="00520CFF" w:rsidP="00520CFF">
      <w:pPr>
        <w:pStyle w:val="FootnoteText"/>
        <w:ind w:left="720" w:hanging="720"/>
        <w:jc w:val="both"/>
        <w:rPr>
          <w:rFonts w:asciiTheme="majorBidi" w:hAnsiTheme="majorBidi" w:cstheme="majorBidi"/>
          <w:sz w:val="24"/>
          <w:szCs w:val="24"/>
        </w:rPr>
      </w:pPr>
      <w:r w:rsidRPr="00947FED">
        <w:rPr>
          <w:rFonts w:asciiTheme="majorBidi" w:hAnsiTheme="majorBidi" w:cstheme="majorBidi"/>
          <w:sz w:val="24"/>
          <w:szCs w:val="24"/>
        </w:rPr>
        <w:t>Subhan</w:t>
      </w:r>
      <w:r>
        <w:rPr>
          <w:rFonts w:asciiTheme="majorBidi" w:hAnsiTheme="majorBidi" w:cstheme="majorBidi"/>
          <w:sz w:val="24"/>
          <w:szCs w:val="24"/>
        </w:rPr>
        <w:t>,</w:t>
      </w:r>
      <w:r w:rsidRPr="00947FED">
        <w:rPr>
          <w:rFonts w:asciiTheme="majorBidi" w:hAnsiTheme="majorBidi" w:cstheme="majorBidi"/>
          <w:sz w:val="24"/>
          <w:szCs w:val="24"/>
        </w:rPr>
        <w:t xml:space="preserve"> Arief, </w:t>
      </w:r>
      <w:r w:rsidRPr="00947FED">
        <w:rPr>
          <w:rFonts w:asciiTheme="majorBidi" w:hAnsiTheme="majorBidi" w:cstheme="majorBidi"/>
          <w:i/>
          <w:iCs/>
          <w:sz w:val="24"/>
          <w:szCs w:val="24"/>
        </w:rPr>
        <w:t>Lembaga Pendidikan Islam Indonesia Abad ke</w:t>
      </w:r>
      <w:r w:rsidRPr="00947FED">
        <w:rPr>
          <w:rFonts w:asciiTheme="majorBidi" w:hAnsiTheme="majorBidi" w:cstheme="majorBidi"/>
          <w:sz w:val="24"/>
          <w:szCs w:val="24"/>
        </w:rPr>
        <w:t xml:space="preserve"> </w:t>
      </w:r>
      <w:r w:rsidRPr="00947FED">
        <w:rPr>
          <w:rFonts w:asciiTheme="majorBidi" w:hAnsiTheme="majorBidi" w:cstheme="majorBidi"/>
          <w:i/>
          <w:iCs/>
          <w:sz w:val="24"/>
          <w:szCs w:val="24"/>
        </w:rPr>
        <w:t>20</w:t>
      </w:r>
      <w:r w:rsidRPr="00947FED">
        <w:rPr>
          <w:rFonts w:asciiTheme="majorBidi" w:hAnsiTheme="majorBidi" w:cstheme="majorBidi"/>
          <w:sz w:val="24"/>
          <w:szCs w:val="24"/>
        </w:rPr>
        <w:t xml:space="preserve"> </w:t>
      </w:r>
      <w:r w:rsidRPr="00947FED">
        <w:rPr>
          <w:rFonts w:asciiTheme="majorBidi" w:hAnsiTheme="majorBidi" w:cstheme="majorBidi"/>
          <w:i/>
          <w:iCs/>
          <w:sz w:val="24"/>
          <w:szCs w:val="24"/>
        </w:rPr>
        <w:t>Pergumulan Antara Modernisasi dan</w:t>
      </w:r>
      <w:r w:rsidRPr="00947FED">
        <w:rPr>
          <w:rFonts w:asciiTheme="majorBidi" w:hAnsiTheme="majorBidi" w:cstheme="majorBidi"/>
          <w:sz w:val="24"/>
          <w:szCs w:val="24"/>
        </w:rPr>
        <w:t xml:space="preserve"> </w:t>
      </w:r>
      <w:r w:rsidRPr="00947FED">
        <w:rPr>
          <w:rFonts w:asciiTheme="majorBidi" w:hAnsiTheme="majorBidi" w:cstheme="majorBidi"/>
          <w:i/>
          <w:iCs/>
          <w:sz w:val="24"/>
          <w:szCs w:val="24"/>
        </w:rPr>
        <w:t>Identitas</w:t>
      </w:r>
      <w:r w:rsidRPr="00947FED">
        <w:rPr>
          <w:rFonts w:asciiTheme="majorBidi" w:hAnsiTheme="majorBidi" w:cstheme="majorBidi"/>
          <w:sz w:val="24"/>
          <w:szCs w:val="24"/>
        </w:rPr>
        <w:t>, Jakarta: Kencana, Prenada Media Group, 2012</w:t>
      </w:r>
    </w:p>
    <w:p w:rsidR="00520CFF" w:rsidRDefault="00520CFF" w:rsidP="00520CFF">
      <w:pPr>
        <w:pStyle w:val="FootnoteText"/>
        <w:ind w:left="720" w:hanging="720"/>
        <w:jc w:val="both"/>
        <w:rPr>
          <w:rFonts w:asciiTheme="majorBidi" w:hAnsiTheme="majorBidi" w:cstheme="majorBidi"/>
          <w:sz w:val="24"/>
          <w:szCs w:val="24"/>
        </w:rPr>
      </w:pPr>
    </w:p>
    <w:p w:rsidR="00A51663" w:rsidRPr="00520CFF" w:rsidRDefault="00E02569" w:rsidP="00520CFF">
      <w:pPr>
        <w:pStyle w:val="FootnoteText"/>
        <w:ind w:left="720" w:hanging="720"/>
        <w:jc w:val="both"/>
        <w:rPr>
          <w:rFonts w:asciiTheme="majorBidi" w:hAnsiTheme="majorBidi" w:cstheme="majorBidi"/>
          <w:sz w:val="24"/>
          <w:szCs w:val="24"/>
        </w:rPr>
      </w:pPr>
      <w:r w:rsidRPr="00520CFF">
        <w:rPr>
          <w:rFonts w:asciiTheme="majorBidi" w:hAnsiTheme="majorBidi" w:cstheme="majorBidi"/>
          <w:sz w:val="24"/>
          <w:szCs w:val="24"/>
        </w:rPr>
        <w:t xml:space="preserve">Wardi, </w:t>
      </w:r>
      <w:r w:rsidR="00A51663" w:rsidRPr="00520CFF">
        <w:rPr>
          <w:rFonts w:asciiTheme="majorBidi" w:hAnsiTheme="majorBidi" w:cstheme="majorBidi"/>
          <w:sz w:val="24"/>
          <w:szCs w:val="24"/>
        </w:rPr>
        <w:t xml:space="preserve">Moh., </w:t>
      </w:r>
      <w:r w:rsidR="00A51663" w:rsidRPr="00520CFF">
        <w:rPr>
          <w:rFonts w:asciiTheme="majorBidi" w:hAnsiTheme="majorBidi" w:cstheme="majorBidi"/>
          <w:i/>
          <w:iCs/>
          <w:sz w:val="24"/>
          <w:szCs w:val="24"/>
        </w:rPr>
        <w:t>Tradisi Ter-ater dan Dampak Ekonomi Bagi Masyarakat Madura</w:t>
      </w:r>
      <w:r w:rsidR="00A51663" w:rsidRPr="00520CFF">
        <w:rPr>
          <w:rFonts w:asciiTheme="majorBidi" w:hAnsiTheme="majorBidi" w:cstheme="majorBidi"/>
          <w:sz w:val="24"/>
          <w:szCs w:val="24"/>
        </w:rPr>
        <w:t>, Jurnal Karsa; Jurnal Sosial dan Budaya Keislaman, vol. 21 No. 1, Juni 2013</w:t>
      </w:r>
    </w:p>
    <w:p w:rsidR="00520CFF" w:rsidRPr="00947FED" w:rsidRDefault="00520CFF" w:rsidP="00520CFF">
      <w:pPr>
        <w:pStyle w:val="FootnoteText"/>
        <w:ind w:left="720" w:hanging="720"/>
        <w:jc w:val="both"/>
        <w:rPr>
          <w:rFonts w:asciiTheme="majorBidi" w:hAnsiTheme="majorBidi" w:cstheme="majorBidi"/>
          <w:sz w:val="24"/>
          <w:szCs w:val="24"/>
        </w:rPr>
      </w:pPr>
    </w:p>
    <w:p w:rsidR="00520CFF" w:rsidRDefault="00520CFF" w:rsidP="00520CFF">
      <w:pPr>
        <w:pStyle w:val="FootnoteText"/>
        <w:ind w:left="720" w:hanging="720"/>
        <w:jc w:val="both"/>
        <w:rPr>
          <w:rFonts w:asciiTheme="majorBidi" w:hAnsiTheme="majorBidi" w:cstheme="majorBidi"/>
          <w:sz w:val="24"/>
          <w:szCs w:val="24"/>
        </w:rPr>
      </w:pPr>
      <w:r w:rsidRPr="00947FED">
        <w:rPr>
          <w:rFonts w:asciiTheme="majorBidi" w:hAnsiTheme="majorBidi" w:cstheme="majorBidi"/>
          <w:sz w:val="24"/>
          <w:szCs w:val="24"/>
        </w:rPr>
        <w:t>Zuhri</w:t>
      </w:r>
      <w:r>
        <w:rPr>
          <w:rFonts w:asciiTheme="majorBidi" w:hAnsiTheme="majorBidi" w:cstheme="majorBidi"/>
          <w:sz w:val="24"/>
          <w:szCs w:val="24"/>
        </w:rPr>
        <w:t>,</w:t>
      </w:r>
      <w:r w:rsidRPr="00947FED">
        <w:rPr>
          <w:rFonts w:asciiTheme="majorBidi" w:hAnsiTheme="majorBidi" w:cstheme="majorBidi"/>
          <w:sz w:val="24"/>
          <w:szCs w:val="24"/>
        </w:rPr>
        <w:t xml:space="preserve"> Saifuddin, </w:t>
      </w:r>
      <w:r w:rsidRPr="00947FED">
        <w:rPr>
          <w:rFonts w:asciiTheme="majorBidi" w:hAnsiTheme="majorBidi" w:cstheme="majorBidi"/>
          <w:i/>
          <w:sz w:val="24"/>
          <w:szCs w:val="24"/>
        </w:rPr>
        <w:t>Sejarah Kebangkitan Islam dan Perkembangannya di Indonesia</w:t>
      </w:r>
      <w:r w:rsidRPr="00947FED">
        <w:rPr>
          <w:rFonts w:asciiTheme="majorBidi" w:hAnsiTheme="majorBidi" w:cstheme="majorBidi"/>
          <w:sz w:val="24"/>
          <w:szCs w:val="24"/>
        </w:rPr>
        <w:t>, Bandung : al-Ma’arif, 1979</w:t>
      </w:r>
    </w:p>
    <w:p w:rsidR="00686ECE" w:rsidRDefault="00686ECE">
      <w:pPr>
        <w:rPr>
          <w:rFonts w:asciiTheme="majorBidi" w:hAnsiTheme="majorBidi" w:cstheme="majorBidi"/>
          <w:b/>
          <w:bCs/>
          <w:sz w:val="24"/>
          <w:szCs w:val="24"/>
        </w:rPr>
      </w:pPr>
    </w:p>
    <w:sectPr w:rsidR="00686ECE" w:rsidSect="004E49F6">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107" w:rsidRDefault="007A5107" w:rsidP="00A47C50">
      <w:pPr>
        <w:spacing w:after="0" w:line="240" w:lineRule="auto"/>
      </w:pPr>
      <w:r>
        <w:separator/>
      </w:r>
    </w:p>
  </w:endnote>
  <w:endnote w:type="continuationSeparator" w:id="1">
    <w:p w:rsidR="007A5107" w:rsidRDefault="007A5107" w:rsidP="00A47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107" w:rsidRDefault="007A5107" w:rsidP="00A47C50">
      <w:pPr>
        <w:spacing w:after="0" w:line="240" w:lineRule="auto"/>
      </w:pPr>
      <w:r>
        <w:separator/>
      </w:r>
    </w:p>
  </w:footnote>
  <w:footnote w:type="continuationSeparator" w:id="1">
    <w:p w:rsidR="007A5107" w:rsidRDefault="007A5107" w:rsidP="00A47C50">
      <w:pPr>
        <w:spacing w:after="0" w:line="240" w:lineRule="auto"/>
      </w:pPr>
      <w:r>
        <w:continuationSeparator/>
      </w:r>
    </w:p>
  </w:footnote>
  <w:footnote w:id="2">
    <w:p w:rsidR="00AD579B" w:rsidRPr="00620B55" w:rsidRDefault="00AD579B" w:rsidP="00E453FE">
      <w:pPr>
        <w:pStyle w:val="FootnoteText"/>
        <w:jc w:val="both"/>
        <w:rPr>
          <w:rFonts w:asciiTheme="majorBidi" w:hAnsiTheme="majorBidi" w:cstheme="majorBidi"/>
        </w:rPr>
      </w:pPr>
      <w:r w:rsidRPr="00C41F1B">
        <w:rPr>
          <w:rStyle w:val="FootnoteReference"/>
          <w:rFonts w:asciiTheme="majorBidi" w:hAnsiTheme="majorBidi" w:cstheme="majorBidi"/>
        </w:rPr>
        <w:footnoteRef/>
      </w:r>
      <w:r w:rsidRPr="00620B55">
        <w:rPr>
          <w:rFonts w:asciiTheme="majorBidi" w:hAnsiTheme="majorBidi" w:cstheme="majorBidi"/>
        </w:rPr>
        <w:t>Kata modern begitu menghipnotis, sehingga mempengaruhi pikiran hampir semua negara, dan hanya karena dunia lagi membincang tentang modernisme ini, lalu indonesi tergopoh-gopoh berebut peran untuk diakui keberadaannya sebagai bagian dari mereka, negara yang berkiblat pada negara modern, bahkan pada aspek yang sesungguhnya kita punya, yaitu aspek pendidikan. Bagaimana tidak, sebagian informasi meyebutkan bahwa referensi pemerintah dalam mencanangkan full day school yang seolah-olah paling ideal dalam pendidikan nasional adalah Jerman.</w:t>
      </w:r>
    </w:p>
  </w:footnote>
  <w:footnote w:id="3">
    <w:p w:rsidR="00AD579B" w:rsidRPr="00620B55" w:rsidRDefault="00AD579B" w:rsidP="00C7244D">
      <w:pPr>
        <w:pStyle w:val="FootnoteText"/>
        <w:jc w:val="both"/>
        <w:rPr>
          <w:rFonts w:asciiTheme="majorBidi" w:hAnsiTheme="majorBidi" w:cstheme="majorBidi"/>
        </w:rPr>
      </w:pPr>
      <w:r w:rsidRPr="00620B55">
        <w:rPr>
          <w:rStyle w:val="FootnoteReference"/>
          <w:rFonts w:asciiTheme="majorBidi" w:hAnsiTheme="majorBidi" w:cstheme="majorBidi"/>
        </w:rPr>
        <w:footnoteRef/>
      </w:r>
      <w:r w:rsidRPr="00620B55">
        <w:rPr>
          <w:rFonts w:asciiTheme="majorBidi" w:hAnsiTheme="majorBidi" w:cstheme="majorBidi"/>
        </w:rPr>
        <w:t xml:space="preserve">Zamakhsyari Dhofir, </w:t>
      </w:r>
      <w:r w:rsidRPr="00620B55">
        <w:rPr>
          <w:rFonts w:asciiTheme="majorBidi" w:hAnsiTheme="majorBidi" w:cstheme="majorBidi"/>
          <w:i/>
          <w:iCs/>
        </w:rPr>
        <w:t>Tradisi Pesantren</w:t>
      </w:r>
      <w:r w:rsidRPr="00620B55">
        <w:rPr>
          <w:rFonts w:asciiTheme="majorBidi" w:hAnsiTheme="majorBidi" w:cstheme="majorBidi"/>
        </w:rPr>
        <w:t>, (Jakarta: LP3ES, 2011), hlm. 41</w:t>
      </w:r>
    </w:p>
  </w:footnote>
  <w:footnote w:id="4">
    <w:p w:rsidR="00AD579B" w:rsidRPr="00620B55" w:rsidRDefault="00AD579B" w:rsidP="00C7244D">
      <w:pPr>
        <w:pStyle w:val="FootnoteText"/>
        <w:jc w:val="both"/>
        <w:rPr>
          <w:rFonts w:asciiTheme="majorBidi" w:hAnsiTheme="majorBidi" w:cstheme="majorBidi"/>
        </w:rPr>
      </w:pPr>
      <w:r w:rsidRPr="00620B55">
        <w:rPr>
          <w:rStyle w:val="FootnoteReference"/>
          <w:rFonts w:asciiTheme="majorBidi" w:hAnsiTheme="majorBidi" w:cstheme="majorBidi"/>
        </w:rPr>
        <w:footnoteRef/>
      </w:r>
      <w:r w:rsidRPr="00620B55">
        <w:rPr>
          <w:rFonts w:asciiTheme="majorBidi" w:hAnsiTheme="majorBidi" w:cstheme="majorBidi"/>
        </w:rPr>
        <w:t>Nor Huda,</w:t>
      </w:r>
      <w:r w:rsidRPr="00620B55">
        <w:rPr>
          <w:rFonts w:asciiTheme="majorBidi" w:hAnsiTheme="majorBidi" w:cstheme="majorBidi"/>
          <w:i/>
          <w:iCs/>
        </w:rPr>
        <w:t xml:space="preserve"> Islam Nusantara; Sejarah Sosial Intelektual Islam di Indonesia</w:t>
      </w:r>
      <w:r w:rsidRPr="00620B55">
        <w:rPr>
          <w:rFonts w:asciiTheme="majorBidi" w:hAnsiTheme="majorBidi" w:cstheme="majorBidi"/>
        </w:rPr>
        <w:t>, (Jogjakarta: ar-Ruzz Media, 2007), hlm. 378</w:t>
      </w:r>
    </w:p>
  </w:footnote>
  <w:footnote w:id="5">
    <w:p w:rsidR="00AD579B" w:rsidRPr="00620B55" w:rsidRDefault="00AD579B" w:rsidP="00C7244D">
      <w:pPr>
        <w:pStyle w:val="FootnoteText"/>
        <w:jc w:val="both"/>
        <w:rPr>
          <w:rFonts w:asciiTheme="majorBidi" w:hAnsiTheme="majorBidi" w:cstheme="majorBidi"/>
        </w:rPr>
      </w:pPr>
      <w:r w:rsidRPr="00620B55">
        <w:rPr>
          <w:rStyle w:val="FootnoteReference"/>
          <w:rFonts w:asciiTheme="majorBidi" w:hAnsiTheme="majorBidi" w:cstheme="majorBidi"/>
        </w:rPr>
        <w:footnoteRef/>
      </w:r>
      <w:r w:rsidRPr="00620B55">
        <w:rPr>
          <w:rFonts w:asciiTheme="majorBidi" w:hAnsiTheme="majorBidi" w:cstheme="majorBidi"/>
        </w:rPr>
        <w:t xml:space="preserve">Desa </w:t>
      </w:r>
      <w:r w:rsidRPr="00620B55">
        <w:rPr>
          <w:rFonts w:asciiTheme="majorBidi" w:hAnsiTheme="majorBidi" w:cstheme="majorBidi"/>
          <w:i/>
          <w:iCs/>
        </w:rPr>
        <w:t>perdikan</w:t>
      </w:r>
      <w:r w:rsidRPr="00620B55">
        <w:rPr>
          <w:rFonts w:asciiTheme="majorBidi" w:hAnsiTheme="majorBidi" w:cstheme="majorBidi"/>
        </w:rPr>
        <w:t xml:space="preserve"> merupakan desa yang mendapat perlakuan khusus (privilege) dari raja. Desa perdikan memiliki 3 fungsi, yaitu memelihara makam  tokoh keagamaan, tempat pembelajaran, dan masjid. Biasanya penghuni desa perdikan adalah pimpinan Islam dan para pengikutnya.</w:t>
      </w:r>
    </w:p>
  </w:footnote>
  <w:footnote w:id="6">
    <w:p w:rsidR="00AD579B" w:rsidRPr="00620B55" w:rsidRDefault="00AD579B" w:rsidP="00C7244D">
      <w:pPr>
        <w:pStyle w:val="FootnoteText"/>
        <w:jc w:val="both"/>
        <w:rPr>
          <w:rFonts w:asciiTheme="majorBidi" w:hAnsiTheme="majorBidi" w:cstheme="majorBidi"/>
        </w:rPr>
      </w:pPr>
      <w:r w:rsidRPr="00620B55">
        <w:rPr>
          <w:rStyle w:val="FootnoteReference"/>
          <w:rFonts w:asciiTheme="majorBidi" w:hAnsiTheme="majorBidi" w:cstheme="majorBidi"/>
        </w:rPr>
        <w:footnoteRef/>
      </w:r>
      <w:r w:rsidRPr="00620B55">
        <w:rPr>
          <w:rFonts w:asciiTheme="majorBidi" w:hAnsiTheme="majorBidi" w:cstheme="majorBidi"/>
        </w:rPr>
        <w:t xml:space="preserve">Arief Subhan, </w:t>
      </w:r>
      <w:r w:rsidRPr="00620B55">
        <w:rPr>
          <w:rFonts w:asciiTheme="majorBidi" w:hAnsiTheme="majorBidi" w:cstheme="majorBidi"/>
          <w:i/>
          <w:iCs/>
        </w:rPr>
        <w:t>Lembaga Pendidikan Islam Indonesia Abad ke</w:t>
      </w:r>
      <w:r w:rsidRPr="00620B55">
        <w:rPr>
          <w:rFonts w:asciiTheme="majorBidi" w:hAnsiTheme="majorBidi" w:cstheme="majorBidi"/>
        </w:rPr>
        <w:t xml:space="preserve"> </w:t>
      </w:r>
      <w:r w:rsidRPr="00620B55">
        <w:rPr>
          <w:rFonts w:asciiTheme="majorBidi" w:hAnsiTheme="majorBidi" w:cstheme="majorBidi"/>
          <w:i/>
          <w:iCs/>
        </w:rPr>
        <w:t>20</w:t>
      </w:r>
      <w:r w:rsidRPr="00620B55">
        <w:rPr>
          <w:rFonts w:asciiTheme="majorBidi" w:hAnsiTheme="majorBidi" w:cstheme="majorBidi"/>
        </w:rPr>
        <w:t xml:space="preserve"> </w:t>
      </w:r>
      <w:r w:rsidRPr="00620B55">
        <w:rPr>
          <w:rFonts w:asciiTheme="majorBidi" w:hAnsiTheme="majorBidi" w:cstheme="majorBidi"/>
          <w:i/>
          <w:iCs/>
        </w:rPr>
        <w:t>Pergumulan Antara Modernisasi dan</w:t>
      </w:r>
      <w:r w:rsidRPr="00620B55">
        <w:rPr>
          <w:rFonts w:asciiTheme="majorBidi" w:hAnsiTheme="majorBidi" w:cstheme="majorBidi"/>
        </w:rPr>
        <w:t xml:space="preserve"> </w:t>
      </w:r>
      <w:r w:rsidRPr="00620B55">
        <w:rPr>
          <w:rFonts w:asciiTheme="majorBidi" w:hAnsiTheme="majorBidi" w:cstheme="majorBidi"/>
          <w:i/>
          <w:iCs/>
        </w:rPr>
        <w:t>Identitas</w:t>
      </w:r>
      <w:r w:rsidRPr="00620B55">
        <w:rPr>
          <w:rFonts w:asciiTheme="majorBidi" w:hAnsiTheme="majorBidi" w:cstheme="majorBidi"/>
        </w:rPr>
        <w:t>, (Jakarta: Kencana, Prenada Media Group, 2012), hlm. 79</w:t>
      </w:r>
    </w:p>
  </w:footnote>
  <w:footnote w:id="7">
    <w:p w:rsidR="00AD579B" w:rsidRPr="00620B55" w:rsidRDefault="00AD579B" w:rsidP="00C7244D">
      <w:pPr>
        <w:spacing w:after="0" w:line="240" w:lineRule="auto"/>
        <w:jc w:val="both"/>
        <w:rPr>
          <w:rFonts w:asciiTheme="majorBidi" w:eastAsia="Times New Roman" w:hAnsiTheme="majorBidi" w:cstheme="majorBidi"/>
          <w:sz w:val="20"/>
          <w:szCs w:val="20"/>
        </w:rPr>
      </w:pPr>
      <w:r w:rsidRPr="00620B55">
        <w:rPr>
          <w:rStyle w:val="FootnoteReference"/>
          <w:rFonts w:asciiTheme="majorBidi" w:hAnsiTheme="majorBidi" w:cstheme="majorBidi"/>
          <w:sz w:val="20"/>
          <w:szCs w:val="20"/>
        </w:rPr>
        <w:footnoteRef/>
      </w:r>
      <w:r w:rsidRPr="00620B55">
        <w:rPr>
          <w:rFonts w:asciiTheme="majorBidi" w:eastAsia="Times New Roman" w:hAnsiTheme="majorBidi" w:cstheme="majorBidi"/>
          <w:sz w:val="20"/>
          <w:szCs w:val="20"/>
        </w:rPr>
        <w:t xml:space="preserve">Hasbullah, </w:t>
      </w:r>
      <w:r w:rsidRPr="00620B55">
        <w:rPr>
          <w:rFonts w:asciiTheme="majorBidi" w:eastAsia="Times New Roman" w:hAnsiTheme="majorBidi" w:cstheme="majorBidi"/>
          <w:i/>
          <w:iCs/>
          <w:sz w:val="20"/>
          <w:szCs w:val="20"/>
        </w:rPr>
        <w:t>Kapita Selekta Pendidikan Islam</w:t>
      </w:r>
      <w:r w:rsidRPr="00620B55">
        <w:rPr>
          <w:rFonts w:asciiTheme="majorBidi" w:eastAsia="Times New Roman" w:hAnsiTheme="majorBidi" w:cstheme="majorBidi"/>
          <w:sz w:val="20"/>
          <w:szCs w:val="20"/>
        </w:rPr>
        <w:t>, (Jakarta: PT. Raja Grafindo Persada, 1996), hlm. 41.</w:t>
      </w:r>
    </w:p>
  </w:footnote>
  <w:footnote w:id="8">
    <w:p w:rsidR="00AD579B" w:rsidRPr="00620B55" w:rsidRDefault="00AD579B" w:rsidP="00C7244D">
      <w:pPr>
        <w:pStyle w:val="FootnoteText"/>
        <w:jc w:val="both"/>
        <w:rPr>
          <w:rFonts w:asciiTheme="majorBidi" w:hAnsiTheme="majorBidi" w:cstheme="majorBidi"/>
        </w:rPr>
      </w:pPr>
      <w:r w:rsidRPr="00620B55">
        <w:rPr>
          <w:rStyle w:val="FootnoteReference"/>
          <w:rFonts w:asciiTheme="majorBidi" w:hAnsiTheme="majorBidi" w:cstheme="majorBidi"/>
        </w:rPr>
        <w:footnoteRef/>
      </w:r>
      <w:r w:rsidRPr="00620B55">
        <w:rPr>
          <w:rFonts w:asciiTheme="majorBidi" w:hAnsiTheme="majorBidi" w:cstheme="majorBidi"/>
        </w:rPr>
        <w:t xml:space="preserve"> Nor Huda, </w:t>
      </w:r>
      <w:r w:rsidRPr="00620B55">
        <w:rPr>
          <w:rFonts w:asciiTheme="majorBidi" w:hAnsiTheme="majorBidi" w:cstheme="majorBidi"/>
          <w:i/>
          <w:iCs/>
        </w:rPr>
        <w:t>Islam Nusantara</w:t>
      </w:r>
      <w:r w:rsidR="006A7638" w:rsidRPr="00620B55">
        <w:rPr>
          <w:rFonts w:asciiTheme="majorBidi" w:hAnsiTheme="majorBidi" w:cstheme="majorBidi"/>
          <w:i/>
          <w:iCs/>
        </w:rPr>
        <w:t>…</w:t>
      </w:r>
      <w:r w:rsidRPr="00620B55">
        <w:rPr>
          <w:rFonts w:asciiTheme="majorBidi" w:hAnsiTheme="majorBidi" w:cstheme="majorBidi"/>
          <w:i/>
          <w:iCs/>
        </w:rPr>
        <w:t xml:space="preserve">, </w:t>
      </w:r>
      <w:r w:rsidRPr="00620B55">
        <w:rPr>
          <w:rFonts w:asciiTheme="majorBidi" w:hAnsiTheme="majorBidi" w:cstheme="majorBidi"/>
        </w:rPr>
        <w:t>hlm. 377</w:t>
      </w:r>
    </w:p>
  </w:footnote>
  <w:footnote w:id="9">
    <w:p w:rsidR="00AD579B" w:rsidRPr="00620B55" w:rsidRDefault="00AD579B" w:rsidP="00C7244D">
      <w:pPr>
        <w:pStyle w:val="FootnoteText"/>
        <w:jc w:val="both"/>
        <w:rPr>
          <w:rFonts w:asciiTheme="majorBidi" w:hAnsiTheme="majorBidi" w:cstheme="majorBidi"/>
        </w:rPr>
      </w:pPr>
      <w:r w:rsidRPr="00620B55">
        <w:rPr>
          <w:rStyle w:val="FootnoteReference"/>
          <w:rFonts w:asciiTheme="majorBidi" w:hAnsiTheme="majorBidi" w:cstheme="majorBidi"/>
        </w:rPr>
        <w:footnoteRef/>
      </w:r>
      <w:r w:rsidRPr="00620B55">
        <w:rPr>
          <w:rFonts w:asciiTheme="majorBidi" w:hAnsiTheme="majorBidi" w:cstheme="majorBidi"/>
        </w:rPr>
        <w:t xml:space="preserve">Mujamil Qamar, </w:t>
      </w:r>
      <w:r w:rsidRPr="00620B55">
        <w:rPr>
          <w:rFonts w:asciiTheme="majorBidi" w:hAnsiTheme="majorBidi" w:cstheme="majorBidi"/>
          <w:i/>
          <w:iCs/>
        </w:rPr>
        <w:t>Pesantren</w:t>
      </w:r>
      <w:r w:rsidR="007B4ED1" w:rsidRPr="00620B55">
        <w:rPr>
          <w:rFonts w:asciiTheme="majorBidi" w:hAnsiTheme="majorBidi" w:cstheme="majorBidi"/>
          <w:i/>
          <w:iCs/>
        </w:rPr>
        <w:t xml:space="preserve">; </w:t>
      </w:r>
      <w:r w:rsidR="006A7638" w:rsidRPr="00620B55">
        <w:rPr>
          <w:rFonts w:asciiTheme="majorBidi" w:hAnsiTheme="majorBidi" w:cstheme="majorBidi"/>
          <w:i/>
          <w:iCs/>
        </w:rPr>
        <w:t>Dari Transformasi Metodologi Menuju Demokratisasi Institusi</w:t>
      </w:r>
      <w:r w:rsidRPr="00620B55">
        <w:rPr>
          <w:rFonts w:asciiTheme="majorBidi" w:hAnsiTheme="majorBidi" w:cstheme="majorBidi"/>
          <w:i/>
          <w:iCs/>
        </w:rPr>
        <w:t>,</w:t>
      </w:r>
      <w:r w:rsidR="007B4ED1" w:rsidRPr="00620B55">
        <w:rPr>
          <w:rFonts w:asciiTheme="majorBidi" w:hAnsiTheme="majorBidi" w:cstheme="majorBidi"/>
        </w:rPr>
        <w:t>(</w:t>
      </w:r>
      <w:r w:rsidR="006A7638" w:rsidRPr="00620B55">
        <w:rPr>
          <w:rFonts w:asciiTheme="majorBidi" w:hAnsiTheme="majorBidi" w:cstheme="majorBidi"/>
        </w:rPr>
        <w:t>Jakarta</w:t>
      </w:r>
      <w:r w:rsidR="007B4ED1" w:rsidRPr="00620B55">
        <w:rPr>
          <w:rFonts w:asciiTheme="majorBidi" w:hAnsiTheme="majorBidi" w:cstheme="majorBidi"/>
        </w:rPr>
        <w:t xml:space="preserve">: </w:t>
      </w:r>
      <w:r w:rsidR="006A7638" w:rsidRPr="00620B55">
        <w:rPr>
          <w:rFonts w:asciiTheme="majorBidi" w:hAnsiTheme="majorBidi" w:cstheme="majorBidi"/>
        </w:rPr>
        <w:t>Erlangga</w:t>
      </w:r>
      <w:r w:rsidR="007B4ED1" w:rsidRPr="00620B55">
        <w:rPr>
          <w:rFonts w:asciiTheme="majorBidi" w:hAnsiTheme="majorBidi" w:cstheme="majorBidi"/>
        </w:rPr>
        <w:t xml:space="preserve">, </w:t>
      </w:r>
      <w:r w:rsidR="00FE1D9F" w:rsidRPr="00620B55">
        <w:rPr>
          <w:rFonts w:asciiTheme="majorBidi" w:hAnsiTheme="majorBidi" w:cstheme="majorBidi"/>
        </w:rPr>
        <w:t xml:space="preserve">tt), </w:t>
      </w:r>
      <w:r w:rsidRPr="00620B55">
        <w:rPr>
          <w:rFonts w:asciiTheme="majorBidi" w:hAnsiTheme="majorBidi" w:cstheme="majorBidi"/>
        </w:rPr>
        <w:t>hlm. 1</w:t>
      </w:r>
    </w:p>
  </w:footnote>
  <w:footnote w:id="10">
    <w:p w:rsidR="00AD579B" w:rsidRPr="00620B55" w:rsidRDefault="00AD579B" w:rsidP="00C7244D">
      <w:pPr>
        <w:pStyle w:val="FootnoteText"/>
        <w:jc w:val="both"/>
        <w:rPr>
          <w:rFonts w:asciiTheme="majorBidi" w:hAnsiTheme="majorBidi" w:cstheme="majorBidi"/>
        </w:rPr>
      </w:pPr>
      <w:r w:rsidRPr="00620B55">
        <w:rPr>
          <w:rStyle w:val="FootnoteReference"/>
          <w:rFonts w:asciiTheme="majorBidi" w:hAnsiTheme="majorBidi" w:cstheme="majorBidi"/>
        </w:rPr>
        <w:footnoteRef/>
      </w:r>
      <w:r w:rsidRPr="00620B55">
        <w:rPr>
          <w:rFonts w:asciiTheme="majorBidi" w:hAnsiTheme="majorBidi" w:cstheme="majorBidi"/>
        </w:rPr>
        <w:t xml:space="preserve"> Ibid., hlm. 9</w:t>
      </w:r>
    </w:p>
  </w:footnote>
  <w:footnote w:id="11">
    <w:p w:rsidR="00AD579B" w:rsidRPr="00620B55" w:rsidRDefault="00AD579B" w:rsidP="00C7244D">
      <w:pPr>
        <w:pStyle w:val="FootnoteText"/>
        <w:jc w:val="both"/>
        <w:rPr>
          <w:rFonts w:asciiTheme="majorBidi" w:hAnsiTheme="majorBidi" w:cstheme="majorBidi"/>
        </w:rPr>
      </w:pPr>
      <w:r w:rsidRPr="00620B55">
        <w:rPr>
          <w:rStyle w:val="FootnoteReference"/>
          <w:rFonts w:asciiTheme="majorBidi" w:hAnsiTheme="majorBidi" w:cstheme="majorBidi"/>
        </w:rPr>
        <w:footnoteRef/>
      </w:r>
      <w:r w:rsidRPr="00620B55">
        <w:rPr>
          <w:rFonts w:asciiTheme="majorBidi" w:hAnsiTheme="majorBidi" w:cstheme="majorBidi"/>
        </w:rPr>
        <w:t xml:space="preserve"> Ibid.</w:t>
      </w:r>
    </w:p>
  </w:footnote>
  <w:footnote w:id="12">
    <w:p w:rsidR="00AD579B" w:rsidRPr="00620B55" w:rsidRDefault="00AD579B" w:rsidP="00C7244D">
      <w:pPr>
        <w:pStyle w:val="FootnoteText"/>
        <w:jc w:val="both"/>
        <w:rPr>
          <w:rFonts w:asciiTheme="majorBidi" w:hAnsiTheme="majorBidi" w:cstheme="majorBidi"/>
        </w:rPr>
      </w:pPr>
      <w:r w:rsidRPr="00620B55">
        <w:rPr>
          <w:rStyle w:val="FootnoteReference"/>
          <w:rFonts w:asciiTheme="majorBidi" w:hAnsiTheme="majorBidi" w:cstheme="majorBidi"/>
        </w:rPr>
        <w:footnoteRef/>
      </w:r>
      <w:r w:rsidRPr="00620B55">
        <w:rPr>
          <w:rFonts w:asciiTheme="majorBidi" w:hAnsiTheme="majorBidi" w:cstheme="majorBidi"/>
        </w:rPr>
        <w:t xml:space="preserve"> Wali songo adalah komunitas para eksponen penyebar Islam di tanah Jawa di sekitar abad 15 yang beranggotakan 9 orang secara berturut-turut mulai dari Maulana Malik Ibrahim, Sunan Ampel, Sunan Bonang, Sunan Kalijaga, Sunan Drajat, Sunan Giri, Sunan Kudus, Sunan Muria dan Sunan Gunung Jati. Mereka telah berhasil mengislamkan masyarakat Jawa dengan mengkombinasikan dimensi sekularitas dan spiritualitas sekaligus. Abdurrahman Mas’ud, </w:t>
      </w:r>
      <w:r w:rsidRPr="00620B55">
        <w:rPr>
          <w:rFonts w:asciiTheme="majorBidi" w:hAnsiTheme="majorBidi" w:cstheme="majorBidi"/>
          <w:i/>
          <w:iCs/>
        </w:rPr>
        <w:t>Dari Haramain Ke Nusantara Jejak Intelektual Arsitek Pesantren</w:t>
      </w:r>
      <w:r w:rsidRPr="00620B55">
        <w:rPr>
          <w:rFonts w:asciiTheme="majorBidi" w:hAnsiTheme="majorBidi" w:cstheme="majorBidi"/>
        </w:rPr>
        <w:t>, (Jakarta: Kencana, 2006), hlm.,57</w:t>
      </w:r>
    </w:p>
  </w:footnote>
  <w:footnote w:id="13">
    <w:p w:rsidR="00AD579B" w:rsidRPr="00620B55" w:rsidRDefault="00AD579B" w:rsidP="00C7244D">
      <w:pPr>
        <w:pStyle w:val="FootnoteText"/>
        <w:jc w:val="both"/>
        <w:rPr>
          <w:rFonts w:asciiTheme="majorBidi" w:hAnsiTheme="majorBidi" w:cstheme="majorBidi"/>
        </w:rPr>
      </w:pPr>
      <w:r w:rsidRPr="00620B55">
        <w:rPr>
          <w:rStyle w:val="FootnoteReference"/>
          <w:rFonts w:asciiTheme="majorBidi" w:hAnsiTheme="majorBidi" w:cstheme="majorBidi"/>
        </w:rPr>
        <w:footnoteRef/>
      </w:r>
      <w:r w:rsidRPr="00620B55">
        <w:rPr>
          <w:rFonts w:asciiTheme="majorBidi" w:hAnsiTheme="majorBidi" w:cstheme="majorBidi"/>
        </w:rPr>
        <w:t xml:space="preserve"> Saifuddin Zuhri, </w:t>
      </w:r>
      <w:r w:rsidRPr="00620B55">
        <w:rPr>
          <w:rFonts w:asciiTheme="majorBidi" w:hAnsiTheme="majorBidi" w:cstheme="majorBidi"/>
          <w:i/>
        </w:rPr>
        <w:t>Sejarah Kebangkitan Islam dan Perkembangannya di Indonesia</w:t>
      </w:r>
      <w:r w:rsidRPr="00620B55">
        <w:rPr>
          <w:rFonts w:asciiTheme="majorBidi" w:hAnsiTheme="majorBidi" w:cstheme="majorBidi"/>
        </w:rPr>
        <w:t>, (Bandung : al-Ma’arif, 1979), hlm.</w:t>
      </w:r>
      <w:r w:rsidR="006A7638" w:rsidRPr="00620B55">
        <w:rPr>
          <w:rFonts w:asciiTheme="majorBidi" w:hAnsiTheme="majorBidi" w:cstheme="majorBidi"/>
        </w:rPr>
        <w:t xml:space="preserve"> </w:t>
      </w:r>
      <w:r w:rsidRPr="00620B55">
        <w:rPr>
          <w:rFonts w:asciiTheme="majorBidi" w:hAnsiTheme="majorBidi" w:cstheme="majorBidi"/>
        </w:rPr>
        <w:t>263</w:t>
      </w:r>
    </w:p>
  </w:footnote>
  <w:footnote w:id="14">
    <w:p w:rsidR="00AD579B" w:rsidRPr="00620B55" w:rsidRDefault="00AD579B" w:rsidP="00C7244D">
      <w:pPr>
        <w:pStyle w:val="FootnoteText"/>
        <w:jc w:val="both"/>
        <w:rPr>
          <w:rFonts w:asciiTheme="majorBidi" w:hAnsiTheme="majorBidi" w:cstheme="majorBidi"/>
        </w:rPr>
      </w:pPr>
      <w:r w:rsidRPr="00620B55">
        <w:rPr>
          <w:rStyle w:val="FootnoteReference"/>
          <w:rFonts w:asciiTheme="majorBidi" w:hAnsiTheme="majorBidi" w:cstheme="majorBidi"/>
        </w:rPr>
        <w:footnoteRef/>
      </w:r>
      <w:r w:rsidRPr="00620B55">
        <w:rPr>
          <w:rFonts w:asciiTheme="majorBidi" w:hAnsiTheme="majorBidi" w:cstheme="majorBidi"/>
        </w:rPr>
        <w:t xml:space="preserve"> Abdurrahman Mas’ud, </w:t>
      </w:r>
      <w:r w:rsidRPr="00620B55">
        <w:rPr>
          <w:rFonts w:asciiTheme="majorBidi" w:hAnsiTheme="majorBidi" w:cstheme="majorBidi"/>
          <w:i/>
          <w:iCs/>
        </w:rPr>
        <w:t>Dari Haramain</w:t>
      </w:r>
      <w:r w:rsidR="006A7638" w:rsidRPr="00620B55">
        <w:rPr>
          <w:rFonts w:asciiTheme="majorBidi" w:hAnsiTheme="majorBidi" w:cstheme="majorBidi"/>
          <w:i/>
          <w:iCs/>
        </w:rPr>
        <w:t>…</w:t>
      </w:r>
      <w:r w:rsidRPr="00620B55">
        <w:rPr>
          <w:rFonts w:asciiTheme="majorBidi" w:hAnsiTheme="majorBidi" w:cstheme="majorBidi"/>
          <w:i/>
          <w:iCs/>
        </w:rPr>
        <w:t>,</w:t>
      </w:r>
      <w:r w:rsidRPr="00620B55">
        <w:rPr>
          <w:rFonts w:asciiTheme="majorBidi" w:hAnsiTheme="majorBidi" w:cstheme="majorBidi"/>
        </w:rPr>
        <w:t xml:space="preserve"> hlm., 62</w:t>
      </w:r>
    </w:p>
  </w:footnote>
  <w:footnote w:id="15">
    <w:p w:rsidR="00AD579B" w:rsidRPr="00620B55" w:rsidRDefault="00AD579B" w:rsidP="00C7244D">
      <w:pPr>
        <w:pStyle w:val="FootnoteText"/>
        <w:jc w:val="both"/>
        <w:rPr>
          <w:rFonts w:asciiTheme="majorBidi" w:hAnsiTheme="majorBidi" w:cstheme="majorBidi"/>
        </w:rPr>
      </w:pPr>
      <w:r w:rsidRPr="00620B55">
        <w:rPr>
          <w:rStyle w:val="FootnoteReference"/>
          <w:rFonts w:asciiTheme="majorBidi" w:hAnsiTheme="majorBidi" w:cstheme="majorBidi"/>
        </w:rPr>
        <w:footnoteRef/>
      </w:r>
      <w:r w:rsidRPr="00620B55">
        <w:rPr>
          <w:rFonts w:asciiTheme="majorBidi" w:hAnsiTheme="majorBidi" w:cstheme="majorBidi"/>
        </w:rPr>
        <w:t xml:space="preserve"> Animisme dan dinamisme menjadi sistem kepercayaan yang sudah dikenal oleh Masyarakat Indonesia sebelum masuknya agama Hindhu Budha dan juga Islam. Inti ajarannya adalah adanya kepercayaan terhadap roh atau jiwa yang ada pada benda-benda, tumbuh-tumbuhan, hewan dan juga pada manusia sendiri. Kepercayaan ini utamanya dimiliki oleh Masyarakat Jawa yang identik dengan ritual-ritual. Mereka  beranggapan bahwa upacara ritual dilakukan agar mereka terlindung dari hal-hal yang jahat dengan meminta berkah pada roh, termasuk meminta pada roh jahat agar tidak mengganggunya. Pada jaman sekarang ini Sisa-sisa ritual seperti itu masih sering kita jumpai dalam kehidupan masyarakat  Jawa. Sebagian telah beralih fungsi menjadi kesenian rakyat tradional seperti sintren, nini thowok, barongan, tari topeng, dan pertunjukan wayang. (Amin Darori, </w:t>
      </w:r>
      <w:r w:rsidRPr="00620B55">
        <w:rPr>
          <w:rStyle w:val="st1"/>
          <w:rFonts w:asciiTheme="majorBidi" w:hAnsiTheme="majorBidi" w:cstheme="majorBidi"/>
          <w:i/>
          <w:iCs/>
          <w:lang w:val="id-ID"/>
        </w:rPr>
        <w:t>Islam dan Kebudayaan Jawa</w:t>
      </w:r>
      <w:r w:rsidRPr="00620B55">
        <w:rPr>
          <w:rStyle w:val="st1"/>
          <w:rFonts w:asciiTheme="majorBidi" w:hAnsiTheme="majorBidi" w:cstheme="majorBidi"/>
          <w:i/>
          <w:iCs/>
        </w:rPr>
        <w:t>,</w:t>
      </w:r>
      <w:r w:rsidRPr="00620B55">
        <w:rPr>
          <w:rStyle w:val="st1"/>
          <w:rFonts w:asciiTheme="majorBidi" w:hAnsiTheme="majorBidi" w:cstheme="majorBidi"/>
          <w:lang w:val="id-ID"/>
        </w:rPr>
        <w:t xml:space="preserve"> (Yogyakarta: Gama Media, 2002</w:t>
      </w:r>
      <w:r w:rsidRPr="00620B55">
        <w:rPr>
          <w:rFonts w:asciiTheme="majorBidi" w:hAnsiTheme="majorBidi" w:cstheme="majorBidi"/>
        </w:rPr>
        <w:t>), hlm. 7</w:t>
      </w:r>
    </w:p>
  </w:footnote>
  <w:footnote w:id="16">
    <w:p w:rsidR="00AD579B" w:rsidRPr="00620B55" w:rsidRDefault="00AD579B" w:rsidP="00C7244D">
      <w:pPr>
        <w:pStyle w:val="FootnoteText"/>
        <w:jc w:val="both"/>
        <w:rPr>
          <w:rFonts w:asciiTheme="majorBidi" w:hAnsiTheme="majorBidi" w:cstheme="majorBidi"/>
        </w:rPr>
      </w:pPr>
      <w:r w:rsidRPr="00620B55">
        <w:rPr>
          <w:rStyle w:val="FootnoteReference"/>
          <w:rFonts w:asciiTheme="majorBidi" w:hAnsiTheme="majorBidi" w:cstheme="majorBidi"/>
        </w:rPr>
        <w:footnoteRef/>
      </w:r>
      <w:r w:rsidRPr="00620B55">
        <w:rPr>
          <w:rFonts w:asciiTheme="majorBidi" w:hAnsiTheme="majorBidi" w:cstheme="majorBidi"/>
        </w:rPr>
        <w:t xml:space="preserve"> Zaini </w:t>
      </w:r>
      <w:r w:rsidR="006A4D93" w:rsidRPr="00620B55">
        <w:rPr>
          <w:rFonts w:asciiTheme="majorBidi" w:hAnsiTheme="majorBidi" w:cstheme="majorBidi"/>
        </w:rPr>
        <w:t>Muchtarom</w:t>
      </w:r>
      <w:r w:rsidRPr="00620B55">
        <w:rPr>
          <w:rFonts w:asciiTheme="majorBidi" w:hAnsiTheme="majorBidi" w:cstheme="majorBidi"/>
        </w:rPr>
        <w:t xml:space="preserve">, </w:t>
      </w:r>
      <w:r w:rsidR="006A4D93" w:rsidRPr="00620B55">
        <w:rPr>
          <w:rFonts w:asciiTheme="majorBidi" w:hAnsiTheme="majorBidi" w:cstheme="majorBidi"/>
          <w:i/>
          <w:iCs/>
        </w:rPr>
        <w:t xml:space="preserve">Islam </w:t>
      </w:r>
      <w:r w:rsidRPr="00620B55">
        <w:rPr>
          <w:rFonts w:asciiTheme="majorBidi" w:hAnsiTheme="majorBidi" w:cstheme="majorBidi"/>
          <w:i/>
          <w:iCs/>
        </w:rPr>
        <w:t xml:space="preserve">di </w:t>
      </w:r>
      <w:r w:rsidR="006A4D93" w:rsidRPr="00620B55">
        <w:rPr>
          <w:rFonts w:asciiTheme="majorBidi" w:hAnsiTheme="majorBidi" w:cstheme="majorBidi"/>
          <w:i/>
          <w:iCs/>
        </w:rPr>
        <w:t xml:space="preserve">Jawa Dalam Perspektif Santri </w:t>
      </w:r>
      <w:r w:rsidRPr="00620B55">
        <w:rPr>
          <w:rFonts w:asciiTheme="majorBidi" w:hAnsiTheme="majorBidi" w:cstheme="majorBidi"/>
          <w:i/>
          <w:iCs/>
        </w:rPr>
        <w:t xml:space="preserve">dan </w:t>
      </w:r>
      <w:r w:rsidR="006A4D93" w:rsidRPr="00620B55">
        <w:rPr>
          <w:rFonts w:asciiTheme="majorBidi" w:hAnsiTheme="majorBidi" w:cstheme="majorBidi"/>
          <w:i/>
          <w:iCs/>
        </w:rPr>
        <w:t>Abangan</w:t>
      </w:r>
      <w:r w:rsidRPr="00620B55">
        <w:rPr>
          <w:rFonts w:asciiTheme="majorBidi" w:hAnsiTheme="majorBidi" w:cstheme="majorBidi"/>
        </w:rPr>
        <w:t>, (</w:t>
      </w:r>
      <w:r w:rsidR="006A4D93" w:rsidRPr="00620B55">
        <w:rPr>
          <w:rFonts w:asciiTheme="majorBidi" w:hAnsiTheme="majorBidi" w:cstheme="majorBidi"/>
        </w:rPr>
        <w:t>Jakarta</w:t>
      </w:r>
      <w:r w:rsidRPr="00620B55">
        <w:rPr>
          <w:rFonts w:asciiTheme="majorBidi" w:hAnsiTheme="majorBidi" w:cstheme="majorBidi"/>
        </w:rPr>
        <w:t xml:space="preserve">: </w:t>
      </w:r>
      <w:r w:rsidR="006A4D93" w:rsidRPr="00620B55">
        <w:rPr>
          <w:rFonts w:asciiTheme="majorBidi" w:hAnsiTheme="majorBidi" w:cstheme="majorBidi"/>
        </w:rPr>
        <w:t>Salemba Diniyah</w:t>
      </w:r>
      <w:r w:rsidRPr="00620B55">
        <w:rPr>
          <w:rFonts w:asciiTheme="majorBidi" w:hAnsiTheme="majorBidi" w:cstheme="majorBidi"/>
        </w:rPr>
        <w:t>, 2002), hlm. 37</w:t>
      </w:r>
    </w:p>
  </w:footnote>
  <w:footnote w:id="17">
    <w:p w:rsidR="00AD579B" w:rsidRPr="00620B55" w:rsidRDefault="00AD579B" w:rsidP="00C7244D">
      <w:pPr>
        <w:pStyle w:val="FootnoteText"/>
        <w:jc w:val="both"/>
        <w:rPr>
          <w:rFonts w:asciiTheme="majorBidi" w:hAnsiTheme="majorBidi" w:cstheme="majorBidi"/>
        </w:rPr>
      </w:pPr>
      <w:r w:rsidRPr="00620B55">
        <w:rPr>
          <w:rStyle w:val="FootnoteReference"/>
          <w:rFonts w:asciiTheme="majorBidi" w:hAnsiTheme="majorBidi" w:cstheme="majorBidi"/>
        </w:rPr>
        <w:footnoteRef/>
      </w:r>
      <w:r w:rsidRPr="00620B55">
        <w:rPr>
          <w:rFonts w:asciiTheme="majorBidi" w:hAnsiTheme="majorBidi" w:cstheme="majorBidi"/>
        </w:rPr>
        <w:t xml:space="preserve"> Mukhibat,</w:t>
      </w:r>
      <w:r w:rsidR="006A4D93" w:rsidRPr="00620B55">
        <w:rPr>
          <w:rFonts w:asciiTheme="majorBidi" w:hAnsiTheme="majorBidi" w:cstheme="majorBidi"/>
          <w:i/>
          <w:iCs/>
        </w:rPr>
        <w:t xml:space="preserve"> Meneguhkan Kembali Budaya Pesantren Dalam Merajut Lokalitas, Nasionalitas dan Globalitas</w:t>
      </w:r>
      <w:r w:rsidRPr="00620B55">
        <w:rPr>
          <w:rFonts w:asciiTheme="majorBidi" w:hAnsiTheme="majorBidi" w:cstheme="majorBidi"/>
        </w:rPr>
        <w:t xml:space="preserve">, </w:t>
      </w:r>
      <w:r w:rsidR="006A4D93" w:rsidRPr="00620B55">
        <w:rPr>
          <w:rFonts w:asciiTheme="majorBidi" w:hAnsiTheme="majorBidi" w:cstheme="majorBidi"/>
        </w:rPr>
        <w:t>Jurnal Karsa</w:t>
      </w:r>
      <w:r w:rsidRPr="00620B55">
        <w:rPr>
          <w:rFonts w:asciiTheme="majorBidi" w:hAnsiTheme="majorBidi" w:cstheme="majorBidi"/>
        </w:rPr>
        <w:t xml:space="preserve">, vol. 23 no. 2 </w:t>
      </w:r>
      <w:r w:rsidR="006A4D93" w:rsidRPr="00620B55">
        <w:rPr>
          <w:rFonts w:asciiTheme="majorBidi" w:hAnsiTheme="majorBidi" w:cstheme="majorBidi"/>
        </w:rPr>
        <w:t xml:space="preserve">Desember </w:t>
      </w:r>
      <w:r w:rsidRPr="00620B55">
        <w:rPr>
          <w:rFonts w:asciiTheme="majorBidi" w:hAnsiTheme="majorBidi" w:cstheme="majorBidi"/>
        </w:rPr>
        <w:t>2015, hlm. 181</w:t>
      </w:r>
    </w:p>
  </w:footnote>
  <w:footnote w:id="18">
    <w:p w:rsidR="00AD579B" w:rsidRPr="00620B55" w:rsidRDefault="00AD579B" w:rsidP="00C7244D">
      <w:pPr>
        <w:pStyle w:val="FootnoteText"/>
        <w:jc w:val="both"/>
        <w:rPr>
          <w:rFonts w:asciiTheme="majorBidi" w:hAnsiTheme="majorBidi" w:cstheme="majorBidi"/>
        </w:rPr>
      </w:pPr>
      <w:r w:rsidRPr="00620B55">
        <w:rPr>
          <w:rStyle w:val="FootnoteReference"/>
          <w:rFonts w:asciiTheme="majorBidi" w:hAnsiTheme="majorBidi" w:cstheme="majorBidi"/>
        </w:rPr>
        <w:footnoteRef/>
      </w:r>
      <w:r w:rsidRPr="00620B55">
        <w:rPr>
          <w:rFonts w:asciiTheme="majorBidi" w:hAnsiTheme="majorBidi" w:cstheme="majorBidi"/>
        </w:rPr>
        <w:t xml:space="preserve"> Mujamil Qamar, </w:t>
      </w:r>
      <w:r w:rsidRPr="00620B55">
        <w:rPr>
          <w:rFonts w:asciiTheme="majorBidi" w:hAnsiTheme="majorBidi" w:cstheme="majorBidi"/>
          <w:i/>
          <w:iCs/>
        </w:rPr>
        <w:t>Pesantren…,</w:t>
      </w:r>
      <w:r w:rsidRPr="00620B55">
        <w:rPr>
          <w:rFonts w:asciiTheme="majorBidi" w:hAnsiTheme="majorBidi" w:cstheme="majorBidi"/>
        </w:rPr>
        <w:t xml:space="preserve"> hlm. 29</w:t>
      </w:r>
    </w:p>
  </w:footnote>
  <w:footnote w:id="19">
    <w:p w:rsidR="00AD579B" w:rsidRPr="0014642E" w:rsidRDefault="00AD579B" w:rsidP="0014642E">
      <w:pPr>
        <w:pStyle w:val="FootnoteText"/>
        <w:jc w:val="both"/>
        <w:rPr>
          <w:rFonts w:asciiTheme="majorBidi" w:hAnsiTheme="majorBidi" w:cstheme="majorBidi"/>
          <w:i/>
          <w:iCs/>
        </w:rPr>
      </w:pPr>
      <w:r w:rsidRPr="00620B55">
        <w:rPr>
          <w:rStyle w:val="FootnoteReference"/>
          <w:rFonts w:asciiTheme="majorBidi" w:hAnsiTheme="majorBidi" w:cstheme="majorBidi"/>
        </w:rPr>
        <w:footnoteRef/>
      </w:r>
      <w:r w:rsidRPr="00620B55">
        <w:rPr>
          <w:rFonts w:asciiTheme="majorBidi" w:hAnsiTheme="majorBidi" w:cstheme="majorBidi"/>
        </w:rPr>
        <w:t xml:space="preserve"> </w:t>
      </w:r>
      <w:r w:rsidR="0014642E">
        <w:rPr>
          <w:rFonts w:asciiTheme="majorBidi" w:hAnsiTheme="majorBidi" w:cstheme="majorBidi"/>
        </w:rPr>
        <w:t xml:space="preserve">Maimun, </w:t>
      </w:r>
      <w:r w:rsidR="0014642E" w:rsidRPr="0014642E">
        <w:rPr>
          <w:rFonts w:asciiTheme="majorBidi" w:hAnsiTheme="majorBidi" w:cstheme="majorBidi"/>
          <w:i/>
          <w:iCs/>
        </w:rPr>
        <w:t>Analisa Pola Pendidikan Pesantren Nurul Hikmah Sumbermanis Bakeong Guluk-guluk Sumenep dalam Tinjauan Pendidikan Karakter</w:t>
      </w:r>
      <w:r w:rsidR="0014642E">
        <w:rPr>
          <w:rFonts w:asciiTheme="majorBidi" w:hAnsiTheme="majorBidi" w:cstheme="majorBidi"/>
          <w:i/>
          <w:iCs/>
        </w:rPr>
        <w:t>,</w:t>
      </w:r>
      <w:r w:rsidR="0014642E" w:rsidRPr="0014642E">
        <w:rPr>
          <w:rFonts w:asciiTheme="majorBidi" w:hAnsiTheme="majorBidi" w:cstheme="majorBidi"/>
          <w:i/>
          <w:iCs/>
        </w:rPr>
        <w:t xml:space="preserve"> </w:t>
      </w:r>
      <w:r w:rsidRPr="0014642E">
        <w:rPr>
          <w:rFonts w:asciiTheme="majorBidi" w:hAnsiTheme="majorBidi" w:cstheme="majorBidi"/>
        </w:rPr>
        <w:t xml:space="preserve">Penelitian </w:t>
      </w:r>
      <w:r w:rsidR="0014642E">
        <w:rPr>
          <w:rFonts w:asciiTheme="majorBidi" w:hAnsiTheme="majorBidi" w:cstheme="majorBidi"/>
        </w:rPr>
        <w:t xml:space="preserve">DIPA STAIN Pamekasan tahun </w:t>
      </w:r>
      <w:r w:rsidRPr="0014642E">
        <w:rPr>
          <w:rFonts w:asciiTheme="majorBidi" w:hAnsiTheme="majorBidi" w:cstheme="majorBidi"/>
        </w:rPr>
        <w:t>2017</w:t>
      </w:r>
    </w:p>
  </w:footnote>
  <w:footnote w:id="20">
    <w:p w:rsidR="00AD579B" w:rsidRPr="00620B55" w:rsidRDefault="00AD579B" w:rsidP="00C7244D">
      <w:pPr>
        <w:pStyle w:val="FootnoteText"/>
        <w:jc w:val="both"/>
        <w:rPr>
          <w:rFonts w:asciiTheme="majorBidi" w:hAnsiTheme="majorBidi" w:cstheme="majorBidi"/>
        </w:rPr>
      </w:pPr>
      <w:r w:rsidRPr="00620B55">
        <w:rPr>
          <w:rStyle w:val="FootnoteReference"/>
          <w:rFonts w:asciiTheme="majorBidi" w:hAnsiTheme="majorBidi" w:cstheme="majorBidi"/>
        </w:rPr>
        <w:footnoteRef/>
      </w:r>
      <w:r w:rsidR="00BF337F" w:rsidRPr="00620B55">
        <w:rPr>
          <w:rFonts w:asciiTheme="majorBidi" w:hAnsiTheme="majorBidi" w:cstheme="majorBidi"/>
        </w:rPr>
        <w:t xml:space="preserve"> Ada tiga elemen yang mampu membentuk pesantren sebagai subkultur: 1) pola kepemimpinan pesantren yang mandiri, tidak terkooptasi oleh negara; 2) kitab-kitab rujukan</w:t>
      </w:r>
      <w:r w:rsidR="00686ECE" w:rsidRPr="00620B55">
        <w:rPr>
          <w:rFonts w:asciiTheme="majorBidi" w:hAnsiTheme="majorBidi" w:cstheme="majorBidi"/>
        </w:rPr>
        <w:t xml:space="preserve"> umum yang selalu digunakan dari berbagai abad; dan 3) sistem nilai yang digunakan adalah bagian dari masyarakat luas. Lihat: Mujamil Qamar, </w:t>
      </w:r>
      <w:r w:rsidR="00686ECE" w:rsidRPr="00620B55">
        <w:rPr>
          <w:rFonts w:asciiTheme="majorBidi" w:hAnsiTheme="majorBidi" w:cstheme="majorBidi"/>
          <w:i/>
          <w:iCs/>
        </w:rPr>
        <w:t>Pesantren</w:t>
      </w:r>
      <w:r w:rsidR="00686ECE" w:rsidRPr="00620B55">
        <w:rPr>
          <w:rFonts w:asciiTheme="majorBidi" w:hAnsiTheme="majorBidi" w:cstheme="majorBidi"/>
        </w:rPr>
        <w:t>…, hlm. 61</w:t>
      </w:r>
    </w:p>
  </w:footnote>
  <w:footnote w:id="21">
    <w:p w:rsidR="00AD579B" w:rsidRPr="00620B55" w:rsidRDefault="00AD579B" w:rsidP="00C7244D">
      <w:pPr>
        <w:pStyle w:val="FootnoteText"/>
        <w:jc w:val="both"/>
        <w:rPr>
          <w:rFonts w:asciiTheme="majorBidi" w:hAnsiTheme="majorBidi" w:cstheme="majorBidi"/>
        </w:rPr>
      </w:pPr>
      <w:r w:rsidRPr="00620B55">
        <w:rPr>
          <w:rStyle w:val="FootnoteReference"/>
          <w:rFonts w:asciiTheme="majorBidi" w:hAnsiTheme="majorBidi" w:cstheme="majorBidi"/>
        </w:rPr>
        <w:footnoteRef/>
      </w:r>
      <w:r w:rsidRPr="00620B55">
        <w:rPr>
          <w:rFonts w:asciiTheme="majorBidi" w:hAnsiTheme="majorBidi" w:cstheme="majorBidi"/>
        </w:rPr>
        <w:t xml:space="preserve">Ahmad Hambali dkk., </w:t>
      </w:r>
      <w:r w:rsidRPr="00620B55">
        <w:rPr>
          <w:rFonts w:asciiTheme="majorBidi" w:hAnsiTheme="majorBidi" w:cstheme="majorBidi"/>
          <w:i/>
          <w:iCs/>
        </w:rPr>
        <w:t xml:space="preserve">Naskah Komprehensif Perubahan Undang-Undang Dasar Negara Republik Indonesia Tahun 1945, </w:t>
      </w:r>
      <w:r w:rsidRPr="00620B55">
        <w:rPr>
          <w:rFonts w:asciiTheme="majorBidi" w:hAnsiTheme="majorBidi" w:cstheme="majorBidi"/>
        </w:rPr>
        <w:t>(Jakarta: Sekretariat Jenderal dan Kepaniteraan Mahkamah Konstitus, 2010), hlm. 12</w:t>
      </w:r>
    </w:p>
  </w:footnote>
  <w:footnote w:id="22">
    <w:p w:rsidR="00AD579B" w:rsidRPr="00620B55" w:rsidRDefault="00AD579B" w:rsidP="00C7244D">
      <w:pPr>
        <w:pStyle w:val="FootnoteText"/>
        <w:jc w:val="both"/>
        <w:rPr>
          <w:rFonts w:asciiTheme="majorBidi" w:hAnsiTheme="majorBidi" w:cstheme="majorBidi"/>
        </w:rPr>
      </w:pPr>
      <w:r w:rsidRPr="00620B55">
        <w:rPr>
          <w:rStyle w:val="FootnoteReference"/>
          <w:rFonts w:asciiTheme="majorBidi" w:hAnsiTheme="majorBidi" w:cstheme="majorBidi"/>
        </w:rPr>
        <w:footnoteRef/>
      </w:r>
      <w:r w:rsidRPr="00620B55">
        <w:rPr>
          <w:rFonts w:asciiTheme="majorBidi" w:hAnsiTheme="majorBidi" w:cstheme="majorBidi"/>
        </w:rPr>
        <w:t xml:space="preserve">Lukman </w:t>
      </w:r>
      <w:r w:rsidR="006A4D93" w:rsidRPr="00620B55">
        <w:rPr>
          <w:rFonts w:asciiTheme="majorBidi" w:hAnsiTheme="majorBidi" w:cstheme="majorBidi"/>
        </w:rPr>
        <w:t>Hakiem</w:t>
      </w:r>
      <w:r w:rsidRPr="00620B55">
        <w:rPr>
          <w:rFonts w:asciiTheme="majorBidi" w:hAnsiTheme="majorBidi" w:cstheme="majorBidi"/>
        </w:rPr>
        <w:t xml:space="preserve">, </w:t>
      </w:r>
      <w:r w:rsidRPr="00620B55">
        <w:rPr>
          <w:rFonts w:asciiTheme="majorBidi" w:hAnsiTheme="majorBidi" w:cstheme="majorBidi"/>
          <w:i/>
          <w:iCs/>
        </w:rPr>
        <w:t>Perjalanan Mencari Keadilan dan Persatuan</w:t>
      </w:r>
      <w:r w:rsidRPr="00620B55">
        <w:rPr>
          <w:rFonts w:asciiTheme="majorBidi" w:hAnsiTheme="majorBidi" w:cstheme="majorBidi"/>
        </w:rPr>
        <w:t xml:space="preserve">: </w:t>
      </w:r>
      <w:r w:rsidRPr="00620B55">
        <w:rPr>
          <w:rFonts w:asciiTheme="majorBidi" w:hAnsiTheme="majorBidi" w:cstheme="majorBidi"/>
          <w:i/>
          <w:iCs/>
        </w:rPr>
        <w:t>Biografi Dr. Harjono, S.H.,</w:t>
      </w:r>
      <w:r w:rsidRPr="00620B55">
        <w:rPr>
          <w:rFonts w:asciiTheme="majorBidi" w:hAnsiTheme="majorBidi" w:cstheme="majorBidi"/>
        </w:rPr>
        <w:t xml:space="preserve"> (Jakarta: Media Dakwah, 1993), hlm. 64</w:t>
      </w:r>
    </w:p>
  </w:footnote>
  <w:footnote w:id="23">
    <w:p w:rsidR="00AD579B" w:rsidRPr="00620B55" w:rsidRDefault="00AD579B" w:rsidP="00070636">
      <w:pPr>
        <w:shd w:val="clear" w:color="auto" w:fill="FFFFFF"/>
        <w:spacing w:after="0" w:line="240" w:lineRule="auto"/>
        <w:jc w:val="both"/>
        <w:rPr>
          <w:rFonts w:asciiTheme="majorBidi" w:hAnsiTheme="majorBidi" w:cstheme="majorBidi"/>
          <w:sz w:val="20"/>
          <w:szCs w:val="20"/>
        </w:rPr>
      </w:pPr>
      <w:r w:rsidRPr="00620B55">
        <w:rPr>
          <w:rStyle w:val="FootnoteReference"/>
          <w:rFonts w:asciiTheme="majorBidi" w:hAnsiTheme="majorBidi" w:cstheme="majorBidi"/>
          <w:sz w:val="20"/>
          <w:szCs w:val="20"/>
        </w:rPr>
        <w:footnoteRef/>
      </w:r>
      <w:r w:rsidRPr="00620B55">
        <w:rPr>
          <w:rFonts w:asciiTheme="majorBidi" w:hAnsiTheme="majorBidi" w:cstheme="majorBidi"/>
          <w:sz w:val="20"/>
          <w:szCs w:val="20"/>
        </w:rPr>
        <w:t xml:space="preserve"> Lebih-lebih di Minangkabau yang memang masyhur dengan budaya merantaunya. Menurut sebagian informasi </w:t>
      </w:r>
      <w:r w:rsidRPr="00620B55">
        <w:rPr>
          <w:rFonts w:asciiTheme="majorBidi" w:eastAsia="Times New Roman" w:hAnsiTheme="majorBidi" w:cstheme="majorBidi"/>
          <w:sz w:val="20"/>
          <w:szCs w:val="20"/>
        </w:rPr>
        <w:t>Budaya merantau di sana dipengaruhi oleh pantun Minang: “</w:t>
      </w:r>
      <w:r w:rsidRPr="00620B55">
        <w:rPr>
          <w:rFonts w:asciiTheme="majorBidi" w:eastAsia="Times New Roman" w:hAnsiTheme="majorBidi" w:cstheme="majorBidi"/>
          <w:i/>
          <w:iCs/>
          <w:sz w:val="20"/>
          <w:szCs w:val="20"/>
        </w:rPr>
        <w:t xml:space="preserve">Karatau madang di hulu, Babuah babungo balun, Marantau Bujang dahulu, Di rumah baguno balun, (Keratau madang di hulu, Berbuah berbunga belum, Merantau Bujang dahulu, Di rumah berguna belum)”. </w:t>
      </w:r>
      <w:r w:rsidRPr="00620B55">
        <w:rPr>
          <w:rFonts w:asciiTheme="majorBidi" w:eastAsia="Times New Roman" w:hAnsiTheme="majorBidi" w:cstheme="majorBidi"/>
          <w:sz w:val="20"/>
          <w:szCs w:val="20"/>
        </w:rPr>
        <w:t xml:space="preserve">Isi pantun ini menyarankan pemuda-pemudi Minangkabau untuk merantau terlebih dahulu karena mereka dianggap belum bisa memberi manfaat besar di kampung halamannya sendiri. Konteks merantau disini tidak bermaksud mengusir warga dari tanah kelahirannya, tetapi hanya untuk memberikan ruang kepada warganya guna memperluas wawasan dengan pergi ke tempat yang lain untuk sementara waktu. Pergi sementara ini diharapkan dapat memperkuat pandangan dan pemahaman warga terhadap nilai dan adat Minangkabau dengan perbandingan nilai yang berlaku diluar adatnya, sehingga penghargaan dan kecintaanya pada adat dan budaya sendiri semakin dalam dan berakar. Lihat: </w:t>
      </w:r>
      <w:r w:rsidRPr="00620B55">
        <w:rPr>
          <w:rFonts w:asciiTheme="majorBidi" w:hAnsiTheme="majorBidi" w:cstheme="majorBidi"/>
          <w:sz w:val="20"/>
          <w:szCs w:val="20"/>
        </w:rPr>
        <w:t xml:space="preserve">Suci Marta, </w:t>
      </w:r>
      <w:r w:rsidRPr="00620B55">
        <w:rPr>
          <w:rFonts w:asciiTheme="majorBidi" w:eastAsia="Times New Roman" w:hAnsiTheme="majorBidi" w:cstheme="majorBidi"/>
          <w:i/>
          <w:iCs/>
          <w:sz w:val="20"/>
          <w:szCs w:val="20"/>
        </w:rPr>
        <w:t>Konstruksi Makna Budaya Merantau di Kalangan Mahasiswa Perantau</w:t>
      </w:r>
      <w:r w:rsidRPr="00620B55">
        <w:rPr>
          <w:rFonts w:asciiTheme="majorBidi" w:eastAsia="Times New Roman" w:hAnsiTheme="majorBidi" w:cstheme="majorBidi"/>
          <w:sz w:val="20"/>
          <w:szCs w:val="20"/>
        </w:rPr>
        <w:t xml:space="preserve">, Jurnal Kajian Komunikasi </w:t>
      </w:r>
      <w:r w:rsidRPr="00620B55">
        <w:rPr>
          <w:rStyle w:val="Strong"/>
          <w:rFonts w:asciiTheme="majorBidi" w:hAnsiTheme="majorBidi" w:cstheme="majorBidi"/>
          <w:b w:val="0"/>
          <w:bCs w:val="0"/>
          <w:color w:val="333333"/>
          <w:sz w:val="20"/>
          <w:szCs w:val="20"/>
        </w:rPr>
        <w:t>fakultas Ilmu Komunikasi Universitas Padjadjaran.</w:t>
      </w:r>
      <w:r w:rsidRPr="00620B55">
        <w:rPr>
          <w:rFonts w:asciiTheme="majorBidi" w:eastAsia="Times New Roman" w:hAnsiTheme="majorBidi" w:cstheme="majorBidi"/>
          <w:sz w:val="20"/>
          <w:szCs w:val="20"/>
        </w:rPr>
        <w:t xml:space="preserve">, Volume 2, No. 1, Juni 2014, hlm 28. </w:t>
      </w:r>
      <w:hyperlink r:id="rId1" w:tgtFrame="_blank" w:history="1">
        <w:r w:rsidRPr="00620B55">
          <w:rPr>
            <w:rStyle w:val="Hyperlink"/>
            <w:rFonts w:asciiTheme="majorBidi" w:hAnsiTheme="majorBidi" w:cstheme="majorBidi"/>
            <w:b/>
            <w:bCs/>
            <w:vanish/>
            <w:sz w:val="20"/>
            <w:szCs w:val="20"/>
          </w:rPr>
          <w:t>Fakultas Ilmu Komunikasi</w:t>
        </w:r>
      </w:hyperlink>
      <w:r w:rsidRPr="00620B55">
        <w:rPr>
          <w:rStyle w:val="Strong"/>
          <w:rFonts w:asciiTheme="majorBidi" w:hAnsiTheme="majorBidi" w:cstheme="majorBidi"/>
          <w:b w:val="0"/>
          <w:bCs w:val="0"/>
          <w:vanish/>
          <w:color w:val="333333"/>
          <w:sz w:val="20"/>
          <w:szCs w:val="20"/>
        </w:rPr>
        <w:t xml:space="preserve">, </w:t>
      </w:r>
      <w:hyperlink r:id="rId2" w:tgtFrame="_blank" w:history="1">
        <w:r w:rsidRPr="00620B55">
          <w:rPr>
            <w:rStyle w:val="Hyperlink"/>
            <w:rFonts w:asciiTheme="majorBidi" w:hAnsiTheme="majorBidi" w:cstheme="majorBidi"/>
            <w:b/>
            <w:bCs/>
            <w:vanish/>
            <w:sz w:val="20"/>
            <w:szCs w:val="20"/>
          </w:rPr>
          <w:t>Universitas Padjadjaran</w:t>
        </w:r>
      </w:hyperlink>
      <w:r w:rsidRPr="00620B55">
        <w:rPr>
          <w:rStyle w:val="Strong"/>
          <w:rFonts w:asciiTheme="majorBidi" w:hAnsiTheme="majorBidi" w:cstheme="majorBidi"/>
          <w:vanish/>
          <w:color w:val="333333"/>
          <w:sz w:val="20"/>
          <w:szCs w:val="20"/>
        </w:rPr>
        <w:t>Jurnal Kajian Komunikasi</w:t>
      </w:r>
      <w:hyperlink r:id="rId3" w:tgtFrame="_blank" w:history="1">
        <w:r w:rsidRPr="00620B55">
          <w:rPr>
            <w:rStyle w:val="Hyperlink"/>
            <w:rFonts w:asciiTheme="majorBidi" w:hAnsiTheme="majorBidi" w:cstheme="majorBidi"/>
            <w:b/>
            <w:bCs/>
            <w:vanish/>
            <w:sz w:val="20"/>
            <w:szCs w:val="20"/>
          </w:rPr>
          <w:t>Fakultas Ilmu Komunikasi</w:t>
        </w:r>
      </w:hyperlink>
      <w:r w:rsidRPr="00620B55">
        <w:rPr>
          <w:rStyle w:val="Strong"/>
          <w:rFonts w:asciiTheme="majorBidi" w:hAnsiTheme="majorBidi" w:cstheme="majorBidi"/>
          <w:vanish/>
          <w:color w:val="333333"/>
          <w:sz w:val="20"/>
          <w:szCs w:val="20"/>
        </w:rPr>
        <w:t xml:space="preserve">, </w:t>
      </w:r>
      <w:hyperlink r:id="rId4" w:tgtFrame="_blank" w:history="1">
        <w:r w:rsidRPr="00620B55">
          <w:rPr>
            <w:rStyle w:val="Hyperlink"/>
            <w:rFonts w:asciiTheme="majorBidi" w:hAnsiTheme="majorBidi" w:cstheme="majorBidi"/>
            <w:b/>
            <w:bCs/>
            <w:vanish/>
            <w:sz w:val="20"/>
            <w:szCs w:val="20"/>
          </w:rPr>
          <w:t>Universitas Padjadjaran</w:t>
        </w:r>
      </w:hyperlink>
      <w:r w:rsidRPr="00620B55">
        <w:rPr>
          <w:rStyle w:val="Strong"/>
          <w:rFonts w:asciiTheme="majorBidi" w:hAnsiTheme="majorBidi" w:cstheme="majorBidi"/>
          <w:vanish/>
          <w:color w:val="333333"/>
          <w:sz w:val="20"/>
          <w:szCs w:val="20"/>
        </w:rPr>
        <w:t>Jurnal Kajian Komunikasi</w:t>
      </w:r>
      <w:hyperlink r:id="rId5" w:tgtFrame="_blank" w:history="1">
        <w:r w:rsidRPr="00620B55">
          <w:rPr>
            <w:rStyle w:val="Hyperlink"/>
            <w:rFonts w:asciiTheme="majorBidi" w:hAnsiTheme="majorBidi" w:cstheme="majorBidi"/>
            <w:b/>
            <w:bCs/>
            <w:vanish/>
            <w:sz w:val="20"/>
            <w:szCs w:val="20"/>
          </w:rPr>
          <w:t>Fakultas Ilmu Komunikasi</w:t>
        </w:r>
      </w:hyperlink>
      <w:r w:rsidRPr="00620B55">
        <w:rPr>
          <w:rStyle w:val="Strong"/>
          <w:rFonts w:asciiTheme="majorBidi" w:hAnsiTheme="majorBidi" w:cstheme="majorBidi"/>
          <w:vanish/>
          <w:color w:val="333333"/>
          <w:sz w:val="20"/>
          <w:szCs w:val="20"/>
        </w:rPr>
        <w:t xml:space="preserve">, </w:t>
      </w:r>
      <w:hyperlink r:id="rId6" w:tgtFrame="_blank" w:history="1">
        <w:r w:rsidRPr="00620B55">
          <w:rPr>
            <w:rStyle w:val="Hyperlink"/>
            <w:rFonts w:asciiTheme="majorBidi" w:hAnsiTheme="majorBidi" w:cstheme="majorBidi"/>
            <w:b/>
            <w:bCs/>
            <w:vanish/>
            <w:sz w:val="20"/>
            <w:szCs w:val="20"/>
          </w:rPr>
          <w:t>Universitas Padjadjaran</w:t>
        </w:r>
      </w:hyperlink>
    </w:p>
  </w:footnote>
  <w:footnote w:id="24">
    <w:p w:rsidR="008C5391" w:rsidRPr="00BE2129" w:rsidRDefault="008C5391" w:rsidP="00DF6B2B">
      <w:pPr>
        <w:pStyle w:val="FootnoteText"/>
        <w:jc w:val="both"/>
        <w:rPr>
          <w:rFonts w:asciiTheme="majorBidi" w:hAnsiTheme="majorBidi" w:cstheme="majorBidi"/>
        </w:rPr>
      </w:pPr>
      <w:r w:rsidRPr="00620B55">
        <w:rPr>
          <w:rStyle w:val="FootnoteReference"/>
          <w:rFonts w:asciiTheme="majorBidi" w:hAnsiTheme="majorBidi" w:cstheme="majorBidi"/>
        </w:rPr>
        <w:footnoteRef/>
      </w:r>
      <w:r w:rsidRPr="00620B55">
        <w:rPr>
          <w:rFonts w:asciiTheme="majorBidi" w:hAnsiTheme="majorBidi" w:cstheme="majorBidi"/>
        </w:rPr>
        <w:t xml:space="preserve"> </w:t>
      </w:r>
      <w:r w:rsidR="00DF6B2B">
        <w:rPr>
          <w:rFonts w:asciiTheme="majorBidi" w:hAnsiTheme="majorBidi" w:cstheme="majorBidi"/>
        </w:rPr>
        <w:t xml:space="preserve">Ter-ater merupakan budaya masyarakat madura khususnya pada kelas masyarakat pedesaan yang berarti pemberian makanan dengan cara diantarkan dari rumah ke rumah. Biasanya dilakukan </w:t>
      </w:r>
      <w:r w:rsidR="00BE2129">
        <w:rPr>
          <w:rFonts w:asciiTheme="majorBidi" w:hAnsiTheme="majorBidi" w:cstheme="majorBidi"/>
        </w:rPr>
        <w:t xml:space="preserve">ketika ada hajatan, </w:t>
      </w:r>
      <w:r w:rsidR="00BE2129" w:rsidRPr="00BE2129">
        <w:rPr>
          <w:rFonts w:asciiTheme="majorBidi" w:hAnsiTheme="majorBidi" w:cstheme="majorBidi"/>
          <w:i/>
          <w:iCs/>
        </w:rPr>
        <w:t>selamatan</w:t>
      </w:r>
      <w:r w:rsidR="00BE2129">
        <w:rPr>
          <w:rFonts w:asciiTheme="majorBidi" w:hAnsiTheme="majorBidi" w:cstheme="majorBidi"/>
          <w:i/>
          <w:iCs/>
        </w:rPr>
        <w:t xml:space="preserve">, </w:t>
      </w:r>
      <w:r w:rsidR="00BE2129">
        <w:rPr>
          <w:rFonts w:asciiTheme="majorBidi" w:hAnsiTheme="majorBidi" w:cstheme="majorBidi"/>
        </w:rPr>
        <w:t xml:space="preserve">hari raya keagamaan, tasyakuran dan lain sebagainya. Budaya ini memberikan image positif pada masyarakat madura dimana banyak orang menyimpulkan bahwa masyarakat madura merupaka masyarakat yang ramah, dermawan, komunikatif, baik hati, dan memiliki solidaritas yang tinggi pada sesama. Lihat: Moh. Wardi, </w:t>
      </w:r>
      <w:r w:rsidR="00BE2129" w:rsidRPr="00BE2129">
        <w:rPr>
          <w:rFonts w:asciiTheme="majorBidi" w:hAnsiTheme="majorBidi" w:cstheme="majorBidi"/>
          <w:i/>
          <w:iCs/>
        </w:rPr>
        <w:t>Tradisi Ter-ater dan Dampak Ekonomi Bagi Masyarakat Madura</w:t>
      </w:r>
      <w:r w:rsidR="00BE2129">
        <w:rPr>
          <w:rFonts w:asciiTheme="majorBidi" w:hAnsiTheme="majorBidi" w:cstheme="majorBidi"/>
        </w:rPr>
        <w:t xml:space="preserve">, Jurnal Karsa; Jurnal Sosial dan Budaya Keislaman, vol. 21 No. 1, Juni 2013, hlm. 45-46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52EC1"/>
    <w:multiLevelType w:val="hybridMultilevel"/>
    <w:tmpl w:val="B4AEED46"/>
    <w:lvl w:ilvl="0" w:tplc="AD88B9B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37AE523E"/>
    <w:multiLevelType w:val="hybridMultilevel"/>
    <w:tmpl w:val="0F42C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F35EC7"/>
    <w:multiLevelType w:val="hybridMultilevel"/>
    <w:tmpl w:val="504288BC"/>
    <w:lvl w:ilvl="0" w:tplc="A50AD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0667A"/>
    <w:multiLevelType w:val="hybridMultilevel"/>
    <w:tmpl w:val="DC1E23A0"/>
    <w:lvl w:ilvl="0" w:tplc="DC3CAB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B51F63"/>
    <w:multiLevelType w:val="hybridMultilevel"/>
    <w:tmpl w:val="915AB596"/>
    <w:lvl w:ilvl="0" w:tplc="DAFED7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FB7119"/>
    <w:multiLevelType w:val="hybridMultilevel"/>
    <w:tmpl w:val="4ACAB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20FC4"/>
    <w:rsid w:val="000037FB"/>
    <w:rsid w:val="00007618"/>
    <w:rsid w:val="00013C2E"/>
    <w:rsid w:val="00015FF8"/>
    <w:rsid w:val="00017467"/>
    <w:rsid w:val="00022476"/>
    <w:rsid w:val="000248F0"/>
    <w:rsid w:val="00027FD4"/>
    <w:rsid w:val="00031FB5"/>
    <w:rsid w:val="00032A53"/>
    <w:rsid w:val="00036D6B"/>
    <w:rsid w:val="00040CCC"/>
    <w:rsid w:val="00044F08"/>
    <w:rsid w:val="00046802"/>
    <w:rsid w:val="000468BC"/>
    <w:rsid w:val="00051D21"/>
    <w:rsid w:val="0005327E"/>
    <w:rsid w:val="0005534E"/>
    <w:rsid w:val="000558A5"/>
    <w:rsid w:val="00057C61"/>
    <w:rsid w:val="000603A0"/>
    <w:rsid w:val="000631E3"/>
    <w:rsid w:val="00063A6D"/>
    <w:rsid w:val="00066CE8"/>
    <w:rsid w:val="00067176"/>
    <w:rsid w:val="0006779E"/>
    <w:rsid w:val="00067C4F"/>
    <w:rsid w:val="00070636"/>
    <w:rsid w:val="00075FAE"/>
    <w:rsid w:val="000822E7"/>
    <w:rsid w:val="00083313"/>
    <w:rsid w:val="00085C50"/>
    <w:rsid w:val="00087BA9"/>
    <w:rsid w:val="00087C5C"/>
    <w:rsid w:val="00087D7E"/>
    <w:rsid w:val="000923BB"/>
    <w:rsid w:val="00092C24"/>
    <w:rsid w:val="00096DDC"/>
    <w:rsid w:val="00097B7C"/>
    <w:rsid w:val="000A157D"/>
    <w:rsid w:val="000A26CF"/>
    <w:rsid w:val="000A4C24"/>
    <w:rsid w:val="000A75A0"/>
    <w:rsid w:val="000B154E"/>
    <w:rsid w:val="000B1ADB"/>
    <w:rsid w:val="000B3CB6"/>
    <w:rsid w:val="000B4C13"/>
    <w:rsid w:val="000B4F58"/>
    <w:rsid w:val="000C0306"/>
    <w:rsid w:val="000D1049"/>
    <w:rsid w:val="000D1BC6"/>
    <w:rsid w:val="000D35A5"/>
    <w:rsid w:val="000D4242"/>
    <w:rsid w:val="000D42C7"/>
    <w:rsid w:val="000D77E8"/>
    <w:rsid w:val="000E1963"/>
    <w:rsid w:val="000E1E1D"/>
    <w:rsid w:val="000E5A1D"/>
    <w:rsid w:val="000E6AF0"/>
    <w:rsid w:val="000E7206"/>
    <w:rsid w:val="000E77AC"/>
    <w:rsid w:val="000F0E77"/>
    <w:rsid w:val="000F44AD"/>
    <w:rsid w:val="000F5A51"/>
    <w:rsid w:val="000F7FF5"/>
    <w:rsid w:val="001006FC"/>
    <w:rsid w:val="001017E4"/>
    <w:rsid w:val="00103AE3"/>
    <w:rsid w:val="00104236"/>
    <w:rsid w:val="001054E9"/>
    <w:rsid w:val="00106124"/>
    <w:rsid w:val="00110106"/>
    <w:rsid w:val="0011361A"/>
    <w:rsid w:val="001160F9"/>
    <w:rsid w:val="0012035B"/>
    <w:rsid w:val="0012053F"/>
    <w:rsid w:val="00123DC3"/>
    <w:rsid w:val="001251C0"/>
    <w:rsid w:val="00125CC3"/>
    <w:rsid w:val="00125FE7"/>
    <w:rsid w:val="001277A3"/>
    <w:rsid w:val="00130CE6"/>
    <w:rsid w:val="0013176B"/>
    <w:rsid w:val="00131DB5"/>
    <w:rsid w:val="00133C5C"/>
    <w:rsid w:val="00135539"/>
    <w:rsid w:val="0014004B"/>
    <w:rsid w:val="001402FD"/>
    <w:rsid w:val="00144AEC"/>
    <w:rsid w:val="0014642E"/>
    <w:rsid w:val="0015060E"/>
    <w:rsid w:val="001521B5"/>
    <w:rsid w:val="0015291B"/>
    <w:rsid w:val="00153561"/>
    <w:rsid w:val="00154113"/>
    <w:rsid w:val="001541E0"/>
    <w:rsid w:val="0015425E"/>
    <w:rsid w:val="00154BDA"/>
    <w:rsid w:val="001557ED"/>
    <w:rsid w:val="00155EC1"/>
    <w:rsid w:val="0016046D"/>
    <w:rsid w:val="00166CC3"/>
    <w:rsid w:val="00171928"/>
    <w:rsid w:val="00174907"/>
    <w:rsid w:val="0017641C"/>
    <w:rsid w:val="00176DEC"/>
    <w:rsid w:val="001771B9"/>
    <w:rsid w:val="001778B5"/>
    <w:rsid w:val="001778BE"/>
    <w:rsid w:val="00177A97"/>
    <w:rsid w:val="0018094F"/>
    <w:rsid w:val="00181512"/>
    <w:rsid w:val="0018384A"/>
    <w:rsid w:val="00185BEA"/>
    <w:rsid w:val="00185DC2"/>
    <w:rsid w:val="0018728B"/>
    <w:rsid w:val="0018793B"/>
    <w:rsid w:val="00190016"/>
    <w:rsid w:val="00190D23"/>
    <w:rsid w:val="00190D48"/>
    <w:rsid w:val="00190D57"/>
    <w:rsid w:val="00192A3A"/>
    <w:rsid w:val="00197A5A"/>
    <w:rsid w:val="001A06D2"/>
    <w:rsid w:val="001A53D7"/>
    <w:rsid w:val="001A74AD"/>
    <w:rsid w:val="001B22FA"/>
    <w:rsid w:val="001B4A1C"/>
    <w:rsid w:val="001B594A"/>
    <w:rsid w:val="001B5C5C"/>
    <w:rsid w:val="001B71F6"/>
    <w:rsid w:val="001C0318"/>
    <w:rsid w:val="001C0BE1"/>
    <w:rsid w:val="001C248A"/>
    <w:rsid w:val="001C39D3"/>
    <w:rsid w:val="001C5924"/>
    <w:rsid w:val="001C5D2E"/>
    <w:rsid w:val="001D2C8F"/>
    <w:rsid w:val="001D5172"/>
    <w:rsid w:val="001D77D8"/>
    <w:rsid w:val="001E275F"/>
    <w:rsid w:val="001E643F"/>
    <w:rsid w:val="001F4667"/>
    <w:rsid w:val="001F4F62"/>
    <w:rsid w:val="0020230E"/>
    <w:rsid w:val="002069CD"/>
    <w:rsid w:val="00211864"/>
    <w:rsid w:val="00212911"/>
    <w:rsid w:val="00213C2B"/>
    <w:rsid w:val="00215C4E"/>
    <w:rsid w:val="00221644"/>
    <w:rsid w:val="002238CD"/>
    <w:rsid w:val="00224079"/>
    <w:rsid w:val="00224BAB"/>
    <w:rsid w:val="002266C2"/>
    <w:rsid w:val="002271E0"/>
    <w:rsid w:val="0023219A"/>
    <w:rsid w:val="00234A9B"/>
    <w:rsid w:val="00235FC6"/>
    <w:rsid w:val="00236345"/>
    <w:rsid w:val="002368DF"/>
    <w:rsid w:val="002408FE"/>
    <w:rsid w:val="00243779"/>
    <w:rsid w:val="00245577"/>
    <w:rsid w:val="00246BE9"/>
    <w:rsid w:val="00250E2E"/>
    <w:rsid w:val="00252F7F"/>
    <w:rsid w:val="00253BFD"/>
    <w:rsid w:val="002545F1"/>
    <w:rsid w:val="00254FBA"/>
    <w:rsid w:val="00263AB3"/>
    <w:rsid w:val="00264082"/>
    <w:rsid w:val="00271A86"/>
    <w:rsid w:val="00273003"/>
    <w:rsid w:val="002759BF"/>
    <w:rsid w:val="00276A42"/>
    <w:rsid w:val="00280DBF"/>
    <w:rsid w:val="00281BDD"/>
    <w:rsid w:val="00282E86"/>
    <w:rsid w:val="00286804"/>
    <w:rsid w:val="00290F4B"/>
    <w:rsid w:val="0029509E"/>
    <w:rsid w:val="002963A9"/>
    <w:rsid w:val="002A08A1"/>
    <w:rsid w:val="002A0C7F"/>
    <w:rsid w:val="002A25FF"/>
    <w:rsid w:val="002A2E47"/>
    <w:rsid w:val="002B0C2B"/>
    <w:rsid w:val="002B1ED9"/>
    <w:rsid w:val="002B27D3"/>
    <w:rsid w:val="002B378F"/>
    <w:rsid w:val="002C02BC"/>
    <w:rsid w:val="002C02FC"/>
    <w:rsid w:val="002C2328"/>
    <w:rsid w:val="002C4A7E"/>
    <w:rsid w:val="002C547D"/>
    <w:rsid w:val="002C7EA9"/>
    <w:rsid w:val="002D07DD"/>
    <w:rsid w:val="002D149C"/>
    <w:rsid w:val="002D46FD"/>
    <w:rsid w:val="002E0F04"/>
    <w:rsid w:val="002E1307"/>
    <w:rsid w:val="002E1B4A"/>
    <w:rsid w:val="002E2C67"/>
    <w:rsid w:val="002E4986"/>
    <w:rsid w:val="002E4A8E"/>
    <w:rsid w:val="002E57BE"/>
    <w:rsid w:val="002E7C3C"/>
    <w:rsid w:val="002F2171"/>
    <w:rsid w:val="002F4BB7"/>
    <w:rsid w:val="002F4BBB"/>
    <w:rsid w:val="003011D1"/>
    <w:rsid w:val="003038D5"/>
    <w:rsid w:val="0030454A"/>
    <w:rsid w:val="003064D1"/>
    <w:rsid w:val="00310115"/>
    <w:rsid w:val="00312A03"/>
    <w:rsid w:val="00313B46"/>
    <w:rsid w:val="00313C54"/>
    <w:rsid w:val="00317CB5"/>
    <w:rsid w:val="00320F62"/>
    <w:rsid w:val="00321A98"/>
    <w:rsid w:val="0032393F"/>
    <w:rsid w:val="00324039"/>
    <w:rsid w:val="00326321"/>
    <w:rsid w:val="003265ED"/>
    <w:rsid w:val="00326899"/>
    <w:rsid w:val="00330EE9"/>
    <w:rsid w:val="00332149"/>
    <w:rsid w:val="0033485B"/>
    <w:rsid w:val="00337D76"/>
    <w:rsid w:val="00340A23"/>
    <w:rsid w:val="0034120E"/>
    <w:rsid w:val="00341887"/>
    <w:rsid w:val="00342FBA"/>
    <w:rsid w:val="00346011"/>
    <w:rsid w:val="00347D48"/>
    <w:rsid w:val="00350627"/>
    <w:rsid w:val="00357ED9"/>
    <w:rsid w:val="00363D41"/>
    <w:rsid w:val="00363DD3"/>
    <w:rsid w:val="003746E7"/>
    <w:rsid w:val="00375174"/>
    <w:rsid w:val="003755C2"/>
    <w:rsid w:val="00375907"/>
    <w:rsid w:val="003779CB"/>
    <w:rsid w:val="00380913"/>
    <w:rsid w:val="00382F5E"/>
    <w:rsid w:val="00384BA6"/>
    <w:rsid w:val="003851EA"/>
    <w:rsid w:val="00391F44"/>
    <w:rsid w:val="0039481A"/>
    <w:rsid w:val="003A0606"/>
    <w:rsid w:val="003A0EAA"/>
    <w:rsid w:val="003A1674"/>
    <w:rsid w:val="003A5501"/>
    <w:rsid w:val="003A7D51"/>
    <w:rsid w:val="003B1EEA"/>
    <w:rsid w:val="003B49BD"/>
    <w:rsid w:val="003B581E"/>
    <w:rsid w:val="003B612C"/>
    <w:rsid w:val="003C51AB"/>
    <w:rsid w:val="003C742B"/>
    <w:rsid w:val="003D0AE1"/>
    <w:rsid w:val="003D0CFE"/>
    <w:rsid w:val="003D12FD"/>
    <w:rsid w:val="003E318A"/>
    <w:rsid w:val="003E70C6"/>
    <w:rsid w:val="003F362E"/>
    <w:rsid w:val="003F768C"/>
    <w:rsid w:val="00401063"/>
    <w:rsid w:val="004030EA"/>
    <w:rsid w:val="00406BA9"/>
    <w:rsid w:val="004100F6"/>
    <w:rsid w:val="004102A0"/>
    <w:rsid w:val="004163A2"/>
    <w:rsid w:val="00420051"/>
    <w:rsid w:val="00420BAC"/>
    <w:rsid w:val="00422C2C"/>
    <w:rsid w:val="00424CF7"/>
    <w:rsid w:val="004253C5"/>
    <w:rsid w:val="00427E84"/>
    <w:rsid w:val="00430344"/>
    <w:rsid w:val="004329E3"/>
    <w:rsid w:val="00432B27"/>
    <w:rsid w:val="0043664B"/>
    <w:rsid w:val="00440F78"/>
    <w:rsid w:val="004412CC"/>
    <w:rsid w:val="004458D8"/>
    <w:rsid w:val="00451C6F"/>
    <w:rsid w:val="00455267"/>
    <w:rsid w:val="004620EC"/>
    <w:rsid w:val="00463936"/>
    <w:rsid w:val="00466CC9"/>
    <w:rsid w:val="00470FAB"/>
    <w:rsid w:val="004720DE"/>
    <w:rsid w:val="00472A61"/>
    <w:rsid w:val="00472B2A"/>
    <w:rsid w:val="00475E00"/>
    <w:rsid w:val="0048614A"/>
    <w:rsid w:val="004866BF"/>
    <w:rsid w:val="00487555"/>
    <w:rsid w:val="00490EE9"/>
    <w:rsid w:val="00494147"/>
    <w:rsid w:val="00495880"/>
    <w:rsid w:val="004A0CDA"/>
    <w:rsid w:val="004A4939"/>
    <w:rsid w:val="004A7525"/>
    <w:rsid w:val="004A7B5A"/>
    <w:rsid w:val="004B22D7"/>
    <w:rsid w:val="004B25F5"/>
    <w:rsid w:val="004B4341"/>
    <w:rsid w:val="004B53D8"/>
    <w:rsid w:val="004B57DF"/>
    <w:rsid w:val="004B623C"/>
    <w:rsid w:val="004C208B"/>
    <w:rsid w:val="004C27DF"/>
    <w:rsid w:val="004C68EF"/>
    <w:rsid w:val="004C6B97"/>
    <w:rsid w:val="004C6CC3"/>
    <w:rsid w:val="004D05F5"/>
    <w:rsid w:val="004D2F84"/>
    <w:rsid w:val="004D49E4"/>
    <w:rsid w:val="004E1A13"/>
    <w:rsid w:val="004E1F29"/>
    <w:rsid w:val="004E31E1"/>
    <w:rsid w:val="004E49F6"/>
    <w:rsid w:val="004E64F5"/>
    <w:rsid w:val="004F2F70"/>
    <w:rsid w:val="004F4DEB"/>
    <w:rsid w:val="004F6497"/>
    <w:rsid w:val="004F7F59"/>
    <w:rsid w:val="0050123A"/>
    <w:rsid w:val="005023B3"/>
    <w:rsid w:val="00503922"/>
    <w:rsid w:val="00511652"/>
    <w:rsid w:val="00511967"/>
    <w:rsid w:val="00513DDE"/>
    <w:rsid w:val="00514147"/>
    <w:rsid w:val="005148B3"/>
    <w:rsid w:val="00520CFF"/>
    <w:rsid w:val="0052151B"/>
    <w:rsid w:val="00521B24"/>
    <w:rsid w:val="00521F8F"/>
    <w:rsid w:val="00522E2B"/>
    <w:rsid w:val="005248FA"/>
    <w:rsid w:val="00524CF9"/>
    <w:rsid w:val="00524F7E"/>
    <w:rsid w:val="00526114"/>
    <w:rsid w:val="00530664"/>
    <w:rsid w:val="00531389"/>
    <w:rsid w:val="005420EE"/>
    <w:rsid w:val="00543A2F"/>
    <w:rsid w:val="0054400B"/>
    <w:rsid w:val="00544CBF"/>
    <w:rsid w:val="00544D09"/>
    <w:rsid w:val="00545156"/>
    <w:rsid w:val="00545BAA"/>
    <w:rsid w:val="0054657B"/>
    <w:rsid w:val="0054757A"/>
    <w:rsid w:val="00551A88"/>
    <w:rsid w:val="00554742"/>
    <w:rsid w:val="00554793"/>
    <w:rsid w:val="00563649"/>
    <w:rsid w:val="0056781C"/>
    <w:rsid w:val="005729CD"/>
    <w:rsid w:val="00572A68"/>
    <w:rsid w:val="00572D14"/>
    <w:rsid w:val="00575000"/>
    <w:rsid w:val="0058126C"/>
    <w:rsid w:val="00586D4A"/>
    <w:rsid w:val="00587AA3"/>
    <w:rsid w:val="00587D0B"/>
    <w:rsid w:val="005904DF"/>
    <w:rsid w:val="005932C4"/>
    <w:rsid w:val="00594344"/>
    <w:rsid w:val="005977C1"/>
    <w:rsid w:val="00597BA5"/>
    <w:rsid w:val="005A7AC8"/>
    <w:rsid w:val="005B21BA"/>
    <w:rsid w:val="005B3F28"/>
    <w:rsid w:val="005B405F"/>
    <w:rsid w:val="005B7C1C"/>
    <w:rsid w:val="005C3E55"/>
    <w:rsid w:val="005C73D4"/>
    <w:rsid w:val="005D0B0C"/>
    <w:rsid w:val="005D1205"/>
    <w:rsid w:val="005D1ED8"/>
    <w:rsid w:val="005D22FD"/>
    <w:rsid w:val="005D544E"/>
    <w:rsid w:val="005D6EFE"/>
    <w:rsid w:val="005D6F25"/>
    <w:rsid w:val="005D732A"/>
    <w:rsid w:val="005E0252"/>
    <w:rsid w:val="005E249D"/>
    <w:rsid w:val="005E2C1D"/>
    <w:rsid w:val="005E596C"/>
    <w:rsid w:val="005F010C"/>
    <w:rsid w:val="005F093B"/>
    <w:rsid w:val="005F3309"/>
    <w:rsid w:val="005F4C14"/>
    <w:rsid w:val="005F5352"/>
    <w:rsid w:val="005F5DA6"/>
    <w:rsid w:val="00601D3E"/>
    <w:rsid w:val="00602286"/>
    <w:rsid w:val="00606BEA"/>
    <w:rsid w:val="006077D7"/>
    <w:rsid w:val="006106C3"/>
    <w:rsid w:val="006132C9"/>
    <w:rsid w:val="00615298"/>
    <w:rsid w:val="00617682"/>
    <w:rsid w:val="00620B55"/>
    <w:rsid w:val="00621150"/>
    <w:rsid w:val="00630C1D"/>
    <w:rsid w:val="006311A5"/>
    <w:rsid w:val="00632DA1"/>
    <w:rsid w:val="00635F58"/>
    <w:rsid w:val="0064061D"/>
    <w:rsid w:val="00640C72"/>
    <w:rsid w:val="0065602F"/>
    <w:rsid w:val="00656C31"/>
    <w:rsid w:val="00662EC3"/>
    <w:rsid w:val="00664D65"/>
    <w:rsid w:val="00666ABD"/>
    <w:rsid w:val="0066730B"/>
    <w:rsid w:val="00670712"/>
    <w:rsid w:val="00671386"/>
    <w:rsid w:val="006746E1"/>
    <w:rsid w:val="00674FFC"/>
    <w:rsid w:val="00677F79"/>
    <w:rsid w:val="00680FE3"/>
    <w:rsid w:val="0068221F"/>
    <w:rsid w:val="006840E5"/>
    <w:rsid w:val="00684721"/>
    <w:rsid w:val="00684CFC"/>
    <w:rsid w:val="00685BE8"/>
    <w:rsid w:val="00686052"/>
    <w:rsid w:val="00686ECE"/>
    <w:rsid w:val="00691F72"/>
    <w:rsid w:val="00694425"/>
    <w:rsid w:val="00695725"/>
    <w:rsid w:val="00695FD1"/>
    <w:rsid w:val="006A36AB"/>
    <w:rsid w:val="006A48D0"/>
    <w:rsid w:val="006A4D93"/>
    <w:rsid w:val="006A5F51"/>
    <w:rsid w:val="006A7638"/>
    <w:rsid w:val="006A77A7"/>
    <w:rsid w:val="006B212B"/>
    <w:rsid w:val="006B4C18"/>
    <w:rsid w:val="006C7747"/>
    <w:rsid w:val="006D0EB8"/>
    <w:rsid w:val="006D0F5B"/>
    <w:rsid w:val="006D6DBC"/>
    <w:rsid w:val="006E2BCC"/>
    <w:rsid w:val="006E465D"/>
    <w:rsid w:val="006F52B7"/>
    <w:rsid w:val="00701A8B"/>
    <w:rsid w:val="007054CC"/>
    <w:rsid w:val="00707402"/>
    <w:rsid w:val="007077B4"/>
    <w:rsid w:val="007110DB"/>
    <w:rsid w:val="0071422E"/>
    <w:rsid w:val="007149C2"/>
    <w:rsid w:val="0071744D"/>
    <w:rsid w:val="00720FC4"/>
    <w:rsid w:val="0072152A"/>
    <w:rsid w:val="0072288C"/>
    <w:rsid w:val="00726197"/>
    <w:rsid w:val="00737722"/>
    <w:rsid w:val="007419C3"/>
    <w:rsid w:val="007438E1"/>
    <w:rsid w:val="00743C1D"/>
    <w:rsid w:val="00743EDE"/>
    <w:rsid w:val="007505C9"/>
    <w:rsid w:val="007525DF"/>
    <w:rsid w:val="007606BE"/>
    <w:rsid w:val="00760E46"/>
    <w:rsid w:val="00762399"/>
    <w:rsid w:val="00764A24"/>
    <w:rsid w:val="00766959"/>
    <w:rsid w:val="00772854"/>
    <w:rsid w:val="00772954"/>
    <w:rsid w:val="0078377B"/>
    <w:rsid w:val="007861A2"/>
    <w:rsid w:val="0079108D"/>
    <w:rsid w:val="00793435"/>
    <w:rsid w:val="00794130"/>
    <w:rsid w:val="00794636"/>
    <w:rsid w:val="007A3150"/>
    <w:rsid w:val="007A320F"/>
    <w:rsid w:val="007A446E"/>
    <w:rsid w:val="007A5107"/>
    <w:rsid w:val="007A779B"/>
    <w:rsid w:val="007B08FA"/>
    <w:rsid w:val="007B14A9"/>
    <w:rsid w:val="007B4ADC"/>
    <w:rsid w:val="007B4ED1"/>
    <w:rsid w:val="007B7397"/>
    <w:rsid w:val="007B7B21"/>
    <w:rsid w:val="007C159B"/>
    <w:rsid w:val="007C2872"/>
    <w:rsid w:val="007C3F6A"/>
    <w:rsid w:val="007C5496"/>
    <w:rsid w:val="007C55FF"/>
    <w:rsid w:val="007D0A9D"/>
    <w:rsid w:val="007D3A87"/>
    <w:rsid w:val="007D3BD4"/>
    <w:rsid w:val="007D5DBB"/>
    <w:rsid w:val="007E18A1"/>
    <w:rsid w:val="007E3957"/>
    <w:rsid w:val="007E4158"/>
    <w:rsid w:val="007E5CCD"/>
    <w:rsid w:val="007F74A5"/>
    <w:rsid w:val="008004A6"/>
    <w:rsid w:val="00803441"/>
    <w:rsid w:val="00805886"/>
    <w:rsid w:val="008073A4"/>
    <w:rsid w:val="00810582"/>
    <w:rsid w:val="00813500"/>
    <w:rsid w:val="00815859"/>
    <w:rsid w:val="00815C96"/>
    <w:rsid w:val="00820493"/>
    <w:rsid w:val="00823574"/>
    <w:rsid w:val="00825027"/>
    <w:rsid w:val="00825661"/>
    <w:rsid w:val="008313F6"/>
    <w:rsid w:val="008326A1"/>
    <w:rsid w:val="00834055"/>
    <w:rsid w:val="00834105"/>
    <w:rsid w:val="008344FD"/>
    <w:rsid w:val="0083640D"/>
    <w:rsid w:val="00841915"/>
    <w:rsid w:val="00844FD5"/>
    <w:rsid w:val="008450CE"/>
    <w:rsid w:val="00845875"/>
    <w:rsid w:val="00846A28"/>
    <w:rsid w:val="00851E5B"/>
    <w:rsid w:val="0085205D"/>
    <w:rsid w:val="008521C2"/>
    <w:rsid w:val="00853976"/>
    <w:rsid w:val="00854134"/>
    <w:rsid w:val="00857E34"/>
    <w:rsid w:val="0086190B"/>
    <w:rsid w:val="008632BD"/>
    <w:rsid w:val="00864C4C"/>
    <w:rsid w:val="008705CA"/>
    <w:rsid w:val="00871BDF"/>
    <w:rsid w:val="0087275D"/>
    <w:rsid w:val="0087295A"/>
    <w:rsid w:val="00880033"/>
    <w:rsid w:val="00886327"/>
    <w:rsid w:val="008870A6"/>
    <w:rsid w:val="00897717"/>
    <w:rsid w:val="008A026A"/>
    <w:rsid w:val="008A132E"/>
    <w:rsid w:val="008A37C7"/>
    <w:rsid w:val="008A4CD1"/>
    <w:rsid w:val="008A4D0F"/>
    <w:rsid w:val="008A6D29"/>
    <w:rsid w:val="008A72A3"/>
    <w:rsid w:val="008A7421"/>
    <w:rsid w:val="008B0F0E"/>
    <w:rsid w:val="008B0FFA"/>
    <w:rsid w:val="008B309F"/>
    <w:rsid w:val="008B3A0E"/>
    <w:rsid w:val="008B4FE7"/>
    <w:rsid w:val="008B6883"/>
    <w:rsid w:val="008C03AD"/>
    <w:rsid w:val="008C295D"/>
    <w:rsid w:val="008C4006"/>
    <w:rsid w:val="008C448C"/>
    <w:rsid w:val="008C5391"/>
    <w:rsid w:val="008D0058"/>
    <w:rsid w:val="008D0AB8"/>
    <w:rsid w:val="008D0AE8"/>
    <w:rsid w:val="008D0CC7"/>
    <w:rsid w:val="008D29A9"/>
    <w:rsid w:val="008D3891"/>
    <w:rsid w:val="008D39B2"/>
    <w:rsid w:val="008D5D52"/>
    <w:rsid w:val="008E02FF"/>
    <w:rsid w:val="008E1D86"/>
    <w:rsid w:val="008E456D"/>
    <w:rsid w:val="008E4977"/>
    <w:rsid w:val="008E5A15"/>
    <w:rsid w:val="008E7304"/>
    <w:rsid w:val="008F0415"/>
    <w:rsid w:val="0091088A"/>
    <w:rsid w:val="00911219"/>
    <w:rsid w:val="00911E94"/>
    <w:rsid w:val="009129BD"/>
    <w:rsid w:val="00913312"/>
    <w:rsid w:val="00914DD8"/>
    <w:rsid w:val="0091632F"/>
    <w:rsid w:val="00917B5F"/>
    <w:rsid w:val="0092350C"/>
    <w:rsid w:val="00923A0D"/>
    <w:rsid w:val="00925D04"/>
    <w:rsid w:val="00926A44"/>
    <w:rsid w:val="00933CC1"/>
    <w:rsid w:val="00937611"/>
    <w:rsid w:val="009407B3"/>
    <w:rsid w:val="00940EC0"/>
    <w:rsid w:val="00944930"/>
    <w:rsid w:val="00946136"/>
    <w:rsid w:val="00947118"/>
    <w:rsid w:val="00947FED"/>
    <w:rsid w:val="00950B0C"/>
    <w:rsid w:val="00961E04"/>
    <w:rsid w:val="00963FAD"/>
    <w:rsid w:val="00964CEA"/>
    <w:rsid w:val="00966823"/>
    <w:rsid w:val="0096758D"/>
    <w:rsid w:val="0097110C"/>
    <w:rsid w:val="00973A03"/>
    <w:rsid w:val="00973AFC"/>
    <w:rsid w:val="00974715"/>
    <w:rsid w:val="00976771"/>
    <w:rsid w:val="00980228"/>
    <w:rsid w:val="009815B7"/>
    <w:rsid w:val="009837C8"/>
    <w:rsid w:val="009843BE"/>
    <w:rsid w:val="00985B8C"/>
    <w:rsid w:val="009906FD"/>
    <w:rsid w:val="00993219"/>
    <w:rsid w:val="00993861"/>
    <w:rsid w:val="009951EB"/>
    <w:rsid w:val="009952C5"/>
    <w:rsid w:val="00995B3D"/>
    <w:rsid w:val="00996D1B"/>
    <w:rsid w:val="009979AD"/>
    <w:rsid w:val="00997C73"/>
    <w:rsid w:val="00997DEE"/>
    <w:rsid w:val="009A1387"/>
    <w:rsid w:val="009A6108"/>
    <w:rsid w:val="009B54AF"/>
    <w:rsid w:val="009B765C"/>
    <w:rsid w:val="009C1BFD"/>
    <w:rsid w:val="009C4583"/>
    <w:rsid w:val="009C509E"/>
    <w:rsid w:val="009C5C19"/>
    <w:rsid w:val="009C6A73"/>
    <w:rsid w:val="009D4ED8"/>
    <w:rsid w:val="009D70AF"/>
    <w:rsid w:val="009D732F"/>
    <w:rsid w:val="009E2B3F"/>
    <w:rsid w:val="009E5919"/>
    <w:rsid w:val="009E7992"/>
    <w:rsid w:val="009F00FA"/>
    <w:rsid w:val="009F4C28"/>
    <w:rsid w:val="00A064D0"/>
    <w:rsid w:val="00A076F4"/>
    <w:rsid w:val="00A14E77"/>
    <w:rsid w:val="00A16E11"/>
    <w:rsid w:val="00A17B8A"/>
    <w:rsid w:val="00A203ED"/>
    <w:rsid w:val="00A260C2"/>
    <w:rsid w:val="00A32C00"/>
    <w:rsid w:val="00A36457"/>
    <w:rsid w:val="00A41B25"/>
    <w:rsid w:val="00A421C6"/>
    <w:rsid w:val="00A422CE"/>
    <w:rsid w:val="00A469BF"/>
    <w:rsid w:val="00A4751F"/>
    <w:rsid w:val="00A47C50"/>
    <w:rsid w:val="00A51663"/>
    <w:rsid w:val="00A52BEC"/>
    <w:rsid w:val="00A554AD"/>
    <w:rsid w:val="00A55576"/>
    <w:rsid w:val="00A57020"/>
    <w:rsid w:val="00A57C66"/>
    <w:rsid w:val="00A62B9E"/>
    <w:rsid w:val="00A67539"/>
    <w:rsid w:val="00A717E5"/>
    <w:rsid w:val="00A7241B"/>
    <w:rsid w:val="00A73853"/>
    <w:rsid w:val="00A77966"/>
    <w:rsid w:val="00A81CCB"/>
    <w:rsid w:val="00A81FCD"/>
    <w:rsid w:val="00A82930"/>
    <w:rsid w:val="00A82F0F"/>
    <w:rsid w:val="00A84D81"/>
    <w:rsid w:val="00A84EB7"/>
    <w:rsid w:val="00A919CF"/>
    <w:rsid w:val="00A97043"/>
    <w:rsid w:val="00AA012A"/>
    <w:rsid w:val="00AA012E"/>
    <w:rsid w:val="00AA03BB"/>
    <w:rsid w:val="00AA0FEF"/>
    <w:rsid w:val="00AA16DC"/>
    <w:rsid w:val="00AA5720"/>
    <w:rsid w:val="00AA6369"/>
    <w:rsid w:val="00AB1A5B"/>
    <w:rsid w:val="00AC4410"/>
    <w:rsid w:val="00AC5D06"/>
    <w:rsid w:val="00AC7DE2"/>
    <w:rsid w:val="00AD2CE3"/>
    <w:rsid w:val="00AD579B"/>
    <w:rsid w:val="00AE5125"/>
    <w:rsid w:val="00AF0FCC"/>
    <w:rsid w:val="00B016E2"/>
    <w:rsid w:val="00B02163"/>
    <w:rsid w:val="00B036B0"/>
    <w:rsid w:val="00B1490A"/>
    <w:rsid w:val="00B17D11"/>
    <w:rsid w:val="00B212BE"/>
    <w:rsid w:val="00B2377F"/>
    <w:rsid w:val="00B24856"/>
    <w:rsid w:val="00B308F5"/>
    <w:rsid w:val="00B33B14"/>
    <w:rsid w:val="00B364D7"/>
    <w:rsid w:val="00B405BC"/>
    <w:rsid w:val="00B408CC"/>
    <w:rsid w:val="00B439BA"/>
    <w:rsid w:val="00B4516F"/>
    <w:rsid w:val="00B455CD"/>
    <w:rsid w:val="00B47DD4"/>
    <w:rsid w:val="00B5193D"/>
    <w:rsid w:val="00B520FE"/>
    <w:rsid w:val="00B533A0"/>
    <w:rsid w:val="00B539D6"/>
    <w:rsid w:val="00B5517B"/>
    <w:rsid w:val="00B5533E"/>
    <w:rsid w:val="00B6385A"/>
    <w:rsid w:val="00B64370"/>
    <w:rsid w:val="00B64F0F"/>
    <w:rsid w:val="00B65C3D"/>
    <w:rsid w:val="00B67B08"/>
    <w:rsid w:val="00B824AA"/>
    <w:rsid w:val="00B84AF2"/>
    <w:rsid w:val="00B84D50"/>
    <w:rsid w:val="00B86791"/>
    <w:rsid w:val="00B87B85"/>
    <w:rsid w:val="00B91976"/>
    <w:rsid w:val="00B96761"/>
    <w:rsid w:val="00BA1F1B"/>
    <w:rsid w:val="00BA3689"/>
    <w:rsid w:val="00BB0CBF"/>
    <w:rsid w:val="00BB596F"/>
    <w:rsid w:val="00BB6170"/>
    <w:rsid w:val="00BC053B"/>
    <w:rsid w:val="00BC49FB"/>
    <w:rsid w:val="00BC740A"/>
    <w:rsid w:val="00BC7459"/>
    <w:rsid w:val="00BD1AAD"/>
    <w:rsid w:val="00BD22CE"/>
    <w:rsid w:val="00BD781F"/>
    <w:rsid w:val="00BE2129"/>
    <w:rsid w:val="00BE3859"/>
    <w:rsid w:val="00BE5C64"/>
    <w:rsid w:val="00BE6E53"/>
    <w:rsid w:val="00BF1B46"/>
    <w:rsid w:val="00BF337F"/>
    <w:rsid w:val="00BF4865"/>
    <w:rsid w:val="00BF5138"/>
    <w:rsid w:val="00C00B26"/>
    <w:rsid w:val="00C01192"/>
    <w:rsid w:val="00C03604"/>
    <w:rsid w:val="00C04D0F"/>
    <w:rsid w:val="00C05C11"/>
    <w:rsid w:val="00C0779F"/>
    <w:rsid w:val="00C07F27"/>
    <w:rsid w:val="00C10E51"/>
    <w:rsid w:val="00C144D8"/>
    <w:rsid w:val="00C14C38"/>
    <w:rsid w:val="00C211E9"/>
    <w:rsid w:val="00C22812"/>
    <w:rsid w:val="00C2324F"/>
    <w:rsid w:val="00C240EF"/>
    <w:rsid w:val="00C25895"/>
    <w:rsid w:val="00C26BF3"/>
    <w:rsid w:val="00C346F9"/>
    <w:rsid w:val="00C4001E"/>
    <w:rsid w:val="00C40021"/>
    <w:rsid w:val="00C41F1B"/>
    <w:rsid w:val="00C44A9A"/>
    <w:rsid w:val="00C47F79"/>
    <w:rsid w:val="00C51CC6"/>
    <w:rsid w:val="00C52808"/>
    <w:rsid w:val="00C61088"/>
    <w:rsid w:val="00C62100"/>
    <w:rsid w:val="00C633B6"/>
    <w:rsid w:val="00C65143"/>
    <w:rsid w:val="00C67D4A"/>
    <w:rsid w:val="00C706C4"/>
    <w:rsid w:val="00C720B9"/>
    <w:rsid w:val="00C7244D"/>
    <w:rsid w:val="00C74EB8"/>
    <w:rsid w:val="00C75519"/>
    <w:rsid w:val="00C8039C"/>
    <w:rsid w:val="00C836A0"/>
    <w:rsid w:val="00C836DE"/>
    <w:rsid w:val="00C849FE"/>
    <w:rsid w:val="00C85A8A"/>
    <w:rsid w:val="00C85AC3"/>
    <w:rsid w:val="00C9321A"/>
    <w:rsid w:val="00C95C57"/>
    <w:rsid w:val="00C978CB"/>
    <w:rsid w:val="00CA1969"/>
    <w:rsid w:val="00CB0491"/>
    <w:rsid w:val="00CB06BD"/>
    <w:rsid w:val="00CB241B"/>
    <w:rsid w:val="00CB5493"/>
    <w:rsid w:val="00CB7076"/>
    <w:rsid w:val="00CB7C91"/>
    <w:rsid w:val="00CC4C11"/>
    <w:rsid w:val="00CD5030"/>
    <w:rsid w:val="00CD68AB"/>
    <w:rsid w:val="00CE2EE2"/>
    <w:rsid w:val="00CE41EB"/>
    <w:rsid w:val="00CF0592"/>
    <w:rsid w:val="00CF0D63"/>
    <w:rsid w:val="00CF40FF"/>
    <w:rsid w:val="00CF6596"/>
    <w:rsid w:val="00CF6FC0"/>
    <w:rsid w:val="00CF7513"/>
    <w:rsid w:val="00CF7BD4"/>
    <w:rsid w:val="00D01A04"/>
    <w:rsid w:val="00D029CC"/>
    <w:rsid w:val="00D03055"/>
    <w:rsid w:val="00D0494F"/>
    <w:rsid w:val="00D05B58"/>
    <w:rsid w:val="00D07853"/>
    <w:rsid w:val="00D12A1E"/>
    <w:rsid w:val="00D13C74"/>
    <w:rsid w:val="00D14197"/>
    <w:rsid w:val="00D15C72"/>
    <w:rsid w:val="00D16325"/>
    <w:rsid w:val="00D212A5"/>
    <w:rsid w:val="00D233E2"/>
    <w:rsid w:val="00D258C5"/>
    <w:rsid w:val="00D27700"/>
    <w:rsid w:val="00D341FF"/>
    <w:rsid w:val="00D34D81"/>
    <w:rsid w:val="00D35282"/>
    <w:rsid w:val="00D35C41"/>
    <w:rsid w:val="00D36E1F"/>
    <w:rsid w:val="00D3756F"/>
    <w:rsid w:val="00D44240"/>
    <w:rsid w:val="00D451A2"/>
    <w:rsid w:val="00D4555B"/>
    <w:rsid w:val="00D511C3"/>
    <w:rsid w:val="00D52D48"/>
    <w:rsid w:val="00D55D47"/>
    <w:rsid w:val="00D57E62"/>
    <w:rsid w:val="00D60C95"/>
    <w:rsid w:val="00D61170"/>
    <w:rsid w:val="00D615B3"/>
    <w:rsid w:val="00D643F2"/>
    <w:rsid w:val="00D64FE1"/>
    <w:rsid w:val="00D66EF9"/>
    <w:rsid w:val="00D6716F"/>
    <w:rsid w:val="00D7039D"/>
    <w:rsid w:val="00D70526"/>
    <w:rsid w:val="00D70C5C"/>
    <w:rsid w:val="00D71BA5"/>
    <w:rsid w:val="00D71ED5"/>
    <w:rsid w:val="00D82A2B"/>
    <w:rsid w:val="00D846AC"/>
    <w:rsid w:val="00D90D13"/>
    <w:rsid w:val="00D93B17"/>
    <w:rsid w:val="00D9463F"/>
    <w:rsid w:val="00D96717"/>
    <w:rsid w:val="00DA244F"/>
    <w:rsid w:val="00DA4E46"/>
    <w:rsid w:val="00DA51CE"/>
    <w:rsid w:val="00DA79EB"/>
    <w:rsid w:val="00DB06F2"/>
    <w:rsid w:val="00DB25E7"/>
    <w:rsid w:val="00DB4DE6"/>
    <w:rsid w:val="00DB6157"/>
    <w:rsid w:val="00DC0493"/>
    <w:rsid w:val="00DC2B41"/>
    <w:rsid w:val="00DC5416"/>
    <w:rsid w:val="00DC6C1E"/>
    <w:rsid w:val="00DD5DA5"/>
    <w:rsid w:val="00DD7D5E"/>
    <w:rsid w:val="00DE4F23"/>
    <w:rsid w:val="00DE7A94"/>
    <w:rsid w:val="00DF3DFD"/>
    <w:rsid w:val="00DF4F2D"/>
    <w:rsid w:val="00DF60AF"/>
    <w:rsid w:val="00DF6B2B"/>
    <w:rsid w:val="00E02569"/>
    <w:rsid w:val="00E02E89"/>
    <w:rsid w:val="00E14A8A"/>
    <w:rsid w:val="00E15488"/>
    <w:rsid w:val="00E160F3"/>
    <w:rsid w:val="00E16161"/>
    <w:rsid w:val="00E16DF5"/>
    <w:rsid w:val="00E21674"/>
    <w:rsid w:val="00E22FD9"/>
    <w:rsid w:val="00E24008"/>
    <w:rsid w:val="00E24C2C"/>
    <w:rsid w:val="00E30693"/>
    <w:rsid w:val="00E31A44"/>
    <w:rsid w:val="00E32A60"/>
    <w:rsid w:val="00E34A69"/>
    <w:rsid w:val="00E408EC"/>
    <w:rsid w:val="00E417DF"/>
    <w:rsid w:val="00E453FE"/>
    <w:rsid w:val="00E459C6"/>
    <w:rsid w:val="00E4728B"/>
    <w:rsid w:val="00E502E5"/>
    <w:rsid w:val="00E509F8"/>
    <w:rsid w:val="00E53C5B"/>
    <w:rsid w:val="00E53F5E"/>
    <w:rsid w:val="00E54B69"/>
    <w:rsid w:val="00E559F3"/>
    <w:rsid w:val="00E56622"/>
    <w:rsid w:val="00E60053"/>
    <w:rsid w:val="00E6009F"/>
    <w:rsid w:val="00E602B2"/>
    <w:rsid w:val="00E67210"/>
    <w:rsid w:val="00E67357"/>
    <w:rsid w:val="00E6768B"/>
    <w:rsid w:val="00E72430"/>
    <w:rsid w:val="00E7265C"/>
    <w:rsid w:val="00E73484"/>
    <w:rsid w:val="00E740DB"/>
    <w:rsid w:val="00E815FF"/>
    <w:rsid w:val="00E9282D"/>
    <w:rsid w:val="00E944EA"/>
    <w:rsid w:val="00E94786"/>
    <w:rsid w:val="00EA53DB"/>
    <w:rsid w:val="00EB1533"/>
    <w:rsid w:val="00EB2DF6"/>
    <w:rsid w:val="00EB3E89"/>
    <w:rsid w:val="00EB4EA2"/>
    <w:rsid w:val="00EB6733"/>
    <w:rsid w:val="00EC005F"/>
    <w:rsid w:val="00EC0F6C"/>
    <w:rsid w:val="00EC1E51"/>
    <w:rsid w:val="00EC2266"/>
    <w:rsid w:val="00EC2F3E"/>
    <w:rsid w:val="00EC3DDA"/>
    <w:rsid w:val="00EC4E93"/>
    <w:rsid w:val="00EC6D4F"/>
    <w:rsid w:val="00ED01C1"/>
    <w:rsid w:val="00ED1E66"/>
    <w:rsid w:val="00ED38B8"/>
    <w:rsid w:val="00ED3E01"/>
    <w:rsid w:val="00ED4A3B"/>
    <w:rsid w:val="00ED52E5"/>
    <w:rsid w:val="00ED58C7"/>
    <w:rsid w:val="00ED76CC"/>
    <w:rsid w:val="00EE204D"/>
    <w:rsid w:val="00EE40CB"/>
    <w:rsid w:val="00EE4D6A"/>
    <w:rsid w:val="00EE7729"/>
    <w:rsid w:val="00EF4F51"/>
    <w:rsid w:val="00F02F03"/>
    <w:rsid w:val="00F079BC"/>
    <w:rsid w:val="00F13F91"/>
    <w:rsid w:val="00F14238"/>
    <w:rsid w:val="00F159B3"/>
    <w:rsid w:val="00F30063"/>
    <w:rsid w:val="00F300DD"/>
    <w:rsid w:val="00F312C2"/>
    <w:rsid w:val="00F3216E"/>
    <w:rsid w:val="00F3229C"/>
    <w:rsid w:val="00F36073"/>
    <w:rsid w:val="00F42361"/>
    <w:rsid w:val="00F449F6"/>
    <w:rsid w:val="00F50A30"/>
    <w:rsid w:val="00F515EF"/>
    <w:rsid w:val="00F5339D"/>
    <w:rsid w:val="00F613F0"/>
    <w:rsid w:val="00F636FA"/>
    <w:rsid w:val="00F63941"/>
    <w:rsid w:val="00F63DB1"/>
    <w:rsid w:val="00F6572B"/>
    <w:rsid w:val="00F70FF1"/>
    <w:rsid w:val="00F739CD"/>
    <w:rsid w:val="00F87055"/>
    <w:rsid w:val="00F949F4"/>
    <w:rsid w:val="00FA2D59"/>
    <w:rsid w:val="00FB2689"/>
    <w:rsid w:val="00FB30EF"/>
    <w:rsid w:val="00FB5BEE"/>
    <w:rsid w:val="00FB5F75"/>
    <w:rsid w:val="00FC1E14"/>
    <w:rsid w:val="00FC6B03"/>
    <w:rsid w:val="00FD1BD9"/>
    <w:rsid w:val="00FD5BF8"/>
    <w:rsid w:val="00FE1B8F"/>
    <w:rsid w:val="00FE1D9F"/>
    <w:rsid w:val="00FE2551"/>
    <w:rsid w:val="00FE2703"/>
    <w:rsid w:val="00FE2AA1"/>
    <w:rsid w:val="00FE3F0D"/>
    <w:rsid w:val="00FE4849"/>
    <w:rsid w:val="00FF5574"/>
    <w:rsid w:val="00FF5DA5"/>
    <w:rsid w:val="00FF752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A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47C50"/>
    <w:pPr>
      <w:spacing w:after="0" w:line="240" w:lineRule="auto"/>
    </w:pPr>
    <w:rPr>
      <w:sz w:val="20"/>
      <w:szCs w:val="20"/>
    </w:rPr>
  </w:style>
  <w:style w:type="character" w:customStyle="1" w:styleId="FootnoteTextChar">
    <w:name w:val="Footnote Text Char"/>
    <w:basedOn w:val="DefaultParagraphFont"/>
    <w:link w:val="FootnoteText"/>
    <w:uiPriority w:val="99"/>
    <w:rsid w:val="00A47C50"/>
    <w:rPr>
      <w:sz w:val="20"/>
      <w:szCs w:val="20"/>
    </w:rPr>
  </w:style>
  <w:style w:type="character" w:styleId="FootnoteReference">
    <w:name w:val="footnote reference"/>
    <w:basedOn w:val="DefaultParagraphFont"/>
    <w:uiPriority w:val="99"/>
    <w:semiHidden/>
    <w:unhideWhenUsed/>
    <w:rsid w:val="00A47C50"/>
    <w:rPr>
      <w:vertAlign w:val="superscript"/>
    </w:rPr>
  </w:style>
  <w:style w:type="paragraph" w:styleId="ListParagraph">
    <w:name w:val="List Paragraph"/>
    <w:basedOn w:val="Normal"/>
    <w:uiPriority w:val="34"/>
    <w:qFormat/>
    <w:rsid w:val="00793435"/>
    <w:pPr>
      <w:ind w:left="720"/>
      <w:contextualSpacing/>
    </w:pPr>
    <w:rPr>
      <w:rFonts w:eastAsiaTheme="minorEastAsia"/>
    </w:rPr>
  </w:style>
  <w:style w:type="character" w:customStyle="1" w:styleId="a">
    <w:name w:val="a"/>
    <w:basedOn w:val="DefaultParagraphFont"/>
    <w:rsid w:val="00793435"/>
  </w:style>
  <w:style w:type="character" w:customStyle="1" w:styleId="l6">
    <w:name w:val="l6"/>
    <w:basedOn w:val="DefaultParagraphFont"/>
    <w:rsid w:val="00793435"/>
  </w:style>
  <w:style w:type="character" w:customStyle="1" w:styleId="st1">
    <w:name w:val="st1"/>
    <w:basedOn w:val="DefaultParagraphFont"/>
    <w:rsid w:val="005E249D"/>
  </w:style>
  <w:style w:type="character" w:styleId="Hyperlink">
    <w:name w:val="Hyperlink"/>
    <w:basedOn w:val="DefaultParagraphFont"/>
    <w:uiPriority w:val="99"/>
    <w:semiHidden/>
    <w:unhideWhenUsed/>
    <w:rsid w:val="00545156"/>
    <w:rPr>
      <w:color w:val="F08519"/>
      <w:u w:val="single"/>
    </w:rPr>
  </w:style>
  <w:style w:type="paragraph" w:styleId="NormalWeb">
    <w:name w:val="Normal (Web)"/>
    <w:basedOn w:val="Normal"/>
    <w:uiPriority w:val="99"/>
    <w:semiHidden/>
    <w:unhideWhenUsed/>
    <w:rsid w:val="00545156"/>
    <w:pPr>
      <w:spacing w:before="240" w:after="24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5156"/>
    <w:rPr>
      <w:b/>
      <w:bCs/>
    </w:rPr>
  </w:style>
  <w:style w:type="character" w:customStyle="1" w:styleId="gt-baf-word-clickable">
    <w:name w:val="gt-baf-word-clickable"/>
    <w:basedOn w:val="DefaultParagraphFont"/>
    <w:rsid w:val="00D9463F"/>
  </w:style>
</w:styles>
</file>

<file path=word/webSettings.xml><?xml version="1.0" encoding="utf-8"?>
<w:webSettings xmlns:r="http://schemas.openxmlformats.org/officeDocument/2006/relationships" xmlns:w="http://schemas.openxmlformats.org/wordprocessingml/2006/main">
  <w:divs>
    <w:div w:id="397167172">
      <w:bodyDiv w:val="1"/>
      <w:marLeft w:val="0"/>
      <w:marRight w:val="0"/>
      <w:marTop w:val="0"/>
      <w:marBottom w:val="0"/>
      <w:divBdr>
        <w:top w:val="none" w:sz="0" w:space="0" w:color="auto"/>
        <w:left w:val="none" w:sz="0" w:space="0" w:color="auto"/>
        <w:bottom w:val="none" w:sz="0" w:space="0" w:color="auto"/>
        <w:right w:val="none" w:sz="0" w:space="0" w:color="auto"/>
      </w:divBdr>
      <w:divsChild>
        <w:div w:id="1850682562">
          <w:marLeft w:val="0"/>
          <w:marRight w:val="0"/>
          <w:marTop w:val="0"/>
          <w:marBottom w:val="0"/>
          <w:divBdr>
            <w:top w:val="none" w:sz="0" w:space="0" w:color="auto"/>
            <w:left w:val="none" w:sz="0" w:space="0" w:color="auto"/>
            <w:bottom w:val="none" w:sz="0" w:space="0" w:color="auto"/>
            <w:right w:val="none" w:sz="0" w:space="0" w:color="auto"/>
          </w:divBdr>
          <w:divsChild>
            <w:div w:id="150756852">
              <w:marLeft w:val="0"/>
              <w:marRight w:val="0"/>
              <w:marTop w:val="0"/>
              <w:marBottom w:val="0"/>
              <w:divBdr>
                <w:top w:val="none" w:sz="0" w:space="0" w:color="auto"/>
                <w:left w:val="none" w:sz="0" w:space="0" w:color="auto"/>
                <w:bottom w:val="none" w:sz="0" w:space="0" w:color="auto"/>
                <w:right w:val="none" w:sz="0" w:space="0" w:color="auto"/>
              </w:divBdr>
              <w:divsChild>
                <w:div w:id="181093261">
                  <w:marLeft w:val="0"/>
                  <w:marRight w:val="0"/>
                  <w:marTop w:val="0"/>
                  <w:marBottom w:val="0"/>
                  <w:divBdr>
                    <w:top w:val="none" w:sz="0" w:space="0" w:color="auto"/>
                    <w:left w:val="none" w:sz="0" w:space="0" w:color="auto"/>
                    <w:bottom w:val="none" w:sz="0" w:space="0" w:color="auto"/>
                    <w:right w:val="none" w:sz="0" w:space="0" w:color="auto"/>
                  </w:divBdr>
                  <w:divsChild>
                    <w:div w:id="1299921294">
                      <w:marLeft w:val="0"/>
                      <w:marRight w:val="0"/>
                      <w:marTop w:val="0"/>
                      <w:marBottom w:val="0"/>
                      <w:divBdr>
                        <w:top w:val="none" w:sz="0" w:space="0" w:color="auto"/>
                        <w:left w:val="none" w:sz="0" w:space="0" w:color="auto"/>
                        <w:bottom w:val="none" w:sz="0" w:space="0" w:color="auto"/>
                        <w:right w:val="none" w:sz="0" w:space="0" w:color="auto"/>
                      </w:divBdr>
                      <w:divsChild>
                        <w:div w:id="607203400">
                          <w:marLeft w:val="0"/>
                          <w:marRight w:val="0"/>
                          <w:marTop w:val="15"/>
                          <w:marBottom w:val="0"/>
                          <w:divBdr>
                            <w:top w:val="none" w:sz="0" w:space="0" w:color="auto"/>
                            <w:left w:val="none" w:sz="0" w:space="0" w:color="auto"/>
                            <w:bottom w:val="none" w:sz="0" w:space="0" w:color="auto"/>
                            <w:right w:val="none" w:sz="0" w:space="0" w:color="auto"/>
                          </w:divBdr>
                          <w:divsChild>
                            <w:div w:id="2053113434">
                              <w:marLeft w:val="0"/>
                              <w:marRight w:val="0"/>
                              <w:marTop w:val="0"/>
                              <w:marBottom w:val="0"/>
                              <w:divBdr>
                                <w:top w:val="none" w:sz="0" w:space="0" w:color="auto"/>
                                <w:left w:val="none" w:sz="0" w:space="0" w:color="auto"/>
                                <w:bottom w:val="none" w:sz="0" w:space="0" w:color="auto"/>
                                <w:right w:val="none" w:sz="0" w:space="0" w:color="auto"/>
                              </w:divBdr>
                              <w:divsChild>
                                <w:div w:id="1790735412">
                                  <w:marLeft w:val="0"/>
                                  <w:marRight w:val="0"/>
                                  <w:marTop w:val="0"/>
                                  <w:marBottom w:val="0"/>
                                  <w:divBdr>
                                    <w:top w:val="none" w:sz="0" w:space="0" w:color="auto"/>
                                    <w:left w:val="none" w:sz="0" w:space="0" w:color="auto"/>
                                    <w:bottom w:val="none" w:sz="0" w:space="0" w:color="auto"/>
                                    <w:right w:val="none" w:sz="0" w:space="0" w:color="auto"/>
                                  </w:divBdr>
                                </w:div>
                                <w:div w:id="5827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521031">
      <w:bodyDiv w:val="1"/>
      <w:marLeft w:val="0"/>
      <w:marRight w:val="0"/>
      <w:marTop w:val="0"/>
      <w:marBottom w:val="0"/>
      <w:divBdr>
        <w:top w:val="none" w:sz="0" w:space="0" w:color="auto"/>
        <w:left w:val="none" w:sz="0" w:space="0" w:color="auto"/>
        <w:bottom w:val="none" w:sz="0" w:space="0" w:color="auto"/>
        <w:right w:val="none" w:sz="0" w:space="0" w:color="auto"/>
      </w:divBdr>
      <w:divsChild>
        <w:div w:id="1288198024">
          <w:marLeft w:val="0"/>
          <w:marRight w:val="0"/>
          <w:marTop w:val="0"/>
          <w:marBottom w:val="0"/>
          <w:divBdr>
            <w:top w:val="none" w:sz="0" w:space="0" w:color="auto"/>
            <w:left w:val="none" w:sz="0" w:space="0" w:color="auto"/>
            <w:bottom w:val="none" w:sz="0" w:space="0" w:color="auto"/>
            <w:right w:val="none" w:sz="0" w:space="0" w:color="auto"/>
          </w:divBdr>
          <w:divsChild>
            <w:div w:id="1794706992">
              <w:marLeft w:val="0"/>
              <w:marRight w:val="0"/>
              <w:marTop w:val="0"/>
              <w:marBottom w:val="0"/>
              <w:divBdr>
                <w:top w:val="none" w:sz="0" w:space="0" w:color="auto"/>
                <w:left w:val="none" w:sz="0" w:space="0" w:color="auto"/>
                <w:bottom w:val="none" w:sz="0" w:space="0" w:color="auto"/>
                <w:right w:val="none" w:sz="0" w:space="0" w:color="auto"/>
              </w:divBdr>
              <w:divsChild>
                <w:div w:id="672806031">
                  <w:marLeft w:val="0"/>
                  <w:marRight w:val="0"/>
                  <w:marTop w:val="0"/>
                  <w:marBottom w:val="0"/>
                  <w:divBdr>
                    <w:top w:val="none" w:sz="0" w:space="0" w:color="auto"/>
                    <w:left w:val="none" w:sz="0" w:space="0" w:color="auto"/>
                    <w:bottom w:val="none" w:sz="0" w:space="0" w:color="auto"/>
                    <w:right w:val="none" w:sz="0" w:space="0" w:color="auto"/>
                  </w:divBdr>
                  <w:divsChild>
                    <w:div w:id="371930193">
                      <w:marLeft w:val="0"/>
                      <w:marRight w:val="0"/>
                      <w:marTop w:val="0"/>
                      <w:marBottom w:val="0"/>
                      <w:divBdr>
                        <w:top w:val="none" w:sz="0" w:space="0" w:color="auto"/>
                        <w:left w:val="none" w:sz="0" w:space="0" w:color="auto"/>
                        <w:bottom w:val="none" w:sz="0" w:space="0" w:color="auto"/>
                        <w:right w:val="none" w:sz="0" w:space="0" w:color="auto"/>
                      </w:divBdr>
                      <w:divsChild>
                        <w:div w:id="103693230">
                          <w:marLeft w:val="0"/>
                          <w:marRight w:val="0"/>
                          <w:marTop w:val="15"/>
                          <w:marBottom w:val="0"/>
                          <w:divBdr>
                            <w:top w:val="none" w:sz="0" w:space="0" w:color="auto"/>
                            <w:left w:val="none" w:sz="0" w:space="0" w:color="auto"/>
                            <w:bottom w:val="none" w:sz="0" w:space="0" w:color="auto"/>
                            <w:right w:val="none" w:sz="0" w:space="0" w:color="auto"/>
                          </w:divBdr>
                          <w:divsChild>
                            <w:div w:id="1084494005">
                              <w:marLeft w:val="0"/>
                              <w:marRight w:val="0"/>
                              <w:marTop w:val="0"/>
                              <w:marBottom w:val="0"/>
                              <w:divBdr>
                                <w:top w:val="none" w:sz="0" w:space="0" w:color="auto"/>
                                <w:left w:val="none" w:sz="0" w:space="0" w:color="auto"/>
                                <w:bottom w:val="none" w:sz="0" w:space="0" w:color="auto"/>
                                <w:right w:val="none" w:sz="0" w:space="0" w:color="auto"/>
                              </w:divBdr>
                              <w:divsChild>
                                <w:div w:id="1401368873">
                                  <w:marLeft w:val="0"/>
                                  <w:marRight w:val="0"/>
                                  <w:marTop w:val="0"/>
                                  <w:marBottom w:val="0"/>
                                  <w:divBdr>
                                    <w:top w:val="none" w:sz="0" w:space="0" w:color="auto"/>
                                    <w:left w:val="none" w:sz="0" w:space="0" w:color="auto"/>
                                    <w:bottom w:val="none" w:sz="0" w:space="0" w:color="auto"/>
                                    <w:right w:val="none" w:sz="0" w:space="0" w:color="auto"/>
                                  </w:divBdr>
                                </w:div>
                                <w:div w:id="65425186">
                                  <w:marLeft w:val="0"/>
                                  <w:marRight w:val="0"/>
                                  <w:marTop w:val="0"/>
                                  <w:marBottom w:val="0"/>
                                  <w:divBdr>
                                    <w:top w:val="none" w:sz="0" w:space="0" w:color="auto"/>
                                    <w:left w:val="none" w:sz="0" w:space="0" w:color="auto"/>
                                    <w:bottom w:val="none" w:sz="0" w:space="0" w:color="auto"/>
                                    <w:right w:val="none" w:sz="0" w:space="0" w:color="auto"/>
                                  </w:divBdr>
                                </w:div>
                                <w:div w:id="1527906919">
                                  <w:marLeft w:val="0"/>
                                  <w:marRight w:val="0"/>
                                  <w:marTop w:val="0"/>
                                  <w:marBottom w:val="0"/>
                                  <w:divBdr>
                                    <w:top w:val="none" w:sz="0" w:space="0" w:color="auto"/>
                                    <w:left w:val="none" w:sz="0" w:space="0" w:color="auto"/>
                                    <w:bottom w:val="none" w:sz="0" w:space="0" w:color="auto"/>
                                    <w:right w:val="none" w:sz="0" w:space="0" w:color="auto"/>
                                  </w:divBdr>
                                </w:div>
                                <w:div w:id="601108939">
                                  <w:marLeft w:val="0"/>
                                  <w:marRight w:val="0"/>
                                  <w:marTop w:val="0"/>
                                  <w:marBottom w:val="0"/>
                                  <w:divBdr>
                                    <w:top w:val="none" w:sz="0" w:space="0" w:color="auto"/>
                                    <w:left w:val="none" w:sz="0" w:space="0" w:color="auto"/>
                                    <w:bottom w:val="none" w:sz="0" w:space="0" w:color="auto"/>
                                    <w:right w:val="none" w:sz="0" w:space="0" w:color="auto"/>
                                  </w:divBdr>
                                </w:div>
                                <w:div w:id="1214270111">
                                  <w:marLeft w:val="0"/>
                                  <w:marRight w:val="0"/>
                                  <w:marTop w:val="0"/>
                                  <w:marBottom w:val="0"/>
                                  <w:divBdr>
                                    <w:top w:val="none" w:sz="0" w:space="0" w:color="auto"/>
                                    <w:left w:val="none" w:sz="0" w:space="0" w:color="auto"/>
                                    <w:bottom w:val="none" w:sz="0" w:space="0" w:color="auto"/>
                                    <w:right w:val="none" w:sz="0" w:space="0" w:color="auto"/>
                                  </w:divBdr>
                                </w:div>
                                <w:div w:id="1370034958">
                                  <w:marLeft w:val="0"/>
                                  <w:marRight w:val="0"/>
                                  <w:marTop w:val="0"/>
                                  <w:marBottom w:val="0"/>
                                  <w:divBdr>
                                    <w:top w:val="none" w:sz="0" w:space="0" w:color="auto"/>
                                    <w:left w:val="none" w:sz="0" w:space="0" w:color="auto"/>
                                    <w:bottom w:val="none" w:sz="0" w:space="0" w:color="auto"/>
                                    <w:right w:val="none" w:sz="0" w:space="0" w:color="auto"/>
                                  </w:divBdr>
                                </w:div>
                                <w:div w:id="178547684">
                                  <w:marLeft w:val="0"/>
                                  <w:marRight w:val="0"/>
                                  <w:marTop w:val="0"/>
                                  <w:marBottom w:val="0"/>
                                  <w:divBdr>
                                    <w:top w:val="none" w:sz="0" w:space="0" w:color="auto"/>
                                    <w:left w:val="none" w:sz="0" w:space="0" w:color="auto"/>
                                    <w:bottom w:val="none" w:sz="0" w:space="0" w:color="auto"/>
                                    <w:right w:val="none" w:sz="0" w:space="0" w:color="auto"/>
                                  </w:divBdr>
                                </w:div>
                                <w:div w:id="628055552">
                                  <w:marLeft w:val="0"/>
                                  <w:marRight w:val="0"/>
                                  <w:marTop w:val="0"/>
                                  <w:marBottom w:val="0"/>
                                  <w:divBdr>
                                    <w:top w:val="none" w:sz="0" w:space="0" w:color="auto"/>
                                    <w:left w:val="none" w:sz="0" w:space="0" w:color="auto"/>
                                    <w:bottom w:val="none" w:sz="0" w:space="0" w:color="auto"/>
                                    <w:right w:val="none" w:sz="0" w:space="0" w:color="auto"/>
                                  </w:divBdr>
                                </w:div>
                                <w:div w:id="1013603385">
                                  <w:marLeft w:val="0"/>
                                  <w:marRight w:val="0"/>
                                  <w:marTop w:val="0"/>
                                  <w:marBottom w:val="0"/>
                                  <w:divBdr>
                                    <w:top w:val="none" w:sz="0" w:space="0" w:color="auto"/>
                                    <w:left w:val="none" w:sz="0" w:space="0" w:color="auto"/>
                                    <w:bottom w:val="none" w:sz="0" w:space="0" w:color="auto"/>
                                    <w:right w:val="none" w:sz="0" w:space="0" w:color="auto"/>
                                  </w:divBdr>
                                </w:div>
                                <w:div w:id="397435169">
                                  <w:marLeft w:val="0"/>
                                  <w:marRight w:val="0"/>
                                  <w:marTop w:val="0"/>
                                  <w:marBottom w:val="0"/>
                                  <w:divBdr>
                                    <w:top w:val="none" w:sz="0" w:space="0" w:color="auto"/>
                                    <w:left w:val="none" w:sz="0" w:space="0" w:color="auto"/>
                                    <w:bottom w:val="none" w:sz="0" w:space="0" w:color="auto"/>
                                    <w:right w:val="none" w:sz="0" w:space="0" w:color="auto"/>
                                  </w:divBdr>
                                </w:div>
                                <w:div w:id="1516110696">
                                  <w:marLeft w:val="0"/>
                                  <w:marRight w:val="0"/>
                                  <w:marTop w:val="0"/>
                                  <w:marBottom w:val="0"/>
                                  <w:divBdr>
                                    <w:top w:val="none" w:sz="0" w:space="0" w:color="auto"/>
                                    <w:left w:val="none" w:sz="0" w:space="0" w:color="auto"/>
                                    <w:bottom w:val="none" w:sz="0" w:space="0" w:color="auto"/>
                                    <w:right w:val="none" w:sz="0" w:space="0" w:color="auto"/>
                                  </w:divBdr>
                                </w:div>
                                <w:div w:id="966006688">
                                  <w:marLeft w:val="0"/>
                                  <w:marRight w:val="0"/>
                                  <w:marTop w:val="0"/>
                                  <w:marBottom w:val="0"/>
                                  <w:divBdr>
                                    <w:top w:val="none" w:sz="0" w:space="0" w:color="auto"/>
                                    <w:left w:val="none" w:sz="0" w:space="0" w:color="auto"/>
                                    <w:bottom w:val="none" w:sz="0" w:space="0" w:color="auto"/>
                                    <w:right w:val="none" w:sz="0" w:space="0" w:color="auto"/>
                                  </w:divBdr>
                                </w:div>
                                <w:div w:id="1549680107">
                                  <w:marLeft w:val="0"/>
                                  <w:marRight w:val="0"/>
                                  <w:marTop w:val="0"/>
                                  <w:marBottom w:val="0"/>
                                  <w:divBdr>
                                    <w:top w:val="none" w:sz="0" w:space="0" w:color="auto"/>
                                    <w:left w:val="none" w:sz="0" w:space="0" w:color="auto"/>
                                    <w:bottom w:val="none" w:sz="0" w:space="0" w:color="auto"/>
                                    <w:right w:val="none" w:sz="0" w:space="0" w:color="auto"/>
                                  </w:divBdr>
                                </w:div>
                                <w:div w:id="108554312">
                                  <w:marLeft w:val="0"/>
                                  <w:marRight w:val="0"/>
                                  <w:marTop w:val="0"/>
                                  <w:marBottom w:val="0"/>
                                  <w:divBdr>
                                    <w:top w:val="none" w:sz="0" w:space="0" w:color="auto"/>
                                    <w:left w:val="none" w:sz="0" w:space="0" w:color="auto"/>
                                    <w:bottom w:val="none" w:sz="0" w:space="0" w:color="auto"/>
                                    <w:right w:val="none" w:sz="0" w:space="0" w:color="auto"/>
                                  </w:divBdr>
                                </w:div>
                                <w:div w:id="932015277">
                                  <w:marLeft w:val="0"/>
                                  <w:marRight w:val="0"/>
                                  <w:marTop w:val="0"/>
                                  <w:marBottom w:val="0"/>
                                  <w:divBdr>
                                    <w:top w:val="none" w:sz="0" w:space="0" w:color="auto"/>
                                    <w:left w:val="none" w:sz="0" w:space="0" w:color="auto"/>
                                    <w:bottom w:val="none" w:sz="0" w:space="0" w:color="auto"/>
                                    <w:right w:val="none" w:sz="0" w:space="0" w:color="auto"/>
                                  </w:divBdr>
                                </w:div>
                                <w:div w:id="1074547715">
                                  <w:marLeft w:val="0"/>
                                  <w:marRight w:val="0"/>
                                  <w:marTop w:val="0"/>
                                  <w:marBottom w:val="0"/>
                                  <w:divBdr>
                                    <w:top w:val="none" w:sz="0" w:space="0" w:color="auto"/>
                                    <w:left w:val="none" w:sz="0" w:space="0" w:color="auto"/>
                                    <w:bottom w:val="none" w:sz="0" w:space="0" w:color="auto"/>
                                    <w:right w:val="none" w:sz="0" w:space="0" w:color="auto"/>
                                  </w:divBdr>
                                </w:div>
                                <w:div w:id="496265448">
                                  <w:marLeft w:val="0"/>
                                  <w:marRight w:val="0"/>
                                  <w:marTop w:val="0"/>
                                  <w:marBottom w:val="0"/>
                                  <w:divBdr>
                                    <w:top w:val="none" w:sz="0" w:space="0" w:color="auto"/>
                                    <w:left w:val="none" w:sz="0" w:space="0" w:color="auto"/>
                                    <w:bottom w:val="none" w:sz="0" w:space="0" w:color="auto"/>
                                    <w:right w:val="none" w:sz="0" w:space="0" w:color="auto"/>
                                  </w:divBdr>
                                </w:div>
                                <w:div w:id="659817243">
                                  <w:marLeft w:val="0"/>
                                  <w:marRight w:val="0"/>
                                  <w:marTop w:val="0"/>
                                  <w:marBottom w:val="0"/>
                                  <w:divBdr>
                                    <w:top w:val="none" w:sz="0" w:space="0" w:color="auto"/>
                                    <w:left w:val="none" w:sz="0" w:space="0" w:color="auto"/>
                                    <w:bottom w:val="none" w:sz="0" w:space="0" w:color="auto"/>
                                    <w:right w:val="none" w:sz="0" w:space="0" w:color="auto"/>
                                  </w:divBdr>
                                </w:div>
                                <w:div w:id="1024936123">
                                  <w:marLeft w:val="0"/>
                                  <w:marRight w:val="0"/>
                                  <w:marTop w:val="0"/>
                                  <w:marBottom w:val="0"/>
                                  <w:divBdr>
                                    <w:top w:val="none" w:sz="0" w:space="0" w:color="auto"/>
                                    <w:left w:val="none" w:sz="0" w:space="0" w:color="auto"/>
                                    <w:bottom w:val="none" w:sz="0" w:space="0" w:color="auto"/>
                                    <w:right w:val="none" w:sz="0" w:space="0" w:color="auto"/>
                                  </w:divBdr>
                                </w:div>
                                <w:div w:id="1182284591">
                                  <w:marLeft w:val="0"/>
                                  <w:marRight w:val="0"/>
                                  <w:marTop w:val="0"/>
                                  <w:marBottom w:val="0"/>
                                  <w:divBdr>
                                    <w:top w:val="none" w:sz="0" w:space="0" w:color="auto"/>
                                    <w:left w:val="none" w:sz="0" w:space="0" w:color="auto"/>
                                    <w:bottom w:val="none" w:sz="0" w:space="0" w:color="auto"/>
                                    <w:right w:val="none" w:sz="0" w:space="0" w:color="auto"/>
                                  </w:divBdr>
                                </w:div>
                                <w:div w:id="483131722">
                                  <w:marLeft w:val="0"/>
                                  <w:marRight w:val="0"/>
                                  <w:marTop w:val="0"/>
                                  <w:marBottom w:val="0"/>
                                  <w:divBdr>
                                    <w:top w:val="none" w:sz="0" w:space="0" w:color="auto"/>
                                    <w:left w:val="none" w:sz="0" w:space="0" w:color="auto"/>
                                    <w:bottom w:val="none" w:sz="0" w:space="0" w:color="auto"/>
                                    <w:right w:val="none" w:sz="0" w:space="0" w:color="auto"/>
                                  </w:divBdr>
                                </w:div>
                                <w:div w:id="1884830918">
                                  <w:marLeft w:val="0"/>
                                  <w:marRight w:val="0"/>
                                  <w:marTop w:val="0"/>
                                  <w:marBottom w:val="0"/>
                                  <w:divBdr>
                                    <w:top w:val="none" w:sz="0" w:space="0" w:color="auto"/>
                                    <w:left w:val="none" w:sz="0" w:space="0" w:color="auto"/>
                                    <w:bottom w:val="none" w:sz="0" w:space="0" w:color="auto"/>
                                    <w:right w:val="none" w:sz="0" w:space="0" w:color="auto"/>
                                  </w:divBdr>
                                </w:div>
                                <w:div w:id="269436596">
                                  <w:marLeft w:val="0"/>
                                  <w:marRight w:val="0"/>
                                  <w:marTop w:val="0"/>
                                  <w:marBottom w:val="0"/>
                                  <w:divBdr>
                                    <w:top w:val="none" w:sz="0" w:space="0" w:color="auto"/>
                                    <w:left w:val="none" w:sz="0" w:space="0" w:color="auto"/>
                                    <w:bottom w:val="none" w:sz="0" w:space="0" w:color="auto"/>
                                    <w:right w:val="none" w:sz="0" w:space="0" w:color="auto"/>
                                  </w:divBdr>
                                </w:div>
                                <w:div w:id="2116629932">
                                  <w:marLeft w:val="0"/>
                                  <w:marRight w:val="0"/>
                                  <w:marTop w:val="0"/>
                                  <w:marBottom w:val="0"/>
                                  <w:divBdr>
                                    <w:top w:val="none" w:sz="0" w:space="0" w:color="auto"/>
                                    <w:left w:val="none" w:sz="0" w:space="0" w:color="auto"/>
                                    <w:bottom w:val="none" w:sz="0" w:space="0" w:color="auto"/>
                                    <w:right w:val="none" w:sz="0" w:space="0" w:color="auto"/>
                                  </w:divBdr>
                                </w:div>
                                <w:div w:id="840967874">
                                  <w:marLeft w:val="0"/>
                                  <w:marRight w:val="0"/>
                                  <w:marTop w:val="0"/>
                                  <w:marBottom w:val="0"/>
                                  <w:divBdr>
                                    <w:top w:val="none" w:sz="0" w:space="0" w:color="auto"/>
                                    <w:left w:val="none" w:sz="0" w:space="0" w:color="auto"/>
                                    <w:bottom w:val="none" w:sz="0" w:space="0" w:color="auto"/>
                                    <w:right w:val="none" w:sz="0" w:space="0" w:color="auto"/>
                                  </w:divBdr>
                                </w:div>
                                <w:div w:id="35668684">
                                  <w:marLeft w:val="0"/>
                                  <w:marRight w:val="0"/>
                                  <w:marTop w:val="0"/>
                                  <w:marBottom w:val="0"/>
                                  <w:divBdr>
                                    <w:top w:val="none" w:sz="0" w:space="0" w:color="auto"/>
                                    <w:left w:val="none" w:sz="0" w:space="0" w:color="auto"/>
                                    <w:bottom w:val="none" w:sz="0" w:space="0" w:color="auto"/>
                                    <w:right w:val="none" w:sz="0" w:space="0" w:color="auto"/>
                                  </w:divBdr>
                                </w:div>
                                <w:div w:id="413480475">
                                  <w:marLeft w:val="0"/>
                                  <w:marRight w:val="0"/>
                                  <w:marTop w:val="0"/>
                                  <w:marBottom w:val="0"/>
                                  <w:divBdr>
                                    <w:top w:val="none" w:sz="0" w:space="0" w:color="auto"/>
                                    <w:left w:val="none" w:sz="0" w:space="0" w:color="auto"/>
                                    <w:bottom w:val="none" w:sz="0" w:space="0" w:color="auto"/>
                                    <w:right w:val="none" w:sz="0" w:space="0" w:color="auto"/>
                                  </w:divBdr>
                                </w:div>
                                <w:div w:id="1252813291">
                                  <w:marLeft w:val="0"/>
                                  <w:marRight w:val="0"/>
                                  <w:marTop w:val="0"/>
                                  <w:marBottom w:val="0"/>
                                  <w:divBdr>
                                    <w:top w:val="none" w:sz="0" w:space="0" w:color="auto"/>
                                    <w:left w:val="none" w:sz="0" w:space="0" w:color="auto"/>
                                    <w:bottom w:val="none" w:sz="0" w:space="0" w:color="auto"/>
                                    <w:right w:val="none" w:sz="0" w:space="0" w:color="auto"/>
                                  </w:divBdr>
                                </w:div>
                                <w:div w:id="1990595474">
                                  <w:marLeft w:val="0"/>
                                  <w:marRight w:val="0"/>
                                  <w:marTop w:val="0"/>
                                  <w:marBottom w:val="0"/>
                                  <w:divBdr>
                                    <w:top w:val="none" w:sz="0" w:space="0" w:color="auto"/>
                                    <w:left w:val="none" w:sz="0" w:space="0" w:color="auto"/>
                                    <w:bottom w:val="none" w:sz="0" w:space="0" w:color="auto"/>
                                    <w:right w:val="none" w:sz="0" w:space="0" w:color="auto"/>
                                  </w:divBdr>
                                </w:div>
                                <w:div w:id="15760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896701">
      <w:bodyDiv w:val="1"/>
      <w:marLeft w:val="0"/>
      <w:marRight w:val="0"/>
      <w:marTop w:val="0"/>
      <w:marBottom w:val="0"/>
      <w:divBdr>
        <w:top w:val="none" w:sz="0" w:space="0" w:color="auto"/>
        <w:left w:val="none" w:sz="0" w:space="0" w:color="auto"/>
        <w:bottom w:val="none" w:sz="0" w:space="0" w:color="auto"/>
        <w:right w:val="none" w:sz="0" w:space="0" w:color="auto"/>
      </w:divBdr>
      <w:divsChild>
        <w:div w:id="422265328">
          <w:marLeft w:val="10"/>
          <w:marRight w:val="0"/>
          <w:marTop w:val="0"/>
          <w:marBottom w:val="0"/>
          <w:divBdr>
            <w:top w:val="none" w:sz="0" w:space="0" w:color="auto"/>
            <w:left w:val="none" w:sz="0" w:space="0" w:color="auto"/>
            <w:bottom w:val="none" w:sz="0" w:space="0" w:color="auto"/>
            <w:right w:val="none" w:sz="0" w:space="0" w:color="auto"/>
          </w:divBdr>
          <w:divsChild>
            <w:div w:id="656304169">
              <w:marLeft w:val="0"/>
              <w:marRight w:val="0"/>
              <w:marTop w:val="0"/>
              <w:marBottom w:val="0"/>
              <w:divBdr>
                <w:top w:val="dotted" w:sz="2" w:space="0" w:color="000000"/>
                <w:left w:val="none" w:sz="0" w:space="0" w:color="auto"/>
                <w:bottom w:val="none" w:sz="0" w:space="0" w:color="auto"/>
                <w:right w:val="none" w:sz="0" w:space="0" w:color="auto"/>
              </w:divBdr>
            </w:div>
          </w:divsChild>
        </w:div>
      </w:divsChild>
    </w:div>
    <w:div w:id="1175530493">
      <w:bodyDiv w:val="1"/>
      <w:marLeft w:val="0"/>
      <w:marRight w:val="0"/>
      <w:marTop w:val="0"/>
      <w:marBottom w:val="0"/>
      <w:divBdr>
        <w:top w:val="none" w:sz="0" w:space="0" w:color="auto"/>
        <w:left w:val="none" w:sz="0" w:space="0" w:color="auto"/>
        <w:bottom w:val="none" w:sz="0" w:space="0" w:color="auto"/>
        <w:right w:val="none" w:sz="0" w:space="0" w:color="auto"/>
      </w:divBdr>
      <w:divsChild>
        <w:div w:id="72121871">
          <w:marLeft w:val="0"/>
          <w:marRight w:val="0"/>
          <w:marTop w:val="0"/>
          <w:marBottom w:val="0"/>
          <w:divBdr>
            <w:top w:val="none" w:sz="0" w:space="0" w:color="auto"/>
            <w:left w:val="none" w:sz="0" w:space="0" w:color="auto"/>
            <w:bottom w:val="none" w:sz="0" w:space="0" w:color="auto"/>
            <w:right w:val="none" w:sz="0" w:space="0" w:color="auto"/>
          </w:divBdr>
          <w:divsChild>
            <w:div w:id="1405685741">
              <w:marLeft w:val="0"/>
              <w:marRight w:val="0"/>
              <w:marTop w:val="0"/>
              <w:marBottom w:val="0"/>
              <w:divBdr>
                <w:top w:val="none" w:sz="0" w:space="0" w:color="auto"/>
                <w:left w:val="none" w:sz="0" w:space="0" w:color="auto"/>
                <w:bottom w:val="none" w:sz="0" w:space="0" w:color="auto"/>
                <w:right w:val="none" w:sz="0" w:space="0" w:color="auto"/>
              </w:divBdr>
              <w:divsChild>
                <w:div w:id="246042335">
                  <w:marLeft w:val="0"/>
                  <w:marRight w:val="0"/>
                  <w:marTop w:val="0"/>
                  <w:marBottom w:val="0"/>
                  <w:divBdr>
                    <w:top w:val="none" w:sz="0" w:space="0" w:color="auto"/>
                    <w:left w:val="none" w:sz="0" w:space="0" w:color="auto"/>
                    <w:bottom w:val="none" w:sz="0" w:space="0" w:color="auto"/>
                    <w:right w:val="none" w:sz="0" w:space="0" w:color="auto"/>
                  </w:divBdr>
                  <w:divsChild>
                    <w:div w:id="1822695904">
                      <w:marLeft w:val="0"/>
                      <w:marRight w:val="0"/>
                      <w:marTop w:val="0"/>
                      <w:marBottom w:val="0"/>
                      <w:divBdr>
                        <w:top w:val="none" w:sz="0" w:space="0" w:color="auto"/>
                        <w:left w:val="none" w:sz="0" w:space="0" w:color="auto"/>
                        <w:bottom w:val="none" w:sz="0" w:space="0" w:color="auto"/>
                        <w:right w:val="none" w:sz="0" w:space="0" w:color="auto"/>
                      </w:divBdr>
                      <w:divsChild>
                        <w:div w:id="774330180">
                          <w:marLeft w:val="0"/>
                          <w:marRight w:val="0"/>
                          <w:marTop w:val="15"/>
                          <w:marBottom w:val="0"/>
                          <w:divBdr>
                            <w:top w:val="none" w:sz="0" w:space="0" w:color="auto"/>
                            <w:left w:val="none" w:sz="0" w:space="0" w:color="auto"/>
                            <w:bottom w:val="none" w:sz="0" w:space="0" w:color="auto"/>
                            <w:right w:val="none" w:sz="0" w:space="0" w:color="auto"/>
                          </w:divBdr>
                          <w:divsChild>
                            <w:div w:id="884564616">
                              <w:marLeft w:val="0"/>
                              <w:marRight w:val="0"/>
                              <w:marTop w:val="0"/>
                              <w:marBottom w:val="0"/>
                              <w:divBdr>
                                <w:top w:val="none" w:sz="0" w:space="0" w:color="auto"/>
                                <w:left w:val="none" w:sz="0" w:space="0" w:color="auto"/>
                                <w:bottom w:val="none" w:sz="0" w:space="0" w:color="auto"/>
                                <w:right w:val="none" w:sz="0" w:space="0" w:color="auto"/>
                              </w:divBdr>
                              <w:divsChild>
                                <w:div w:id="807820290">
                                  <w:marLeft w:val="0"/>
                                  <w:marRight w:val="0"/>
                                  <w:marTop w:val="0"/>
                                  <w:marBottom w:val="0"/>
                                  <w:divBdr>
                                    <w:top w:val="none" w:sz="0" w:space="0" w:color="auto"/>
                                    <w:left w:val="none" w:sz="0" w:space="0" w:color="auto"/>
                                    <w:bottom w:val="none" w:sz="0" w:space="0" w:color="auto"/>
                                    <w:right w:val="none" w:sz="0" w:space="0" w:color="auto"/>
                                  </w:divBdr>
                                </w:div>
                                <w:div w:id="1743217423">
                                  <w:marLeft w:val="0"/>
                                  <w:marRight w:val="0"/>
                                  <w:marTop w:val="0"/>
                                  <w:marBottom w:val="0"/>
                                  <w:divBdr>
                                    <w:top w:val="none" w:sz="0" w:space="0" w:color="auto"/>
                                    <w:left w:val="none" w:sz="0" w:space="0" w:color="auto"/>
                                    <w:bottom w:val="none" w:sz="0" w:space="0" w:color="auto"/>
                                    <w:right w:val="none" w:sz="0" w:space="0" w:color="auto"/>
                                  </w:divBdr>
                                </w:div>
                                <w:div w:id="1252467997">
                                  <w:marLeft w:val="0"/>
                                  <w:marRight w:val="0"/>
                                  <w:marTop w:val="0"/>
                                  <w:marBottom w:val="0"/>
                                  <w:divBdr>
                                    <w:top w:val="none" w:sz="0" w:space="0" w:color="auto"/>
                                    <w:left w:val="none" w:sz="0" w:space="0" w:color="auto"/>
                                    <w:bottom w:val="none" w:sz="0" w:space="0" w:color="auto"/>
                                    <w:right w:val="none" w:sz="0" w:space="0" w:color="auto"/>
                                  </w:divBdr>
                                </w:div>
                                <w:div w:id="1626503224">
                                  <w:marLeft w:val="0"/>
                                  <w:marRight w:val="0"/>
                                  <w:marTop w:val="0"/>
                                  <w:marBottom w:val="0"/>
                                  <w:divBdr>
                                    <w:top w:val="none" w:sz="0" w:space="0" w:color="auto"/>
                                    <w:left w:val="none" w:sz="0" w:space="0" w:color="auto"/>
                                    <w:bottom w:val="none" w:sz="0" w:space="0" w:color="auto"/>
                                    <w:right w:val="none" w:sz="0" w:space="0" w:color="auto"/>
                                  </w:divBdr>
                                </w:div>
                                <w:div w:id="739714786">
                                  <w:marLeft w:val="0"/>
                                  <w:marRight w:val="0"/>
                                  <w:marTop w:val="0"/>
                                  <w:marBottom w:val="0"/>
                                  <w:divBdr>
                                    <w:top w:val="none" w:sz="0" w:space="0" w:color="auto"/>
                                    <w:left w:val="none" w:sz="0" w:space="0" w:color="auto"/>
                                    <w:bottom w:val="none" w:sz="0" w:space="0" w:color="auto"/>
                                    <w:right w:val="none" w:sz="0" w:space="0" w:color="auto"/>
                                  </w:divBdr>
                                </w:div>
                                <w:div w:id="929309716">
                                  <w:marLeft w:val="0"/>
                                  <w:marRight w:val="0"/>
                                  <w:marTop w:val="0"/>
                                  <w:marBottom w:val="0"/>
                                  <w:divBdr>
                                    <w:top w:val="none" w:sz="0" w:space="0" w:color="auto"/>
                                    <w:left w:val="none" w:sz="0" w:space="0" w:color="auto"/>
                                    <w:bottom w:val="none" w:sz="0" w:space="0" w:color="auto"/>
                                    <w:right w:val="none" w:sz="0" w:space="0" w:color="auto"/>
                                  </w:divBdr>
                                </w:div>
                                <w:div w:id="347604535">
                                  <w:marLeft w:val="0"/>
                                  <w:marRight w:val="0"/>
                                  <w:marTop w:val="0"/>
                                  <w:marBottom w:val="0"/>
                                  <w:divBdr>
                                    <w:top w:val="none" w:sz="0" w:space="0" w:color="auto"/>
                                    <w:left w:val="none" w:sz="0" w:space="0" w:color="auto"/>
                                    <w:bottom w:val="none" w:sz="0" w:space="0" w:color="auto"/>
                                    <w:right w:val="none" w:sz="0" w:space="0" w:color="auto"/>
                                  </w:divBdr>
                                </w:div>
                                <w:div w:id="131413463">
                                  <w:marLeft w:val="0"/>
                                  <w:marRight w:val="0"/>
                                  <w:marTop w:val="0"/>
                                  <w:marBottom w:val="0"/>
                                  <w:divBdr>
                                    <w:top w:val="none" w:sz="0" w:space="0" w:color="auto"/>
                                    <w:left w:val="none" w:sz="0" w:space="0" w:color="auto"/>
                                    <w:bottom w:val="none" w:sz="0" w:space="0" w:color="auto"/>
                                    <w:right w:val="none" w:sz="0" w:space="0" w:color="auto"/>
                                  </w:divBdr>
                                </w:div>
                                <w:div w:id="190578812">
                                  <w:marLeft w:val="0"/>
                                  <w:marRight w:val="0"/>
                                  <w:marTop w:val="0"/>
                                  <w:marBottom w:val="0"/>
                                  <w:divBdr>
                                    <w:top w:val="none" w:sz="0" w:space="0" w:color="auto"/>
                                    <w:left w:val="none" w:sz="0" w:space="0" w:color="auto"/>
                                    <w:bottom w:val="none" w:sz="0" w:space="0" w:color="auto"/>
                                    <w:right w:val="none" w:sz="0" w:space="0" w:color="auto"/>
                                  </w:divBdr>
                                </w:div>
                                <w:div w:id="564994912">
                                  <w:marLeft w:val="0"/>
                                  <w:marRight w:val="0"/>
                                  <w:marTop w:val="0"/>
                                  <w:marBottom w:val="0"/>
                                  <w:divBdr>
                                    <w:top w:val="none" w:sz="0" w:space="0" w:color="auto"/>
                                    <w:left w:val="none" w:sz="0" w:space="0" w:color="auto"/>
                                    <w:bottom w:val="none" w:sz="0" w:space="0" w:color="auto"/>
                                    <w:right w:val="none" w:sz="0" w:space="0" w:color="auto"/>
                                  </w:divBdr>
                                </w:div>
                                <w:div w:id="721488920">
                                  <w:marLeft w:val="0"/>
                                  <w:marRight w:val="0"/>
                                  <w:marTop w:val="0"/>
                                  <w:marBottom w:val="0"/>
                                  <w:divBdr>
                                    <w:top w:val="none" w:sz="0" w:space="0" w:color="auto"/>
                                    <w:left w:val="none" w:sz="0" w:space="0" w:color="auto"/>
                                    <w:bottom w:val="none" w:sz="0" w:space="0" w:color="auto"/>
                                    <w:right w:val="none" w:sz="0" w:space="0" w:color="auto"/>
                                  </w:divBdr>
                                </w:div>
                                <w:div w:id="176583074">
                                  <w:marLeft w:val="0"/>
                                  <w:marRight w:val="0"/>
                                  <w:marTop w:val="0"/>
                                  <w:marBottom w:val="0"/>
                                  <w:divBdr>
                                    <w:top w:val="none" w:sz="0" w:space="0" w:color="auto"/>
                                    <w:left w:val="none" w:sz="0" w:space="0" w:color="auto"/>
                                    <w:bottom w:val="none" w:sz="0" w:space="0" w:color="auto"/>
                                    <w:right w:val="none" w:sz="0" w:space="0" w:color="auto"/>
                                  </w:divBdr>
                                </w:div>
                                <w:div w:id="116490023">
                                  <w:marLeft w:val="0"/>
                                  <w:marRight w:val="0"/>
                                  <w:marTop w:val="0"/>
                                  <w:marBottom w:val="0"/>
                                  <w:divBdr>
                                    <w:top w:val="none" w:sz="0" w:space="0" w:color="auto"/>
                                    <w:left w:val="none" w:sz="0" w:space="0" w:color="auto"/>
                                    <w:bottom w:val="none" w:sz="0" w:space="0" w:color="auto"/>
                                    <w:right w:val="none" w:sz="0" w:space="0" w:color="auto"/>
                                  </w:divBdr>
                                </w:div>
                                <w:div w:id="643510966">
                                  <w:marLeft w:val="0"/>
                                  <w:marRight w:val="0"/>
                                  <w:marTop w:val="0"/>
                                  <w:marBottom w:val="0"/>
                                  <w:divBdr>
                                    <w:top w:val="none" w:sz="0" w:space="0" w:color="auto"/>
                                    <w:left w:val="none" w:sz="0" w:space="0" w:color="auto"/>
                                    <w:bottom w:val="none" w:sz="0" w:space="0" w:color="auto"/>
                                    <w:right w:val="none" w:sz="0" w:space="0" w:color="auto"/>
                                  </w:divBdr>
                                </w:div>
                                <w:div w:id="19583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756203">
      <w:bodyDiv w:val="1"/>
      <w:marLeft w:val="0"/>
      <w:marRight w:val="0"/>
      <w:marTop w:val="0"/>
      <w:marBottom w:val="0"/>
      <w:divBdr>
        <w:top w:val="none" w:sz="0" w:space="0" w:color="auto"/>
        <w:left w:val="none" w:sz="0" w:space="0" w:color="auto"/>
        <w:bottom w:val="none" w:sz="0" w:space="0" w:color="auto"/>
        <w:right w:val="none" w:sz="0" w:space="0" w:color="auto"/>
      </w:divBdr>
      <w:divsChild>
        <w:div w:id="442966405">
          <w:marLeft w:val="0"/>
          <w:marRight w:val="0"/>
          <w:marTop w:val="0"/>
          <w:marBottom w:val="0"/>
          <w:divBdr>
            <w:top w:val="none" w:sz="0" w:space="0" w:color="auto"/>
            <w:left w:val="none" w:sz="0" w:space="0" w:color="auto"/>
            <w:bottom w:val="none" w:sz="0" w:space="0" w:color="auto"/>
            <w:right w:val="none" w:sz="0" w:space="0" w:color="auto"/>
          </w:divBdr>
          <w:divsChild>
            <w:div w:id="448672018">
              <w:marLeft w:val="0"/>
              <w:marRight w:val="0"/>
              <w:marTop w:val="0"/>
              <w:marBottom w:val="0"/>
              <w:divBdr>
                <w:top w:val="none" w:sz="0" w:space="0" w:color="auto"/>
                <w:left w:val="none" w:sz="0" w:space="0" w:color="auto"/>
                <w:bottom w:val="none" w:sz="0" w:space="0" w:color="auto"/>
                <w:right w:val="none" w:sz="0" w:space="0" w:color="auto"/>
              </w:divBdr>
              <w:divsChild>
                <w:div w:id="388769338">
                  <w:marLeft w:val="0"/>
                  <w:marRight w:val="0"/>
                  <w:marTop w:val="0"/>
                  <w:marBottom w:val="0"/>
                  <w:divBdr>
                    <w:top w:val="none" w:sz="0" w:space="0" w:color="auto"/>
                    <w:left w:val="none" w:sz="0" w:space="0" w:color="auto"/>
                    <w:bottom w:val="none" w:sz="0" w:space="0" w:color="auto"/>
                    <w:right w:val="none" w:sz="0" w:space="0" w:color="auto"/>
                  </w:divBdr>
                  <w:divsChild>
                    <w:div w:id="2002851905">
                      <w:marLeft w:val="0"/>
                      <w:marRight w:val="0"/>
                      <w:marTop w:val="0"/>
                      <w:marBottom w:val="0"/>
                      <w:divBdr>
                        <w:top w:val="none" w:sz="0" w:space="0" w:color="auto"/>
                        <w:left w:val="none" w:sz="0" w:space="0" w:color="auto"/>
                        <w:bottom w:val="none" w:sz="0" w:space="0" w:color="auto"/>
                        <w:right w:val="none" w:sz="0" w:space="0" w:color="auto"/>
                      </w:divBdr>
                      <w:divsChild>
                        <w:div w:id="511913930">
                          <w:marLeft w:val="0"/>
                          <w:marRight w:val="0"/>
                          <w:marTop w:val="15"/>
                          <w:marBottom w:val="0"/>
                          <w:divBdr>
                            <w:top w:val="none" w:sz="0" w:space="0" w:color="auto"/>
                            <w:left w:val="none" w:sz="0" w:space="0" w:color="auto"/>
                            <w:bottom w:val="none" w:sz="0" w:space="0" w:color="auto"/>
                            <w:right w:val="none" w:sz="0" w:space="0" w:color="auto"/>
                          </w:divBdr>
                          <w:divsChild>
                            <w:div w:id="91437131">
                              <w:marLeft w:val="0"/>
                              <w:marRight w:val="0"/>
                              <w:marTop w:val="0"/>
                              <w:marBottom w:val="0"/>
                              <w:divBdr>
                                <w:top w:val="none" w:sz="0" w:space="0" w:color="auto"/>
                                <w:left w:val="none" w:sz="0" w:space="0" w:color="auto"/>
                                <w:bottom w:val="none" w:sz="0" w:space="0" w:color="auto"/>
                                <w:right w:val="none" w:sz="0" w:space="0" w:color="auto"/>
                              </w:divBdr>
                              <w:divsChild>
                                <w:div w:id="595018985">
                                  <w:marLeft w:val="0"/>
                                  <w:marRight w:val="0"/>
                                  <w:marTop w:val="0"/>
                                  <w:marBottom w:val="0"/>
                                  <w:divBdr>
                                    <w:top w:val="none" w:sz="0" w:space="0" w:color="auto"/>
                                    <w:left w:val="none" w:sz="0" w:space="0" w:color="auto"/>
                                    <w:bottom w:val="none" w:sz="0" w:space="0" w:color="auto"/>
                                    <w:right w:val="none" w:sz="0" w:space="0" w:color="auto"/>
                                  </w:divBdr>
                                </w:div>
                                <w:div w:id="11012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571576">
      <w:bodyDiv w:val="1"/>
      <w:marLeft w:val="0"/>
      <w:marRight w:val="0"/>
      <w:marTop w:val="0"/>
      <w:marBottom w:val="0"/>
      <w:divBdr>
        <w:top w:val="none" w:sz="0" w:space="0" w:color="auto"/>
        <w:left w:val="none" w:sz="0" w:space="0" w:color="auto"/>
        <w:bottom w:val="none" w:sz="0" w:space="0" w:color="auto"/>
        <w:right w:val="none" w:sz="0" w:space="0" w:color="auto"/>
      </w:divBdr>
      <w:divsChild>
        <w:div w:id="1665814673">
          <w:marLeft w:val="10"/>
          <w:marRight w:val="0"/>
          <w:marTop w:val="0"/>
          <w:marBottom w:val="0"/>
          <w:divBdr>
            <w:top w:val="none" w:sz="0" w:space="0" w:color="auto"/>
            <w:left w:val="none" w:sz="0" w:space="0" w:color="auto"/>
            <w:bottom w:val="none" w:sz="0" w:space="0" w:color="auto"/>
            <w:right w:val="none" w:sz="0" w:space="0" w:color="auto"/>
          </w:divBdr>
          <w:divsChild>
            <w:div w:id="39473794">
              <w:marLeft w:val="0"/>
              <w:marRight w:val="0"/>
              <w:marTop w:val="0"/>
              <w:marBottom w:val="0"/>
              <w:divBdr>
                <w:top w:val="dotted" w:sz="2" w:space="0" w:color="000000"/>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fikom.unpad.ac.id/" TargetMode="External"/><Relationship Id="rId2" Type="http://schemas.openxmlformats.org/officeDocument/2006/relationships/hyperlink" Target="http://www.unpad.ac.id/" TargetMode="External"/><Relationship Id="rId1" Type="http://schemas.openxmlformats.org/officeDocument/2006/relationships/hyperlink" Target="http://fikom.unpad.ac.id/" TargetMode="External"/><Relationship Id="rId6" Type="http://schemas.openxmlformats.org/officeDocument/2006/relationships/hyperlink" Target="http://www.unpad.ac.id/" TargetMode="External"/><Relationship Id="rId5" Type="http://schemas.openxmlformats.org/officeDocument/2006/relationships/hyperlink" Target="http://fikom.unpad.ac.id/" TargetMode="External"/><Relationship Id="rId4" Type="http://schemas.openxmlformats.org/officeDocument/2006/relationships/hyperlink" Target="http://www.unpa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CA326-AB60-4ECB-B8FD-D268FAAE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8362635</TotalTime>
  <Pages>14</Pages>
  <Words>4099</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Zidna F</dc:creator>
  <cp:lastModifiedBy>STAIN.com</cp:lastModifiedBy>
  <cp:revision>78</cp:revision>
  <dcterms:created xsi:type="dcterms:W3CDTF">2001-12-31T17:03:00Z</dcterms:created>
  <dcterms:modified xsi:type="dcterms:W3CDTF">2017-12-05T02:50:00Z</dcterms:modified>
</cp:coreProperties>
</file>